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b/>
          <w:color w:val="auto"/>
          <w:sz w:val="30"/>
          <w:szCs w:val="30"/>
        </w:rPr>
      </w:pPr>
      <w:r>
        <w:rPr>
          <w:rFonts w:hint="eastAsia" w:ascii="仿宋" w:hAnsi="仿宋" w:eastAsia="仿宋"/>
          <w:b/>
          <w:color w:val="auto"/>
          <w:sz w:val="30"/>
          <w:szCs w:val="30"/>
        </w:rPr>
        <w:t>采购编号：</w:t>
      </w:r>
      <w:bookmarkStart w:id="0" w:name="PO_项目编号_1"/>
      <w:r>
        <w:rPr>
          <w:rFonts w:hint="eastAsia" w:ascii="仿宋" w:hAnsi="仿宋" w:eastAsia="仿宋"/>
          <w:b/>
          <w:color w:val="auto"/>
          <w:sz w:val="30"/>
          <w:szCs w:val="30"/>
          <w:u w:val="single"/>
          <w:lang w:val="en-US" w:eastAsia="zh-CN"/>
        </w:rPr>
        <w:t xml:space="preserve"> 九管局采谈（2021）11号     </w:t>
      </w:r>
      <w:r>
        <w:rPr>
          <w:rFonts w:ascii="仿宋" w:hAnsi="仿宋" w:eastAsia="仿宋"/>
          <w:b/>
          <w:color w:val="auto"/>
          <w:sz w:val="30"/>
          <w:szCs w:val="30"/>
        </w:rPr>
        <w:t xml:space="preserve">  </w:t>
      </w:r>
      <w:bookmarkEnd w:id="0"/>
    </w:p>
    <w:p>
      <w:pPr>
        <w:rPr>
          <w:rFonts w:ascii="仿宋" w:hAnsi="仿宋" w:eastAsia="仿宋"/>
          <w:b/>
          <w:color w:val="auto"/>
          <w:sz w:val="36"/>
          <w:szCs w:val="36"/>
        </w:rPr>
      </w:pPr>
    </w:p>
    <w:p>
      <w:pPr>
        <w:jc w:val="center"/>
        <w:rPr>
          <w:rFonts w:ascii="仿宋" w:hAnsi="仿宋" w:eastAsia="仿宋"/>
          <w:b/>
          <w:color w:val="auto"/>
          <w:sz w:val="52"/>
          <w:szCs w:val="52"/>
        </w:rPr>
      </w:pPr>
    </w:p>
    <w:p>
      <w:pPr>
        <w:jc w:val="center"/>
        <w:rPr>
          <w:rFonts w:hint="eastAsia" w:ascii="仿宋" w:hAnsi="仿宋" w:eastAsia="仿宋"/>
          <w:b/>
          <w:color w:val="auto"/>
          <w:sz w:val="52"/>
          <w:szCs w:val="52"/>
        </w:rPr>
      </w:pPr>
      <w:bookmarkStart w:id="1" w:name="PO_项目名称_1"/>
      <w:r>
        <w:rPr>
          <w:rFonts w:hint="eastAsia" w:ascii="仿宋" w:hAnsi="仿宋" w:eastAsia="仿宋"/>
          <w:b/>
          <w:color w:val="auto"/>
          <w:sz w:val="52"/>
          <w:szCs w:val="52"/>
        </w:rPr>
        <w:t>九寨沟风景名胜区管理局</w:t>
      </w:r>
    </w:p>
    <w:p>
      <w:pPr>
        <w:jc w:val="center"/>
        <w:rPr>
          <w:rFonts w:hint="eastAsia" w:ascii="仿宋" w:hAnsi="仿宋" w:eastAsia="仿宋"/>
          <w:b/>
          <w:color w:val="auto"/>
          <w:sz w:val="52"/>
          <w:szCs w:val="52"/>
          <w:u w:val="single"/>
          <w:lang w:val="en-US" w:eastAsia="zh-CN"/>
        </w:rPr>
      </w:pPr>
      <w:r>
        <w:rPr>
          <w:rFonts w:hint="eastAsia" w:ascii="仿宋" w:hAnsi="仿宋" w:eastAsia="仿宋"/>
          <w:b/>
          <w:color w:val="auto"/>
          <w:sz w:val="52"/>
          <w:szCs w:val="52"/>
          <w:u w:val="single"/>
          <w:lang w:val="en-US" w:eastAsia="zh-CN"/>
        </w:rPr>
        <w:t>九寨沟景区“法律政策进景区”主题宣传教育活动服务</w:t>
      </w:r>
    </w:p>
    <w:p>
      <w:pPr>
        <w:jc w:val="center"/>
        <w:rPr>
          <w:rFonts w:ascii="仿宋" w:hAnsi="仿宋" w:eastAsia="仿宋"/>
          <w:b/>
          <w:color w:val="auto"/>
          <w:sz w:val="52"/>
          <w:szCs w:val="52"/>
        </w:rPr>
      </w:pPr>
      <w:r>
        <w:rPr>
          <w:rFonts w:hint="eastAsia" w:ascii="仿宋" w:hAnsi="仿宋" w:eastAsia="仿宋"/>
          <w:b/>
          <w:color w:val="auto"/>
          <w:sz w:val="52"/>
          <w:szCs w:val="52"/>
        </w:rPr>
        <w:t>采购项目</w:t>
      </w:r>
      <w:bookmarkEnd w:id="1"/>
    </w:p>
    <w:p>
      <w:pPr>
        <w:jc w:val="center"/>
        <w:rPr>
          <w:rFonts w:ascii="仿宋" w:hAnsi="仿宋" w:eastAsia="仿宋"/>
          <w:b/>
          <w:color w:val="auto"/>
          <w:sz w:val="52"/>
          <w:szCs w:val="52"/>
        </w:rPr>
      </w:pPr>
    </w:p>
    <w:p>
      <w:pPr>
        <w:rPr>
          <w:rFonts w:ascii="仿宋" w:hAnsi="仿宋" w:eastAsia="仿宋"/>
          <w:b/>
          <w:color w:val="auto"/>
          <w:sz w:val="52"/>
          <w:szCs w:val="52"/>
        </w:rPr>
      </w:pPr>
    </w:p>
    <w:p>
      <w:pPr>
        <w:jc w:val="center"/>
        <w:rPr>
          <w:rFonts w:ascii="仿宋" w:hAnsi="仿宋" w:eastAsia="仿宋"/>
          <w:b/>
          <w:color w:val="auto"/>
          <w:sz w:val="52"/>
          <w:szCs w:val="52"/>
        </w:rPr>
      </w:pPr>
      <w:r>
        <w:rPr>
          <w:rFonts w:hint="eastAsia" w:ascii="仿宋" w:hAnsi="仿宋" w:eastAsia="仿宋"/>
          <w:b/>
          <w:color w:val="auto"/>
          <w:sz w:val="52"/>
          <w:szCs w:val="52"/>
        </w:rPr>
        <w:t>竞</w:t>
      </w:r>
    </w:p>
    <w:p>
      <w:pPr>
        <w:jc w:val="center"/>
        <w:rPr>
          <w:rFonts w:ascii="仿宋" w:hAnsi="仿宋" w:eastAsia="仿宋"/>
          <w:b/>
          <w:color w:val="auto"/>
          <w:sz w:val="52"/>
          <w:szCs w:val="52"/>
        </w:rPr>
      </w:pPr>
      <w:r>
        <w:rPr>
          <w:rFonts w:hint="eastAsia" w:ascii="仿宋" w:hAnsi="仿宋" w:eastAsia="仿宋"/>
          <w:b/>
          <w:color w:val="auto"/>
          <w:sz w:val="52"/>
          <w:szCs w:val="52"/>
        </w:rPr>
        <w:t>争</w:t>
      </w:r>
    </w:p>
    <w:p>
      <w:pPr>
        <w:jc w:val="center"/>
        <w:rPr>
          <w:rFonts w:ascii="仿宋" w:hAnsi="仿宋" w:eastAsia="仿宋"/>
          <w:b/>
          <w:color w:val="auto"/>
          <w:sz w:val="52"/>
          <w:szCs w:val="52"/>
        </w:rPr>
      </w:pPr>
      <w:r>
        <w:rPr>
          <w:rFonts w:hint="eastAsia" w:ascii="仿宋" w:hAnsi="仿宋" w:eastAsia="仿宋"/>
          <w:b/>
          <w:color w:val="auto"/>
          <w:sz w:val="52"/>
          <w:szCs w:val="52"/>
        </w:rPr>
        <w:t>性</w:t>
      </w:r>
    </w:p>
    <w:p>
      <w:pPr>
        <w:jc w:val="center"/>
        <w:rPr>
          <w:rFonts w:ascii="仿宋" w:hAnsi="仿宋" w:eastAsia="仿宋"/>
          <w:b/>
          <w:color w:val="auto"/>
          <w:sz w:val="52"/>
          <w:szCs w:val="52"/>
        </w:rPr>
      </w:pPr>
      <w:r>
        <w:rPr>
          <w:rFonts w:hint="eastAsia" w:ascii="仿宋" w:hAnsi="仿宋" w:eastAsia="仿宋"/>
          <w:b/>
          <w:color w:val="auto"/>
          <w:sz w:val="52"/>
          <w:szCs w:val="52"/>
        </w:rPr>
        <w:t>谈</w:t>
      </w:r>
    </w:p>
    <w:p>
      <w:pPr>
        <w:jc w:val="center"/>
        <w:rPr>
          <w:rFonts w:ascii="仿宋" w:hAnsi="仿宋" w:eastAsia="仿宋"/>
          <w:b/>
          <w:color w:val="auto"/>
          <w:sz w:val="52"/>
          <w:szCs w:val="52"/>
        </w:rPr>
      </w:pPr>
      <w:r>
        <w:rPr>
          <w:rFonts w:hint="eastAsia" w:ascii="仿宋" w:hAnsi="仿宋" w:eastAsia="仿宋"/>
          <w:b/>
          <w:color w:val="auto"/>
          <w:sz w:val="52"/>
          <w:szCs w:val="52"/>
        </w:rPr>
        <w:t>判</w:t>
      </w:r>
    </w:p>
    <w:p>
      <w:pPr>
        <w:jc w:val="center"/>
        <w:rPr>
          <w:rFonts w:ascii="仿宋" w:hAnsi="仿宋" w:eastAsia="仿宋"/>
          <w:b/>
          <w:color w:val="auto"/>
          <w:sz w:val="52"/>
          <w:szCs w:val="52"/>
        </w:rPr>
      </w:pPr>
      <w:r>
        <w:rPr>
          <w:rFonts w:hint="eastAsia" w:ascii="仿宋" w:hAnsi="仿宋" w:eastAsia="仿宋"/>
          <w:b/>
          <w:color w:val="auto"/>
          <w:sz w:val="52"/>
          <w:szCs w:val="52"/>
        </w:rPr>
        <w:t>文</w:t>
      </w:r>
    </w:p>
    <w:p>
      <w:pPr>
        <w:jc w:val="center"/>
        <w:rPr>
          <w:rFonts w:ascii="仿宋" w:hAnsi="仿宋" w:eastAsia="仿宋"/>
          <w:b/>
          <w:color w:val="auto"/>
          <w:sz w:val="52"/>
          <w:szCs w:val="52"/>
        </w:rPr>
      </w:pPr>
      <w:r>
        <w:rPr>
          <w:rFonts w:hint="eastAsia" w:ascii="仿宋" w:hAnsi="仿宋" w:eastAsia="仿宋"/>
          <w:b/>
          <w:color w:val="auto"/>
          <w:sz w:val="52"/>
          <w:szCs w:val="52"/>
        </w:rPr>
        <w:t>件</w:t>
      </w:r>
    </w:p>
    <w:p>
      <w:pPr>
        <w:jc w:val="center"/>
        <w:rPr>
          <w:rFonts w:ascii="仿宋" w:hAnsi="仿宋" w:eastAsia="仿宋"/>
          <w:b/>
          <w:color w:val="auto"/>
          <w:sz w:val="52"/>
          <w:szCs w:val="52"/>
        </w:rPr>
      </w:pPr>
    </w:p>
    <w:p>
      <w:pPr>
        <w:spacing w:line="360" w:lineRule="auto"/>
        <w:jc w:val="both"/>
        <w:rPr>
          <w:rFonts w:ascii="仿宋" w:hAnsi="仿宋" w:eastAsia="仿宋"/>
          <w:b/>
          <w:color w:val="auto"/>
          <w:sz w:val="32"/>
          <w:szCs w:val="32"/>
        </w:rPr>
      </w:pPr>
    </w:p>
    <w:p>
      <w:pPr>
        <w:spacing w:line="360" w:lineRule="auto"/>
        <w:jc w:val="center"/>
        <w:rPr>
          <w:rFonts w:hint="eastAsia" w:ascii="仿宋" w:hAnsi="仿宋" w:eastAsia="仿宋"/>
          <w:b/>
          <w:color w:val="auto"/>
          <w:sz w:val="32"/>
          <w:szCs w:val="32"/>
          <w:lang w:val="en-US" w:eastAsia="zh-CN"/>
        </w:rPr>
      </w:pPr>
      <w:bookmarkStart w:id="2" w:name="PO_采购人_1"/>
      <w:r>
        <w:rPr>
          <w:rFonts w:hint="eastAsia" w:ascii="仿宋" w:hAnsi="仿宋" w:eastAsia="仿宋"/>
          <w:b/>
          <w:color w:val="auto"/>
          <w:sz w:val="32"/>
          <w:szCs w:val="32"/>
        </w:rPr>
        <w:t>九寨沟风景名胜区管理局</w:t>
      </w:r>
      <w:bookmarkEnd w:id="2"/>
      <w:r>
        <w:rPr>
          <w:rFonts w:hint="eastAsia" w:ascii="仿宋" w:hAnsi="仿宋" w:eastAsia="仿宋"/>
          <w:b/>
          <w:color w:val="auto"/>
          <w:sz w:val="32"/>
          <w:szCs w:val="32"/>
          <w:lang w:val="en-US" w:eastAsia="zh-CN"/>
        </w:rPr>
        <w:t xml:space="preserve"> 法规处</w:t>
      </w:r>
    </w:p>
    <w:p>
      <w:pPr>
        <w:spacing w:line="360" w:lineRule="auto"/>
        <w:jc w:val="center"/>
        <w:rPr>
          <w:rFonts w:hint="eastAsia" w:ascii="仿宋" w:hAnsi="仿宋" w:eastAsia="仿宋"/>
          <w:b/>
          <w:color w:val="auto"/>
          <w:sz w:val="32"/>
          <w:szCs w:val="32"/>
          <w:lang w:val="en-US" w:eastAsia="zh-CN"/>
        </w:rPr>
      </w:pPr>
      <w:r>
        <w:rPr>
          <w:rFonts w:hint="eastAsia" w:ascii="仿宋" w:hAnsi="仿宋" w:eastAsia="仿宋"/>
          <w:b/>
          <w:color w:val="auto"/>
          <w:sz w:val="32"/>
          <w:szCs w:val="32"/>
        </w:rPr>
        <w:t>九寨沟风景名胜区管理局</w:t>
      </w:r>
      <w:r>
        <w:rPr>
          <w:rFonts w:hint="eastAsia" w:ascii="仿宋" w:hAnsi="仿宋" w:eastAsia="仿宋"/>
          <w:b/>
          <w:color w:val="auto"/>
          <w:sz w:val="32"/>
          <w:szCs w:val="32"/>
          <w:lang w:val="en-US" w:eastAsia="zh-CN"/>
        </w:rPr>
        <w:t xml:space="preserve"> 机关事务管理处</w:t>
      </w:r>
    </w:p>
    <w:p>
      <w:pPr>
        <w:spacing w:line="360" w:lineRule="auto"/>
        <w:jc w:val="center"/>
        <w:rPr>
          <w:rFonts w:ascii="仿宋" w:hAnsi="仿宋" w:eastAsia="仿宋"/>
          <w:b/>
          <w:color w:val="auto"/>
          <w:sz w:val="32"/>
          <w:szCs w:val="32"/>
        </w:rPr>
      </w:pPr>
      <w:r>
        <w:rPr>
          <w:rFonts w:hint="eastAsia" w:ascii="仿宋" w:hAnsi="仿宋" w:eastAsia="仿宋"/>
          <w:b/>
          <w:color w:val="auto"/>
          <w:sz w:val="30"/>
          <w:szCs w:val="30"/>
          <w:lang w:val="en-US" w:eastAsia="zh-CN"/>
        </w:rPr>
        <w:t xml:space="preserve"> </w:t>
      </w:r>
      <w:r>
        <w:rPr>
          <w:rFonts w:hint="eastAsia" w:ascii="仿宋" w:hAnsi="仿宋" w:eastAsia="仿宋"/>
          <w:b/>
          <w:color w:val="auto"/>
          <w:sz w:val="32"/>
          <w:szCs w:val="32"/>
        </w:rPr>
        <w:t>共同编制</w:t>
      </w:r>
    </w:p>
    <w:p>
      <w:pPr>
        <w:spacing w:line="360" w:lineRule="auto"/>
        <w:ind w:firstLine="3534" w:firstLineChars="1100"/>
        <w:rPr>
          <w:rFonts w:hint="eastAsia" w:ascii="仿宋" w:hAnsi="仿宋" w:eastAsia="仿宋"/>
          <w:color w:val="auto"/>
          <w:sz w:val="24"/>
          <w:lang w:val="en-US" w:eastAsia="zh-CN"/>
        </w:rPr>
      </w:pPr>
      <w:r>
        <w:rPr>
          <w:rFonts w:hint="eastAsia" w:ascii="仿宋" w:hAnsi="仿宋" w:eastAsia="仿宋"/>
          <w:b/>
          <w:bCs/>
          <w:color w:val="auto"/>
          <w:sz w:val="32"/>
          <w:szCs w:val="32"/>
          <w:lang w:val="en-US" w:eastAsia="zh-CN"/>
        </w:rPr>
        <w:t>2021年10月</w:t>
      </w:r>
    </w:p>
    <w:p>
      <w:pPr>
        <w:spacing w:line="400" w:lineRule="exact"/>
        <w:rPr>
          <w:rFonts w:ascii="仿宋" w:hAnsi="仿宋" w:eastAsia="仿宋"/>
          <w:color w:val="auto"/>
          <w:sz w:val="32"/>
        </w:rPr>
        <w:sectPr>
          <w:footerReference r:id="rId6" w:type="first"/>
          <w:headerReference r:id="rId3" w:type="default"/>
          <w:footerReference r:id="rId4" w:type="default"/>
          <w:footerReference r:id="rId5" w:type="even"/>
          <w:pgSz w:w="11907" w:h="16840"/>
          <w:pgMar w:top="1440" w:right="1800" w:bottom="1440" w:left="1800" w:header="851" w:footer="992" w:gutter="0"/>
          <w:pgNumType w:start="1"/>
          <w:cols w:space="425" w:num="1"/>
          <w:titlePg/>
          <w:docGrid w:linePitch="312" w:charSpace="0"/>
        </w:sectPr>
      </w:pPr>
    </w:p>
    <w:p>
      <w:pPr>
        <w:widowControl/>
        <w:jc w:val="left"/>
        <w:rPr>
          <w:rFonts w:ascii="仿宋" w:hAnsi="仿宋" w:eastAsia="仿宋"/>
          <w:b/>
          <w:color w:val="auto"/>
          <w:sz w:val="36"/>
          <w:szCs w:val="32"/>
        </w:rPr>
      </w:pPr>
    </w:p>
    <w:p>
      <w:pPr>
        <w:pStyle w:val="2"/>
        <w:keepNext w:val="0"/>
        <w:keepLines w:val="0"/>
        <w:spacing w:line="360" w:lineRule="exact"/>
        <w:jc w:val="center"/>
        <w:rPr>
          <w:rFonts w:ascii="仿宋" w:hAnsi="仿宋" w:eastAsia="仿宋"/>
          <w:bCs w:val="0"/>
          <w:color w:val="auto"/>
          <w:sz w:val="36"/>
        </w:rPr>
      </w:pPr>
      <w:r>
        <w:rPr>
          <w:rFonts w:hint="eastAsia" w:ascii="仿宋" w:hAnsi="仿宋" w:eastAsia="仿宋"/>
          <w:bCs w:val="0"/>
          <w:color w:val="auto"/>
          <w:sz w:val="36"/>
        </w:rPr>
        <w:t>目    录</w:t>
      </w:r>
    </w:p>
    <w:p>
      <w:pPr>
        <w:pStyle w:val="17"/>
        <w:ind w:right="-105"/>
        <w:rPr>
          <w:rFonts w:ascii="仿宋" w:hAnsi="仿宋" w:eastAsia="仿宋" w:cstheme="minorBidi"/>
          <w:b w:val="0"/>
          <w:bCs w:val="0"/>
          <w:caps w:val="0"/>
          <w:color w:val="auto"/>
          <w:sz w:val="21"/>
          <w:szCs w:val="22"/>
        </w:rPr>
      </w:pPr>
      <w:r>
        <w:rPr>
          <w:rFonts w:ascii="仿宋" w:hAnsi="仿宋" w:eastAsia="仿宋"/>
          <w:bCs w:val="0"/>
          <w:color w:val="auto"/>
          <w:sz w:val="24"/>
        </w:rPr>
        <w:fldChar w:fldCharType="begin"/>
      </w:r>
      <w:r>
        <w:rPr>
          <w:rFonts w:ascii="仿宋" w:hAnsi="仿宋" w:eastAsia="仿宋"/>
          <w:bCs w:val="0"/>
          <w:color w:val="auto"/>
          <w:sz w:val="24"/>
        </w:rPr>
        <w:instrText xml:space="preserve"> TOC \o "1-1" \h \z \u </w:instrText>
      </w:r>
      <w:r>
        <w:rPr>
          <w:rFonts w:ascii="仿宋" w:hAnsi="仿宋" w:eastAsia="仿宋"/>
          <w:bCs w:val="0"/>
          <w:color w:val="auto"/>
          <w:sz w:val="24"/>
        </w:rPr>
        <w:fldChar w:fldCharType="separate"/>
      </w:r>
      <w:r>
        <w:rPr>
          <w:color w:val="auto"/>
        </w:rPr>
        <w:fldChar w:fldCharType="begin"/>
      </w:r>
      <w:r>
        <w:rPr>
          <w:color w:val="auto"/>
        </w:rPr>
        <w:instrText xml:space="preserve"> HYPERLINK \l "_Toc511210236" </w:instrText>
      </w:r>
      <w:r>
        <w:rPr>
          <w:color w:val="auto"/>
        </w:rPr>
        <w:fldChar w:fldCharType="separate"/>
      </w:r>
      <w:r>
        <w:rPr>
          <w:rStyle w:val="29"/>
          <w:rFonts w:hint="eastAsia" w:ascii="仿宋" w:hAnsi="仿宋" w:eastAsia="仿宋"/>
          <w:color w:val="auto"/>
        </w:rPr>
        <w:t>第一章</w:t>
      </w:r>
      <w:r>
        <w:rPr>
          <w:rStyle w:val="29"/>
          <w:rFonts w:ascii="仿宋" w:hAnsi="仿宋" w:eastAsia="仿宋"/>
          <w:color w:val="auto"/>
        </w:rPr>
        <w:t xml:space="preserve">  </w:t>
      </w:r>
      <w:r>
        <w:rPr>
          <w:rStyle w:val="29"/>
          <w:rFonts w:hint="eastAsia" w:ascii="仿宋" w:hAnsi="仿宋" w:eastAsia="仿宋"/>
          <w:color w:val="auto"/>
        </w:rPr>
        <w:t>谈判邀请</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_Toc511210236 \h </w:instrText>
      </w:r>
      <w:r>
        <w:rPr>
          <w:rFonts w:ascii="仿宋" w:hAnsi="仿宋" w:eastAsia="仿宋"/>
          <w:color w:val="auto"/>
        </w:rPr>
        <w:fldChar w:fldCharType="separate"/>
      </w:r>
      <w:r>
        <w:rPr>
          <w:rFonts w:ascii="仿宋" w:hAnsi="仿宋" w:eastAsia="仿宋"/>
          <w:color w:val="auto"/>
        </w:rPr>
        <w:t>3</w:t>
      </w:r>
      <w:r>
        <w:rPr>
          <w:rFonts w:ascii="仿宋" w:hAnsi="仿宋" w:eastAsia="仿宋"/>
          <w:color w:val="auto"/>
        </w:rPr>
        <w:fldChar w:fldCharType="end"/>
      </w:r>
      <w:r>
        <w:rPr>
          <w:rFonts w:ascii="仿宋" w:hAnsi="仿宋" w:eastAsia="仿宋"/>
          <w:color w:val="auto"/>
        </w:rPr>
        <w:fldChar w:fldCharType="end"/>
      </w:r>
    </w:p>
    <w:p>
      <w:pPr>
        <w:pStyle w:val="17"/>
        <w:ind w:right="-105"/>
        <w:rPr>
          <w:rFonts w:ascii="仿宋" w:hAnsi="仿宋" w:eastAsia="仿宋" w:cstheme="minorBidi"/>
          <w:b w:val="0"/>
          <w:bCs w:val="0"/>
          <w:caps w:val="0"/>
          <w:color w:val="auto"/>
          <w:sz w:val="21"/>
          <w:szCs w:val="22"/>
        </w:rPr>
      </w:pPr>
      <w:r>
        <w:rPr>
          <w:color w:val="auto"/>
        </w:rPr>
        <w:fldChar w:fldCharType="begin"/>
      </w:r>
      <w:r>
        <w:rPr>
          <w:color w:val="auto"/>
        </w:rPr>
        <w:instrText xml:space="preserve"> HYPERLINK \l "_Toc511210237" </w:instrText>
      </w:r>
      <w:r>
        <w:rPr>
          <w:color w:val="auto"/>
        </w:rPr>
        <w:fldChar w:fldCharType="separate"/>
      </w:r>
      <w:r>
        <w:rPr>
          <w:rStyle w:val="29"/>
          <w:rFonts w:hint="eastAsia" w:ascii="仿宋" w:hAnsi="仿宋" w:eastAsia="仿宋"/>
          <w:color w:val="auto"/>
        </w:rPr>
        <w:t>第二章</w:t>
      </w:r>
      <w:r>
        <w:rPr>
          <w:rStyle w:val="29"/>
          <w:rFonts w:ascii="仿宋" w:hAnsi="仿宋" w:eastAsia="仿宋"/>
          <w:color w:val="auto"/>
        </w:rPr>
        <w:t xml:space="preserve">  </w:t>
      </w:r>
      <w:r>
        <w:rPr>
          <w:rStyle w:val="29"/>
          <w:rFonts w:hint="eastAsia" w:ascii="仿宋" w:hAnsi="仿宋" w:eastAsia="仿宋"/>
          <w:color w:val="auto"/>
        </w:rPr>
        <w:t>谈判须知</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_Toc511210237 \h </w:instrText>
      </w:r>
      <w:r>
        <w:rPr>
          <w:rFonts w:ascii="仿宋" w:hAnsi="仿宋" w:eastAsia="仿宋"/>
          <w:color w:val="auto"/>
        </w:rPr>
        <w:fldChar w:fldCharType="separate"/>
      </w:r>
      <w:r>
        <w:rPr>
          <w:rFonts w:ascii="仿宋" w:hAnsi="仿宋" w:eastAsia="仿宋"/>
          <w:color w:val="auto"/>
        </w:rPr>
        <w:t>5</w:t>
      </w:r>
      <w:r>
        <w:rPr>
          <w:rFonts w:ascii="仿宋" w:hAnsi="仿宋" w:eastAsia="仿宋"/>
          <w:color w:val="auto"/>
        </w:rPr>
        <w:fldChar w:fldCharType="end"/>
      </w:r>
      <w:r>
        <w:rPr>
          <w:rFonts w:ascii="仿宋" w:hAnsi="仿宋" w:eastAsia="仿宋"/>
          <w:color w:val="auto"/>
        </w:rPr>
        <w:fldChar w:fldCharType="end"/>
      </w:r>
    </w:p>
    <w:p>
      <w:pPr>
        <w:pStyle w:val="17"/>
        <w:ind w:right="-105"/>
        <w:rPr>
          <w:rFonts w:ascii="仿宋" w:hAnsi="仿宋" w:eastAsia="仿宋" w:cstheme="minorBidi"/>
          <w:b w:val="0"/>
          <w:bCs w:val="0"/>
          <w:caps w:val="0"/>
          <w:color w:val="auto"/>
          <w:sz w:val="21"/>
          <w:szCs w:val="22"/>
        </w:rPr>
      </w:pPr>
      <w:r>
        <w:rPr>
          <w:color w:val="auto"/>
        </w:rPr>
        <w:fldChar w:fldCharType="begin"/>
      </w:r>
      <w:r>
        <w:rPr>
          <w:color w:val="auto"/>
        </w:rPr>
        <w:instrText xml:space="preserve"> HYPERLINK \l "_Toc511210238" </w:instrText>
      </w:r>
      <w:r>
        <w:rPr>
          <w:color w:val="auto"/>
        </w:rPr>
        <w:fldChar w:fldCharType="separate"/>
      </w:r>
      <w:r>
        <w:rPr>
          <w:rStyle w:val="29"/>
          <w:rFonts w:hint="eastAsia" w:ascii="仿宋" w:hAnsi="仿宋" w:eastAsia="仿宋"/>
          <w:color w:val="auto"/>
        </w:rPr>
        <w:t>第三章</w:t>
      </w:r>
      <w:r>
        <w:rPr>
          <w:rStyle w:val="29"/>
          <w:rFonts w:ascii="仿宋" w:hAnsi="仿宋" w:eastAsia="仿宋"/>
          <w:color w:val="auto"/>
        </w:rPr>
        <w:t xml:space="preserve">  </w:t>
      </w:r>
      <w:r>
        <w:rPr>
          <w:rStyle w:val="29"/>
          <w:rFonts w:hint="eastAsia" w:ascii="仿宋" w:hAnsi="仿宋" w:eastAsia="仿宋"/>
          <w:color w:val="auto"/>
        </w:rPr>
        <w:t>供应商和报价产品的资格、资质性及其他类似效力要求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_Toc511210238 \h </w:instrText>
      </w:r>
      <w:r>
        <w:rPr>
          <w:rFonts w:ascii="仿宋" w:hAnsi="仿宋" w:eastAsia="仿宋"/>
          <w:color w:val="auto"/>
        </w:rPr>
        <w:fldChar w:fldCharType="separate"/>
      </w:r>
      <w:r>
        <w:rPr>
          <w:rFonts w:ascii="仿宋" w:hAnsi="仿宋" w:eastAsia="仿宋"/>
          <w:color w:val="auto"/>
        </w:rPr>
        <w:t>17</w:t>
      </w:r>
      <w:r>
        <w:rPr>
          <w:rFonts w:ascii="仿宋" w:hAnsi="仿宋" w:eastAsia="仿宋"/>
          <w:color w:val="auto"/>
        </w:rPr>
        <w:fldChar w:fldCharType="end"/>
      </w:r>
      <w:r>
        <w:rPr>
          <w:rFonts w:ascii="仿宋" w:hAnsi="仿宋" w:eastAsia="仿宋"/>
          <w:color w:val="auto"/>
        </w:rPr>
        <w:fldChar w:fldCharType="end"/>
      </w:r>
    </w:p>
    <w:p>
      <w:pPr>
        <w:pStyle w:val="17"/>
        <w:ind w:right="-105"/>
        <w:rPr>
          <w:rFonts w:ascii="仿宋" w:hAnsi="仿宋" w:eastAsia="仿宋" w:cstheme="minorBidi"/>
          <w:b w:val="0"/>
          <w:bCs w:val="0"/>
          <w:caps w:val="0"/>
          <w:color w:val="auto"/>
          <w:sz w:val="21"/>
          <w:szCs w:val="22"/>
        </w:rPr>
      </w:pPr>
      <w:r>
        <w:rPr>
          <w:color w:val="auto"/>
        </w:rPr>
        <w:fldChar w:fldCharType="begin"/>
      </w:r>
      <w:r>
        <w:rPr>
          <w:color w:val="auto"/>
        </w:rPr>
        <w:instrText xml:space="preserve"> HYPERLINK \l "_Toc511210239" </w:instrText>
      </w:r>
      <w:r>
        <w:rPr>
          <w:color w:val="auto"/>
        </w:rPr>
        <w:fldChar w:fldCharType="separate"/>
      </w:r>
      <w:r>
        <w:rPr>
          <w:rStyle w:val="29"/>
          <w:rFonts w:hint="eastAsia" w:ascii="仿宋" w:hAnsi="仿宋" w:eastAsia="仿宋"/>
          <w:color w:val="auto"/>
        </w:rPr>
        <w:t>第四章</w:t>
      </w:r>
      <w:r>
        <w:rPr>
          <w:rStyle w:val="29"/>
          <w:rFonts w:ascii="仿宋" w:hAnsi="仿宋" w:eastAsia="仿宋"/>
          <w:color w:val="auto"/>
        </w:rPr>
        <w:t xml:space="preserve">  </w:t>
      </w:r>
      <w:r>
        <w:rPr>
          <w:rStyle w:val="29"/>
          <w:rFonts w:hint="eastAsia" w:ascii="仿宋" w:hAnsi="仿宋" w:eastAsia="仿宋"/>
          <w:color w:val="auto"/>
        </w:rPr>
        <w:t>供应商应当提供的资格、资质性及其他类似效力要求的相关证明材料</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_Toc511210239 \h </w:instrText>
      </w:r>
      <w:r>
        <w:rPr>
          <w:rFonts w:ascii="仿宋" w:hAnsi="仿宋" w:eastAsia="仿宋"/>
          <w:color w:val="auto"/>
        </w:rPr>
        <w:fldChar w:fldCharType="separate"/>
      </w:r>
      <w:r>
        <w:rPr>
          <w:rFonts w:ascii="仿宋" w:hAnsi="仿宋" w:eastAsia="仿宋"/>
          <w:color w:val="auto"/>
        </w:rPr>
        <w:t>18</w:t>
      </w:r>
      <w:r>
        <w:rPr>
          <w:rFonts w:ascii="仿宋" w:hAnsi="仿宋" w:eastAsia="仿宋"/>
          <w:color w:val="auto"/>
        </w:rPr>
        <w:fldChar w:fldCharType="end"/>
      </w:r>
      <w:r>
        <w:rPr>
          <w:rFonts w:ascii="仿宋" w:hAnsi="仿宋" w:eastAsia="仿宋"/>
          <w:color w:val="auto"/>
        </w:rPr>
        <w:fldChar w:fldCharType="end"/>
      </w:r>
    </w:p>
    <w:p>
      <w:pPr>
        <w:pStyle w:val="17"/>
        <w:ind w:right="-105"/>
        <w:rPr>
          <w:rFonts w:ascii="仿宋" w:hAnsi="仿宋" w:eastAsia="仿宋" w:cstheme="minorBidi"/>
          <w:b w:val="0"/>
          <w:bCs w:val="0"/>
          <w:caps w:val="0"/>
          <w:color w:val="auto"/>
          <w:sz w:val="21"/>
          <w:szCs w:val="22"/>
        </w:rPr>
      </w:pPr>
      <w:r>
        <w:rPr>
          <w:color w:val="auto"/>
        </w:rPr>
        <w:fldChar w:fldCharType="begin"/>
      </w:r>
      <w:r>
        <w:rPr>
          <w:color w:val="auto"/>
        </w:rPr>
        <w:instrText xml:space="preserve"> HYPERLINK \l "_Toc511210240" </w:instrText>
      </w:r>
      <w:r>
        <w:rPr>
          <w:color w:val="auto"/>
        </w:rPr>
        <w:fldChar w:fldCharType="separate"/>
      </w:r>
      <w:r>
        <w:rPr>
          <w:rStyle w:val="29"/>
          <w:rFonts w:hint="eastAsia" w:ascii="仿宋" w:hAnsi="仿宋" w:eastAsia="仿宋"/>
          <w:color w:val="auto"/>
        </w:rPr>
        <w:t>第五章</w:t>
      </w:r>
      <w:r>
        <w:rPr>
          <w:rStyle w:val="29"/>
          <w:rFonts w:ascii="仿宋" w:hAnsi="仿宋" w:eastAsia="仿宋"/>
          <w:color w:val="auto"/>
        </w:rPr>
        <w:t xml:space="preserve">  </w:t>
      </w:r>
      <w:r>
        <w:rPr>
          <w:rStyle w:val="29"/>
          <w:rFonts w:hint="eastAsia" w:ascii="仿宋" w:hAnsi="仿宋" w:eastAsia="仿宋"/>
          <w:color w:val="auto"/>
        </w:rPr>
        <w:t>采购项目技术、服务、采购合同内容条款及其他商务要求</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_Toc511210240 \h </w:instrText>
      </w:r>
      <w:r>
        <w:rPr>
          <w:rFonts w:ascii="仿宋" w:hAnsi="仿宋" w:eastAsia="仿宋"/>
          <w:color w:val="auto"/>
        </w:rPr>
        <w:fldChar w:fldCharType="separate"/>
      </w:r>
      <w:r>
        <w:rPr>
          <w:rFonts w:ascii="仿宋" w:hAnsi="仿宋" w:eastAsia="仿宋"/>
          <w:color w:val="auto"/>
        </w:rPr>
        <w:t>19</w:t>
      </w:r>
      <w:r>
        <w:rPr>
          <w:rFonts w:ascii="仿宋" w:hAnsi="仿宋" w:eastAsia="仿宋"/>
          <w:color w:val="auto"/>
        </w:rPr>
        <w:fldChar w:fldCharType="end"/>
      </w:r>
      <w:r>
        <w:rPr>
          <w:rFonts w:ascii="仿宋" w:hAnsi="仿宋" w:eastAsia="仿宋"/>
          <w:color w:val="auto"/>
        </w:rPr>
        <w:fldChar w:fldCharType="end"/>
      </w:r>
    </w:p>
    <w:p>
      <w:pPr>
        <w:pStyle w:val="17"/>
        <w:ind w:right="-105"/>
        <w:rPr>
          <w:rFonts w:ascii="仿宋" w:hAnsi="仿宋" w:eastAsia="仿宋" w:cstheme="minorBidi"/>
          <w:b w:val="0"/>
          <w:bCs w:val="0"/>
          <w:caps w:val="0"/>
          <w:color w:val="auto"/>
          <w:sz w:val="21"/>
          <w:szCs w:val="22"/>
        </w:rPr>
      </w:pPr>
      <w:r>
        <w:rPr>
          <w:color w:val="auto"/>
        </w:rPr>
        <w:fldChar w:fldCharType="begin"/>
      </w:r>
      <w:r>
        <w:rPr>
          <w:color w:val="auto"/>
        </w:rPr>
        <w:instrText xml:space="preserve"> HYPERLINK \l "_Toc511210241" </w:instrText>
      </w:r>
      <w:r>
        <w:rPr>
          <w:color w:val="auto"/>
        </w:rPr>
        <w:fldChar w:fldCharType="separate"/>
      </w:r>
      <w:r>
        <w:rPr>
          <w:rStyle w:val="29"/>
          <w:rFonts w:hint="eastAsia" w:ascii="仿宋" w:hAnsi="仿宋" w:eastAsia="仿宋"/>
          <w:color w:val="auto"/>
        </w:rPr>
        <w:t>第六章</w:t>
      </w:r>
      <w:r>
        <w:rPr>
          <w:rStyle w:val="29"/>
          <w:rFonts w:ascii="仿宋" w:hAnsi="仿宋" w:eastAsia="仿宋"/>
          <w:color w:val="auto"/>
        </w:rPr>
        <w:t xml:space="preserve">  </w:t>
      </w:r>
      <w:r>
        <w:rPr>
          <w:rStyle w:val="29"/>
          <w:rFonts w:hint="eastAsia" w:ascii="仿宋" w:hAnsi="仿宋" w:eastAsia="仿宋"/>
          <w:color w:val="auto"/>
        </w:rPr>
        <w:t>谈判内容、谈判过程中可能实质性变动的内容</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_Toc511210241 \h </w:instrText>
      </w:r>
      <w:r>
        <w:rPr>
          <w:rFonts w:ascii="仿宋" w:hAnsi="仿宋" w:eastAsia="仿宋"/>
          <w:color w:val="auto"/>
        </w:rPr>
        <w:fldChar w:fldCharType="separate"/>
      </w:r>
      <w:r>
        <w:rPr>
          <w:rFonts w:ascii="仿宋" w:hAnsi="仿宋" w:eastAsia="仿宋"/>
          <w:color w:val="auto"/>
        </w:rPr>
        <w:t>20</w:t>
      </w:r>
      <w:r>
        <w:rPr>
          <w:rFonts w:ascii="仿宋" w:hAnsi="仿宋" w:eastAsia="仿宋"/>
          <w:color w:val="auto"/>
        </w:rPr>
        <w:fldChar w:fldCharType="end"/>
      </w:r>
      <w:r>
        <w:rPr>
          <w:rFonts w:ascii="仿宋" w:hAnsi="仿宋" w:eastAsia="仿宋"/>
          <w:color w:val="auto"/>
        </w:rPr>
        <w:fldChar w:fldCharType="end"/>
      </w:r>
    </w:p>
    <w:p>
      <w:pPr>
        <w:pStyle w:val="17"/>
        <w:ind w:right="-105"/>
        <w:rPr>
          <w:rFonts w:ascii="仿宋" w:hAnsi="仿宋" w:eastAsia="仿宋" w:cstheme="minorBidi"/>
          <w:b w:val="0"/>
          <w:bCs w:val="0"/>
          <w:caps w:val="0"/>
          <w:color w:val="auto"/>
          <w:sz w:val="21"/>
          <w:szCs w:val="22"/>
        </w:rPr>
      </w:pPr>
      <w:r>
        <w:rPr>
          <w:color w:val="auto"/>
        </w:rPr>
        <w:fldChar w:fldCharType="begin"/>
      </w:r>
      <w:r>
        <w:rPr>
          <w:color w:val="auto"/>
        </w:rPr>
        <w:instrText xml:space="preserve"> HYPERLINK \l "_Toc511210242" </w:instrText>
      </w:r>
      <w:r>
        <w:rPr>
          <w:color w:val="auto"/>
        </w:rPr>
        <w:fldChar w:fldCharType="separate"/>
      </w:r>
      <w:r>
        <w:rPr>
          <w:rStyle w:val="29"/>
          <w:rFonts w:hint="eastAsia" w:ascii="仿宋" w:hAnsi="仿宋" w:eastAsia="仿宋"/>
          <w:color w:val="auto"/>
        </w:rPr>
        <w:t>第七章</w:t>
      </w:r>
      <w:r>
        <w:rPr>
          <w:rStyle w:val="29"/>
          <w:rFonts w:ascii="仿宋" w:hAnsi="仿宋" w:eastAsia="仿宋"/>
          <w:color w:val="auto"/>
        </w:rPr>
        <w:t xml:space="preserve">  </w:t>
      </w:r>
      <w:r>
        <w:rPr>
          <w:rStyle w:val="29"/>
          <w:rFonts w:hint="eastAsia" w:ascii="仿宋" w:hAnsi="仿宋" w:eastAsia="仿宋"/>
          <w:color w:val="auto"/>
        </w:rPr>
        <w:t>响应文件格式</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_Toc511210242 \h </w:instrText>
      </w:r>
      <w:r>
        <w:rPr>
          <w:rFonts w:ascii="仿宋" w:hAnsi="仿宋" w:eastAsia="仿宋"/>
          <w:color w:val="auto"/>
        </w:rPr>
        <w:fldChar w:fldCharType="separate"/>
      </w:r>
      <w:r>
        <w:rPr>
          <w:rFonts w:ascii="仿宋" w:hAnsi="仿宋" w:eastAsia="仿宋"/>
          <w:color w:val="auto"/>
        </w:rPr>
        <w:t>22</w:t>
      </w:r>
      <w:r>
        <w:rPr>
          <w:rFonts w:ascii="仿宋" w:hAnsi="仿宋" w:eastAsia="仿宋"/>
          <w:color w:val="auto"/>
        </w:rPr>
        <w:fldChar w:fldCharType="end"/>
      </w:r>
      <w:r>
        <w:rPr>
          <w:rFonts w:ascii="仿宋" w:hAnsi="仿宋" w:eastAsia="仿宋"/>
          <w:color w:val="auto"/>
        </w:rPr>
        <w:fldChar w:fldCharType="end"/>
      </w:r>
    </w:p>
    <w:p>
      <w:pPr>
        <w:pStyle w:val="17"/>
        <w:ind w:right="-105"/>
        <w:rPr>
          <w:rFonts w:ascii="仿宋" w:hAnsi="仿宋" w:eastAsia="仿宋" w:cstheme="minorBidi"/>
          <w:b w:val="0"/>
          <w:bCs w:val="0"/>
          <w:caps w:val="0"/>
          <w:color w:val="auto"/>
          <w:sz w:val="21"/>
          <w:szCs w:val="22"/>
        </w:rPr>
      </w:pPr>
      <w:r>
        <w:rPr>
          <w:color w:val="auto"/>
        </w:rPr>
        <w:fldChar w:fldCharType="begin"/>
      </w:r>
      <w:r>
        <w:rPr>
          <w:color w:val="auto"/>
        </w:rPr>
        <w:instrText xml:space="preserve"> HYPERLINK \l "_Toc511210243" </w:instrText>
      </w:r>
      <w:r>
        <w:rPr>
          <w:color w:val="auto"/>
        </w:rPr>
        <w:fldChar w:fldCharType="separate"/>
      </w:r>
      <w:r>
        <w:rPr>
          <w:rStyle w:val="29"/>
          <w:rFonts w:hint="eastAsia" w:ascii="仿宋" w:hAnsi="仿宋" w:eastAsia="仿宋"/>
          <w:color w:val="auto"/>
        </w:rPr>
        <w:t>第八章</w:t>
      </w:r>
      <w:r>
        <w:rPr>
          <w:rStyle w:val="29"/>
          <w:rFonts w:ascii="仿宋" w:hAnsi="仿宋" w:eastAsia="仿宋"/>
          <w:color w:val="auto"/>
        </w:rPr>
        <w:t xml:space="preserve">  </w:t>
      </w:r>
      <w:r>
        <w:rPr>
          <w:rStyle w:val="29"/>
          <w:rFonts w:hint="eastAsia" w:ascii="仿宋" w:hAnsi="仿宋" w:eastAsia="仿宋"/>
          <w:color w:val="auto"/>
        </w:rPr>
        <w:t>评审方法</w:t>
      </w:r>
      <w:r>
        <w:rPr>
          <w:rFonts w:ascii="仿宋" w:hAnsi="仿宋" w:eastAsia="仿宋"/>
          <w:color w:val="auto"/>
        </w:rPr>
        <w:tab/>
      </w:r>
      <w:r>
        <w:rPr>
          <w:rFonts w:ascii="仿宋" w:hAnsi="仿宋" w:eastAsia="仿宋"/>
          <w:color w:val="auto"/>
        </w:rPr>
        <w:fldChar w:fldCharType="begin"/>
      </w:r>
      <w:r>
        <w:rPr>
          <w:rFonts w:ascii="仿宋" w:hAnsi="仿宋" w:eastAsia="仿宋"/>
          <w:color w:val="auto"/>
        </w:rPr>
        <w:instrText xml:space="preserve"> PAGEREF _Toc511210243 \h </w:instrText>
      </w:r>
      <w:r>
        <w:rPr>
          <w:rFonts w:ascii="仿宋" w:hAnsi="仿宋" w:eastAsia="仿宋"/>
          <w:color w:val="auto"/>
        </w:rPr>
        <w:fldChar w:fldCharType="separate"/>
      </w:r>
      <w:r>
        <w:rPr>
          <w:rFonts w:ascii="仿宋" w:hAnsi="仿宋" w:eastAsia="仿宋"/>
          <w:color w:val="auto"/>
        </w:rPr>
        <w:t>- 38 -</w:t>
      </w:r>
      <w:r>
        <w:rPr>
          <w:rFonts w:ascii="仿宋" w:hAnsi="仿宋" w:eastAsia="仿宋"/>
          <w:color w:val="auto"/>
        </w:rPr>
        <w:fldChar w:fldCharType="end"/>
      </w:r>
      <w:r>
        <w:rPr>
          <w:rFonts w:ascii="仿宋" w:hAnsi="仿宋" w:eastAsia="仿宋"/>
          <w:color w:val="auto"/>
        </w:rPr>
        <w:fldChar w:fldCharType="end"/>
      </w:r>
    </w:p>
    <w:p>
      <w:pPr>
        <w:pStyle w:val="2"/>
        <w:keepNext w:val="0"/>
        <w:keepLines w:val="0"/>
        <w:spacing w:line="360" w:lineRule="exact"/>
        <w:jc w:val="center"/>
        <w:rPr>
          <w:rFonts w:ascii="仿宋" w:hAnsi="仿宋" w:eastAsia="仿宋"/>
          <w:bCs w:val="0"/>
          <w:color w:val="auto"/>
          <w:sz w:val="24"/>
        </w:rPr>
      </w:pPr>
      <w:r>
        <w:rPr>
          <w:rFonts w:ascii="仿宋" w:hAnsi="仿宋" w:eastAsia="仿宋"/>
          <w:bCs w:val="0"/>
          <w:color w:val="auto"/>
          <w:sz w:val="24"/>
        </w:rPr>
        <w:fldChar w:fldCharType="end"/>
      </w:r>
    </w:p>
    <w:p>
      <w:pPr>
        <w:widowControl/>
        <w:jc w:val="left"/>
        <w:rPr>
          <w:rFonts w:ascii="仿宋" w:hAnsi="仿宋" w:eastAsia="仿宋"/>
          <w:b/>
          <w:bCs/>
          <w:color w:val="auto"/>
          <w:sz w:val="32"/>
          <w:szCs w:val="32"/>
        </w:rPr>
      </w:pPr>
      <w:r>
        <w:rPr>
          <w:rFonts w:ascii="仿宋" w:hAnsi="仿宋" w:eastAsia="仿宋"/>
          <w:b/>
          <w:bCs/>
          <w:color w:val="auto"/>
          <w:sz w:val="32"/>
          <w:szCs w:val="32"/>
        </w:rPr>
        <w:br w:type="page"/>
      </w:r>
    </w:p>
    <w:p>
      <w:pPr>
        <w:pStyle w:val="22"/>
        <w:rPr>
          <w:rFonts w:ascii="仿宋" w:hAnsi="仿宋" w:eastAsia="仿宋"/>
          <w:color w:val="auto"/>
        </w:rPr>
      </w:pPr>
      <w:bookmarkStart w:id="3" w:name="_Toc511210236"/>
      <w:r>
        <w:rPr>
          <w:rFonts w:hint="eastAsia" w:ascii="仿宋" w:hAnsi="仿宋" w:eastAsia="仿宋"/>
          <w:color w:val="auto"/>
        </w:rPr>
        <w:t>第一章  谈判邀请</w:t>
      </w:r>
      <w:bookmarkEnd w:id="3"/>
    </w:p>
    <w:p>
      <w:pPr>
        <w:pStyle w:val="6"/>
        <w:spacing w:line="440" w:lineRule="exact"/>
        <w:rPr>
          <w:rFonts w:ascii="仿宋" w:hAnsi="仿宋" w:eastAsia="仿宋"/>
          <w:color w:val="auto"/>
        </w:rPr>
      </w:pPr>
    </w:p>
    <w:p>
      <w:pPr>
        <w:pStyle w:val="6"/>
        <w:spacing w:line="440" w:lineRule="exact"/>
        <w:rPr>
          <w:rFonts w:ascii="仿宋" w:hAnsi="仿宋" w:eastAsia="仿宋"/>
          <w:color w:val="auto"/>
        </w:rPr>
      </w:pPr>
    </w:p>
    <w:p>
      <w:pPr>
        <w:spacing w:line="440" w:lineRule="exact"/>
        <w:ind w:firstLine="720" w:firstLineChars="300"/>
        <w:jc w:val="left"/>
        <w:rPr>
          <w:rFonts w:ascii="仿宋" w:hAnsi="仿宋" w:eastAsia="仿宋"/>
          <w:color w:val="auto"/>
          <w:sz w:val="24"/>
          <w:szCs w:val="28"/>
        </w:rPr>
      </w:pPr>
      <w:r>
        <w:rPr>
          <w:rFonts w:hint="eastAsia" w:ascii="仿宋" w:hAnsi="仿宋" w:eastAsia="仿宋"/>
          <w:color w:val="auto"/>
          <w:sz w:val="24"/>
          <w:u w:val="single"/>
          <w:lang w:eastAsia="zh-CN"/>
        </w:rPr>
        <w:t>九寨沟风景名胜区管理局机关事务管理处</w:t>
      </w:r>
      <w:r>
        <w:rPr>
          <w:rFonts w:hint="eastAsia" w:ascii="仿宋" w:hAnsi="仿宋" w:eastAsia="仿宋"/>
          <w:color w:val="auto"/>
          <w:sz w:val="24"/>
        </w:rPr>
        <w:t>受</w:t>
      </w:r>
      <w:bookmarkStart w:id="4" w:name="PO_采购人_2"/>
      <w:r>
        <w:rPr>
          <w:rFonts w:hint="eastAsia" w:ascii="仿宋" w:hAnsi="仿宋" w:eastAsia="仿宋"/>
          <w:color w:val="auto"/>
          <w:sz w:val="24"/>
          <w:u w:val="single"/>
        </w:rPr>
        <w:t>九寨沟风景名胜区管理局</w:t>
      </w:r>
      <w:bookmarkEnd w:id="4"/>
      <w:r>
        <w:rPr>
          <w:rFonts w:hint="eastAsia" w:ascii="仿宋" w:hAnsi="仿宋" w:eastAsia="仿宋"/>
          <w:color w:val="auto"/>
          <w:sz w:val="24"/>
          <w:u w:val="single"/>
          <w:lang w:val="en-US" w:eastAsia="zh-CN"/>
        </w:rPr>
        <w:t>法规处</w:t>
      </w:r>
      <w:r>
        <w:rPr>
          <w:rFonts w:hint="eastAsia" w:ascii="仿宋" w:hAnsi="仿宋" w:eastAsia="仿宋"/>
          <w:color w:val="auto"/>
          <w:sz w:val="24"/>
        </w:rPr>
        <w:t>委托，拟对</w:t>
      </w:r>
      <w:bookmarkStart w:id="5" w:name="PO_项目名称_2"/>
      <w:r>
        <w:rPr>
          <w:rFonts w:hint="eastAsia" w:ascii="仿宋" w:hAnsi="仿宋" w:eastAsia="仿宋"/>
          <w:color w:val="auto"/>
          <w:sz w:val="24"/>
          <w:u w:val="single"/>
          <w:lang w:val="en-US" w:eastAsia="zh-CN"/>
        </w:rPr>
        <w:t xml:space="preserve"> 九寨沟景区“法律政策进景区”主题宣传教育活动服务</w:t>
      </w:r>
      <w:r>
        <w:rPr>
          <w:rFonts w:hint="eastAsia" w:ascii="仿宋" w:hAnsi="仿宋" w:eastAsia="仿宋"/>
          <w:color w:val="auto"/>
          <w:sz w:val="24"/>
          <w:u w:val="none"/>
        </w:rPr>
        <w:t>采购项目</w:t>
      </w:r>
      <w:bookmarkEnd w:id="5"/>
      <w:bookmarkStart w:id="6" w:name="PO_默认文件内容_1"/>
      <w:r>
        <w:rPr>
          <w:rFonts w:hint="eastAsia" w:ascii="仿宋" w:hAnsi="仿宋" w:eastAsia="仿宋"/>
          <w:color w:val="auto"/>
          <w:sz w:val="24"/>
          <w:szCs w:val="32"/>
        </w:rPr>
        <w:t>采用竞争性谈判方式</w:t>
      </w:r>
      <w:r>
        <w:rPr>
          <w:rFonts w:hint="eastAsia" w:ascii="仿宋" w:hAnsi="仿宋" w:eastAsia="仿宋"/>
          <w:color w:val="auto"/>
          <w:sz w:val="24"/>
        </w:rPr>
        <w:t>进行采购，特</w:t>
      </w:r>
      <w:r>
        <w:rPr>
          <w:rFonts w:hint="eastAsia" w:ascii="仿宋" w:hAnsi="仿宋" w:eastAsia="仿宋"/>
          <w:color w:val="auto"/>
          <w:sz w:val="24"/>
          <w:szCs w:val="28"/>
        </w:rPr>
        <w:t>邀请符合本次采购要求的供应商参加</w:t>
      </w:r>
      <w:r>
        <w:rPr>
          <w:rFonts w:hint="eastAsia" w:ascii="仿宋" w:hAnsi="仿宋" w:eastAsia="仿宋"/>
          <w:color w:val="auto"/>
          <w:sz w:val="24"/>
        </w:rPr>
        <w:t>本项目的竞争性谈判</w:t>
      </w:r>
      <w:r>
        <w:rPr>
          <w:rFonts w:hint="eastAsia" w:ascii="仿宋" w:hAnsi="仿宋" w:eastAsia="仿宋"/>
          <w:color w:val="auto"/>
          <w:sz w:val="24"/>
          <w:szCs w:val="28"/>
        </w:rPr>
        <w:t>。</w:t>
      </w:r>
      <w:bookmarkEnd w:id="6"/>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一、采购项目基本情况</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1.项目编号：</w:t>
      </w:r>
      <w:bookmarkStart w:id="7" w:name="PO_项目编号_2"/>
      <w:r>
        <w:rPr>
          <w:rFonts w:hint="eastAsia" w:ascii="仿宋" w:hAnsi="仿宋" w:eastAsia="仿宋"/>
          <w:color w:val="auto"/>
          <w:sz w:val="24"/>
        </w:rPr>
        <w:t>九管局采</w:t>
      </w:r>
      <w:r>
        <w:rPr>
          <w:rFonts w:hint="eastAsia" w:ascii="仿宋" w:hAnsi="仿宋" w:eastAsia="仿宋"/>
          <w:color w:val="auto"/>
          <w:sz w:val="24"/>
          <w:lang w:val="en-US" w:eastAsia="zh-CN"/>
        </w:rPr>
        <w:t>谈</w:t>
      </w:r>
      <w:r>
        <w:rPr>
          <w:rFonts w:hint="eastAsia" w:ascii="仿宋" w:hAnsi="仿宋" w:eastAsia="仿宋"/>
          <w:color w:val="auto"/>
          <w:sz w:val="24"/>
        </w:rPr>
        <w:t>（2021）</w:t>
      </w:r>
      <w:r>
        <w:rPr>
          <w:rFonts w:hint="eastAsia" w:ascii="仿宋" w:hAnsi="仿宋" w:eastAsia="仿宋"/>
          <w:color w:val="auto"/>
          <w:sz w:val="24"/>
          <w:lang w:val="en-US" w:eastAsia="zh-CN"/>
        </w:rPr>
        <w:t>11</w:t>
      </w:r>
      <w:r>
        <w:rPr>
          <w:rFonts w:hint="eastAsia" w:ascii="仿宋" w:hAnsi="仿宋" w:eastAsia="仿宋"/>
          <w:color w:val="auto"/>
          <w:sz w:val="24"/>
        </w:rPr>
        <w:t>号</w:t>
      </w:r>
      <w:r>
        <w:rPr>
          <w:rFonts w:ascii="仿宋" w:hAnsi="仿宋" w:eastAsia="仿宋"/>
          <w:color w:val="auto"/>
          <w:sz w:val="24"/>
        </w:rPr>
        <w:t xml:space="preserve">  </w:t>
      </w:r>
      <w:bookmarkEnd w:id="7"/>
    </w:p>
    <w:p>
      <w:pPr>
        <w:spacing w:line="440" w:lineRule="exact"/>
        <w:ind w:firstLine="480" w:firstLineChars="200"/>
        <w:rPr>
          <w:rFonts w:hint="eastAsia" w:ascii="仿宋" w:hAnsi="仿宋" w:eastAsia="仿宋"/>
          <w:color w:val="auto"/>
          <w:sz w:val="24"/>
        </w:rPr>
      </w:pPr>
      <w:r>
        <w:rPr>
          <w:rFonts w:hint="eastAsia" w:ascii="仿宋" w:hAnsi="仿宋" w:eastAsia="仿宋"/>
          <w:color w:val="auto"/>
          <w:sz w:val="24"/>
        </w:rPr>
        <w:t>2.采购项目名称：九寨沟景区“法律政策进景区”主题宣传教育活动服务采购项目</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二、资金情况</w:t>
      </w:r>
    </w:p>
    <w:p>
      <w:pPr>
        <w:spacing w:after="120" w:line="440" w:lineRule="exact"/>
        <w:ind w:right="31" w:rightChars="15" w:firstLine="480" w:firstLineChars="200"/>
        <w:rPr>
          <w:rFonts w:hint="eastAsia" w:ascii="仿宋" w:hAnsi="仿宋" w:eastAsia="仿宋"/>
          <w:b/>
          <w:bCs/>
          <w:color w:val="auto"/>
          <w:sz w:val="24"/>
          <w:lang w:eastAsia="zh-CN"/>
        </w:rPr>
      </w:pPr>
      <w:r>
        <w:rPr>
          <w:rFonts w:hint="eastAsia" w:ascii="仿宋" w:hAnsi="仿宋" w:eastAsia="仿宋"/>
          <w:color w:val="auto"/>
          <w:sz w:val="24"/>
        </w:rPr>
        <w:t>资金来源：</w:t>
      </w:r>
      <w:r>
        <w:rPr>
          <w:rFonts w:hint="eastAsia" w:ascii="仿宋" w:hAnsi="仿宋" w:eastAsia="仿宋"/>
          <w:color w:val="auto"/>
          <w:sz w:val="24"/>
          <w:lang w:eastAsia="zh-CN"/>
        </w:rPr>
        <w:t>景区保护经费</w:t>
      </w:r>
    </w:p>
    <w:p>
      <w:pPr>
        <w:spacing w:after="120" w:line="440" w:lineRule="exact"/>
        <w:ind w:firstLine="482" w:firstLineChars="200"/>
        <w:rPr>
          <w:rFonts w:ascii="仿宋" w:hAnsi="仿宋" w:eastAsia="仿宋"/>
          <w:color w:val="auto"/>
          <w:sz w:val="24"/>
        </w:rPr>
      </w:pPr>
      <w:r>
        <w:rPr>
          <w:rFonts w:hint="eastAsia" w:ascii="仿宋" w:hAnsi="仿宋" w:eastAsia="仿宋"/>
          <w:b/>
          <w:color w:val="auto"/>
          <w:sz w:val="24"/>
        </w:rPr>
        <w:t>三</w:t>
      </w:r>
      <w:r>
        <w:rPr>
          <w:rFonts w:hint="eastAsia" w:ascii="仿宋" w:hAnsi="仿宋" w:eastAsia="仿宋"/>
          <w:b/>
          <w:bCs/>
          <w:color w:val="auto"/>
          <w:sz w:val="24"/>
        </w:rPr>
        <w:t>、</w:t>
      </w:r>
      <w:r>
        <w:rPr>
          <w:rFonts w:hint="eastAsia" w:ascii="仿宋" w:hAnsi="仿宋" w:eastAsia="仿宋"/>
          <w:b/>
          <w:color w:val="auto"/>
          <w:sz w:val="24"/>
        </w:rPr>
        <w:t>采购项目简介：</w:t>
      </w:r>
    </w:p>
    <w:p>
      <w:pPr>
        <w:spacing w:after="120" w:line="440" w:lineRule="exact"/>
        <w:ind w:firstLine="480" w:firstLineChars="200"/>
        <w:rPr>
          <w:rFonts w:ascii="仿宋" w:hAnsi="仿宋" w:eastAsia="仿宋"/>
          <w:color w:val="auto"/>
          <w:sz w:val="24"/>
          <w:szCs w:val="28"/>
        </w:rPr>
      </w:pPr>
      <w:bookmarkStart w:id="8" w:name="PO_默认文件内容_2"/>
      <w:r>
        <w:rPr>
          <w:rFonts w:hint="eastAsia" w:ascii="仿宋" w:hAnsi="仿宋" w:eastAsia="仿宋"/>
          <w:color w:val="auto"/>
          <w:sz w:val="24"/>
          <w:szCs w:val="28"/>
        </w:rPr>
        <w:t>（详见谈判文件第</w:t>
      </w:r>
      <w:r>
        <w:rPr>
          <w:rFonts w:hint="eastAsia" w:ascii="仿宋" w:hAnsi="仿宋" w:eastAsia="仿宋"/>
          <w:b/>
          <w:bCs/>
          <w:color w:val="auto"/>
          <w:sz w:val="24"/>
        </w:rPr>
        <w:t>五</w:t>
      </w:r>
      <w:r>
        <w:rPr>
          <w:rFonts w:hint="eastAsia" w:ascii="仿宋" w:hAnsi="仿宋" w:eastAsia="仿宋"/>
          <w:color w:val="auto"/>
          <w:sz w:val="24"/>
          <w:szCs w:val="28"/>
        </w:rPr>
        <w:t>章）。</w:t>
      </w:r>
      <w:bookmarkEnd w:id="8"/>
    </w:p>
    <w:p>
      <w:pPr>
        <w:spacing w:after="120" w:line="440" w:lineRule="exact"/>
        <w:ind w:firstLine="482" w:firstLineChars="200"/>
        <w:rPr>
          <w:rFonts w:ascii="仿宋" w:hAnsi="仿宋" w:eastAsia="仿宋"/>
          <w:b/>
          <w:bCs/>
          <w:color w:val="auto"/>
          <w:sz w:val="24"/>
        </w:rPr>
      </w:pPr>
      <w:r>
        <w:rPr>
          <w:rFonts w:hint="eastAsia" w:ascii="仿宋" w:hAnsi="仿宋" w:eastAsia="仿宋"/>
          <w:b/>
          <w:bCs/>
          <w:color w:val="auto"/>
          <w:sz w:val="24"/>
        </w:rPr>
        <w:t>四、供应商邀请方式</w:t>
      </w:r>
    </w:p>
    <w:p>
      <w:pPr>
        <w:spacing w:after="120" w:line="440" w:lineRule="exact"/>
        <w:ind w:firstLine="480" w:firstLineChars="200"/>
        <w:rPr>
          <w:rFonts w:ascii="仿宋" w:hAnsi="仿宋" w:eastAsia="仿宋"/>
          <w:bCs/>
          <w:color w:val="auto"/>
          <w:sz w:val="24"/>
        </w:rPr>
      </w:pPr>
      <w:bookmarkStart w:id="9" w:name="PO_默认文件内容_3"/>
      <w:r>
        <w:rPr>
          <w:rFonts w:hint="eastAsia" w:ascii="仿宋" w:hAnsi="仿宋" w:eastAsia="仿宋"/>
          <w:bCs/>
          <w:color w:val="auto"/>
          <w:sz w:val="24"/>
        </w:rPr>
        <w:t>公告方式：本次竞争性谈判邀请在</w:t>
      </w:r>
      <w:r>
        <w:rPr>
          <w:rFonts w:hint="eastAsia" w:ascii="仿宋" w:hAnsi="仿宋" w:eastAsia="仿宋"/>
          <w:bCs/>
          <w:color w:val="auto"/>
          <w:sz w:val="24"/>
          <w:lang w:eastAsia="zh-CN"/>
        </w:rPr>
        <w:t>九寨沟官方网站</w:t>
      </w:r>
      <w:r>
        <w:rPr>
          <w:rFonts w:hint="eastAsia" w:ascii="仿宋" w:hAnsi="仿宋" w:eastAsia="仿宋"/>
          <w:bCs/>
          <w:color w:val="auto"/>
          <w:sz w:val="24"/>
        </w:rPr>
        <w:t xml:space="preserve">（https://www.jiuzhai.com/）上以公告形式发布；   </w:t>
      </w:r>
    </w:p>
    <w:bookmarkEnd w:id="9"/>
    <w:p>
      <w:pPr>
        <w:spacing w:after="120" w:line="440" w:lineRule="exact"/>
        <w:ind w:firstLine="482" w:firstLineChars="200"/>
        <w:rPr>
          <w:rFonts w:ascii="仿宋" w:hAnsi="仿宋" w:eastAsia="仿宋"/>
          <w:b/>
          <w:bCs/>
          <w:color w:val="auto"/>
          <w:sz w:val="24"/>
        </w:rPr>
      </w:pPr>
      <w:r>
        <w:rPr>
          <w:rFonts w:hint="eastAsia" w:ascii="仿宋" w:hAnsi="仿宋" w:eastAsia="仿宋"/>
          <w:b/>
          <w:bCs/>
          <w:color w:val="auto"/>
          <w:sz w:val="24"/>
        </w:rPr>
        <w:t>五、供应商参加本次采购活动应具备下列条件：</w:t>
      </w:r>
    </w:p>
    <w:p>
      <w:pPr>
        <w:pStyle w:val="41"/>
        <w:spacing w:line="440" w:lineRule="exact"/>
        <w:ind w:firstLine="600" w:firstLineChars="250"/>
        <w:rPr>
          <w:rFonts w:hint="eastAsia" w:ascii="宋体" w:hAnsi="宋体"/>
          <w:color w:val="000000"/>
          <w:sz w:val="24"/>
        </w:rPr>
      </w:pPr>
      <w:bookmarkStart w:id="10" w:name="PO_供应商资格条件_1"/>
      <w:r>
        <w:rPr>
          <w:rFonts w:hint="eastAsia" w:ascii="宋体" w:hAnsi="宋体"/>
          <w:color w:val="000000"/>
          <w:sz w:val="24"/>
        </w:rPr>
        <w:t>1.具有独立承担民事责任的能力；</w:t>
      </w:r>
    </w:p>
    <w:p>
      <w:pPr>
        <w:tabs>
          <w:tab w:val="left" w:pos="7665"/>
        </w:tabs>
        <w:spacing w:line="440" w:lineRule="exact"/>
        <w:ind w:firstLine="600" w:firstLineChars="250"/>
        <w:rPr>
          <w:rFonts w:hint="eastAsia" w:ascii="宋体" w:hAnsi="宋体"/>
          <w:color w:val="000000"/>
          <w:sz w:val="24"/>
        </w:rPr>
      </w:pPr>
      <w:r>
        <w:rPr>
          <w:rFonts w:hint="eastAsia" w:ascii="宋体" w:hAnsi="宋体"/>
          <w:color w:val="000000"/>
          <w:sz w:val="24"/>
        </w:rPr>
        <w:t>2.具有良好的商业信誉和健全的财务会计制度；</w:t>
      </w:r>
    </w:p>
    <w:p>
      <w:pPr>
        <w:tabs>
          <w:tab w:val="left" w:pos="7665"/>
        </w:tabs>
        <w:spacing w:line="440" w:lineRule="exact"/>
        <w:ind w:firstLine="600" w:firstLineChars="250"/>
        <w:rPr>
          <w:rFonts w:hint="eastAsia" w:ascii="宋体" w:hAnsi="宋体"/>
          <w:color w:val="000000"/>
          <w:sz w:val="24"/>
        </w:rPr>
      </w:pPr>
      <w:r>
        <w:rPr>
          <w:rFonts w:hint="eastAsia" w:ascii="宋体" w:hAnsi="宋体"/>
          <w:color w:val="000000"/>
          <w:sz w:val="24"/>
        </w:rPr>
        <w:t>3.具有履行合同所必须的设备和专业技术能力；</w:t>
      </w:r>
    </w:p>
    <w:p>
      <w:pPr>
        <w:tabs>
          <w:tab w:val="left" w:pos="7665"/>
        </w:tabs>
        <w:spacing w:line="440" w:lineRule="exact"/>
        <w:ind w:firstLine="600" w:firstLineChars="250"/>
        <w:rPr>
          <w:rFonts w:hint="eastAsia" w:ascii="宋体" w:hAnsi="宋体"/>
          <w:color w:val="000000"/>
          <w:sz w:val="24"/>
        </w:rPr>
      </w:pPr>
      <w:r>
        <w:rPr>
          <w:rFonts w:hint="eastAsia" w:ascii="宋体" w:hAnsi="宋体"/>
          <w:color w:val="000000"/>
          <w:sz w:val="24"/>
        </w:rPr>
        <w:t>4.具有依法缴纳税收和社会保障资金的良好记录；</w:t>
      </w:r>
    </w:p>
    <w:p>
      <w:pPr>
        <w:tabs>
          <w:tab w:val="left" w:pos="7665"/>
        </w:tabs>
        <w:spacing w:line="440" w:lineRule="exact"/>
        <w:ind w:firstLine="600" w:firstLineChars="250"/>
        <w:rPr>
          <w:rFonts w:hint="eastAsia" w:ascii="宋体" w:hAnsi="宋体"/>
          <w:color w:val="000000"/>
          <w:sz w:val="24"/>
        </w:rPr>
      </w:pPr>
      <w:r>
        <w:rPr>
          <w:rFonts w:hint="eastAsia" w:ascii="宋体" w:hAnsi="宋体"/>
          <w:color w:val="000000"/>
          <w:sz w:val="24"/>
        </w:rPr>
        <w:t>5.参加本次政府采购活动前三年内，在经营活动中没有重大违法记录；</w:t>
      </w:r>
    </w:p>
    <w:p>
      <w:pPr>
        <w:pStyle w:val="41"/>
        <w:spacing w:line="440" w:lineRule="exact"/>
        <w:ind w:firstLine="600" w:firstLineChars="250"/>
        <w:rPr>
          <w:rFonts w:hint="eastAsia" w:ascii="宋体" w:hAnsi="宋体"/>
          <w:color w:val="000000"/>
          <w:sz w:val="24"/>
        </w:rPr>
      </w:pPr>
      <w:r>
        <w:rPr>
          <w:rFonts w:hint="eastAsia" w:ascii="宋体" w:hAnsi="宋体"/>
          <w:color w:val="000000"/>
          <w:sz w:val="24"/>
        </w:rPr>
        <w:t>6.法律、行政法规规定的其他条件；</w:t>
      </w:r>
    </w:p>
    <w:p>
      <w:pPr>
        <w:ind w:firstLine="540" w:firstLineChars="225"/>
        <w:rPr>
          <w:rFonts w:ascii="仿宋" w:hAnsi="仿宋" w:eastAsia="仿宋" w:cs="宋体"/>
          <w:color w:val="auto"/>
          <w:sz w:val="24"/>
        </w:rPr>
      </w:pPr>
      <w:r>
        <w:rPr>
          <w:rFonts w:hint="eastAsia" w:ascii="宋体" w:hAnsi="宋体"/>
          <w:bCs/>
          <w:color w:val="000000"/>
          <w:sz w:val="24"/>
        </w:rPr>
        <w:t xml:space="preserve"> 7.采购人根据采购项目提出的特殊条件。</w:t>
      </w:r>
    </w:p>
    <w:bookmarkEnd w:id="10"/>
    <w:p>
      <w:pPr>
        <w:spacing w:after="120" w:line="440" w:lineRule="exact"/>
        <w:ind w:firstLine="482" w:firstLineChars="200"/>
        <w:rPr>
          <w:rFonts w:ascii="仿宋" w:hAnsi="仿宋" w:eastAsia="仿宋"/>
          <w:b/>
          <w:color w:val="auto"/>
          <w:sz w:val="24"/>
        </w:rPr>
      </w:pPr>
      <w:r>
        <w:rPr>
          <w:rFonts w:hint="eastAsia" w:ascii="仿宋" w:hAnsi="仿宋" w:eastAsia="仿宋"/>
          <w:b/>
          <w:color w:val="auto"/>
          <w:sz w:val="24"/>
        </w:rPr>
        <w:t>六、严禁参加本次采购活动的供应商</w:t>
      </w:r>
    </w:p>
    <w:p>
      <w:pPr>
        <w:spacing w:line="440" w:lineRule="exact"/>
        <w:ind w:firstLine="480" w:firstLineChars="200"/>
        <w:rPr>
          <w:rFonts w:ascii="仿宋" w:hAnsi="仿宋" w:eastAsia="仿宋"/>
          <w:color w:val="auto"/>
          <w:sz w:val="24"/>
        </w:rPr>
      </w:pPr>
      <w:bookmarkStart w:id="11" w:name="PO_默认文件内容_4"/>
      <w:r>
        <w:rPr>
          <w:rFonts w:hint="eastAsia" w:ascii="仿宋" w:hAnsi="仿宋" w:eastAsia="仿宋"/>
          <w:color w:val="auto"/>
          <w:sz w:val="24"/>
        </w:rPr>
        <w:t>根据《关于在政府采购活动中查询及使用信用记录有关问题的通知》（财库〔2016〕125号）的要求，采购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组织部们</w:t>
      </w:r>
      <w:r>
        <w:rPr>
          <w:rFonts w:hint="eastAsia" w:ascii="仿宋" w:hAnsi="仿宋" w:eastAsia="仿宋"/>
          <w:color w:val="auto"/>
          <w:sz w:val="24"/>
        </w:rPr>
        <w:t>将通过“信用中国”网站（www.creditchina.gov.cn）、“中国政府采购网”网站（www.ccgp.gov.cn）等渠道查询供应商在采购公告发布之日前的信用记录并保存信用记录结果网页截图，拒绝列入失信被执行人名单、重大税收违法案件当事人名单、采购严重违法失信行为记录名单中的供应商报名参加本项目的采购活动（以联合体形式参加本项目采购活动，联合体成员存在不良信用记录的，视同联合体存在不良信用记录）。</w:t>
      </w:r>
      <w:bookmarkEnd w:id="11"/>
    </w:p>
    <w:p>
      <w:pPr>
        <w:spacing w:after="120" w:line="440" w:lineRule="exact"/>
        <w:ind w:firstLine="482" w:firstLineChars="200"/>
        <w:rPr>
          <w:rFonts w:ascii="仿宋" w:hAnsi="仿宋" w:eastAsia="仿宋"/>
          <w:b/>
          <w:color w:val="auto"/>
          <w:sz w:val="24"/>
        </w:rPr>
      </w:pPr>
      <w:r>
        <w:rPr>
          <w:rFonts w:hint="eastAsia" w:ascii="仿宋" w:hAnsi="仿宋" w:eastAsia="仿宋"/>
          <w:b/>
          <w:color w:val="auto"/>
          <w:sz w:val="24"/>
        </w:rPr>
        <w:t>七、谈判文件获取方式、时间、地点：</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lang w:eastAsia="zh-CN"/>
        </w:rPr>
        <w:t>谈判</w:t>
      </w:r>
      <w:r>
        <w:rPr>
          <w:rFonts w:hint="eastAsia" w:ascii="仿宋" w:hAnsi="仿宋" w:eastAsia="仿宋"/>
          <w:color w:val="auto"/>
          <w:sz w:val="24"/>
        </w:rPr>
        <w:t>文件自</w:t>
      </w:r>
      <w:r>
        <w:rPr>
          <w:rFonts w:hint="eastAsia" w:ascii="仿宋" w:hAnsi="仿宋" w:eastAsia="仿宋"/>
          <w:b/>
          <w:bCs/>
          <w:color w:val="auto"/>
          <w:sz w:val="24"/>
        </w:rPr>
        <w:t>2021年</w:t>
      </w:r>
      <w:r>
        <w:rPr>
          <w:rFonts w:hint="eastAsia" w:ascii="仿宋" w:hAnsi="仿宋" w:eastAsia="仿宋"/>
          <w:b/>
          <w:bCs/>
          <w:color w:val="auto"/>
          <w:sz w:val="24"/>
          <w:lang w:val="en-US" w:eastAsia="zh-CN"/>
        </w:rPr>
        <w:t>10</w:t>
      </w:r>
      <w:r>
        <w:rPr>
          <w:rFonts w:hint="eastAsia" w:ascii="仿宋" w:hAnsi="仿宋" w:eastAsia="仿宋"/>
          <w:b/>
          <w:bCs/>
          <w:color w:val="auto"/>
          <w:sz w:val="24"/>
        </w:rPr>
        <w:t>月</w:t>
      </w:r>
      <w:r>
        <w:rPr>
          <w:rFonts w:hint="eastAsia" w:ascii="仿宋" w:hAnsi="仿宋" w:eastAsia="仿宋"/>
          <w:b/>
          <w:bCs/>
          <w:color w:val="auto"/>
          <w:sz w:val="24"/>
          <w:lang w:val="en-US" w:eastAsia="zh-CN"/>
        </w:rPr>
        <w:t>18</w:t>
      </w:r>
      <w:r>
        <w:rPr>
          <w:rFonts w:hint="eastAsia" w:ascii="仿宋" w:hAnsi="仿宋" w:eastAsia="仿宋"/>
          <w:b/>
          <w:bCs/>
          <w:color w:val="auto"/>
          <w:sz w:val="24"/>
        </w:rPr>
        <w:t>日至2021年</w:t>
      </w:r>
      <w:r>
        <w:rPr>
          <w:rFonts w:hint="eastAsia" w:ascii="仿宋" w:hAnsi="仿宋" w:eastAsia="仿宋"/>
          <w:b/>
          <w:bCs/>
          <w:color w:val="auto"/>
          <w:sz w:val="24"/>
          <w:lang w:val="en-US" w:eastAsia="zh-CN"/>
        </w:rPr>
        <w:t>10</w:t>
      </w:r>
      <w:r>
        <w:rPr>
          <w:rFonts w:hint="eastAsia" w:ascii="仿宋" w:hAnsi="仿宋" w:eastAsia="仿宋"/>
          <w:b/>
          <w:bCs/>
          <w:color w:val="auto"/>
          <w:sz w:val="24"/>
        </w:rPr>
        <w:t>月</w:t>
      </w:r>
      <w:r>
        <w:rPr>
          <w:rFonts w:hint="eastAsia" w:ascii="仿宋" w:hAnsi="仿宋" w:eastAsia="仿宋"/>
          <w:b/>
          <w:bCs/>
          <w:color w:val="auto"/>
          <w:sz w:val="24"/>
          <w:lang w:val="en-US" w:eastAsia="zh-CN"/>
        </w:rPr>
        <w:t>20</w:t>
      </w:r>
      <w:r>
        <w:rPr>
          <w:rFonts w:hint="eastAsia" w:ascii="仿宋" w:hAnsi="仿宋" w:eastAsia="仿宋"/>
          <w:b/>
          <w:bCs/>
          <w:color w:val="auto"/>
          <w:sz w:val="24"/>
        </w:rPr>
        <w:t>日</w:t>
      </w:r>
      <w:r>
        <w:rPr>
          <w:rFonts w:hint="eastAsia" w:ascii="仿宋" w:hAnsi="仿宋" w:eastAsia="仿宋"/>
          <w:color w:val="auto"/>
          <w:sz w:val="24"/>
        </w:rPr>
        <w:t>每天上午08:30-下午</w:t>
      </w:r>
      <w:r>
        <w:rPr>
          <w:rFonts w:hint="eastAsia" w:ascii="仿宋" w:hAnsi="仿宋" w:eastAsia="仿宋"/>
          <w:color w:val="auto"/>
          <w:sz w:val="24"/>
          <w:lang w:val="en-US" w:eastAsia="zh-CN"/>
        </w:rPr>
        <w:t>17</w:t>
      </w:r>
      <w:r>
        <w:rPr>
          <w:rFonts w:hint="eastAsia" w:ascii="仿宋" w:hAnsi="仿宋" w:eastAsia="仿宋"/>
          <w:color w:val="auto"/>
          <w:sz w:val="24"/>
        </w:rPr>
        <w:t>:</w:t>
      </w:r>
      <w:r>
        <w:rPr>
          <w:rFonts w:hint="eastAsia" w:ascii="仿宋" w:hAnsi="仿宋" w:eastAsia="仿宋"/>
          <w:color w:val="auto"/>
          <w:sz w:val="24"/>
          <w:lang w:val="en-US" w:eastAsia="zh-CN"/>
        </w:rPr>
        <w:t>3</w:t>
      </w:r>
      <w:r>
        <w:rPr>
          <w:rFonts w:hint="eastAsia" w:ascii="仿宋" w:hAnsi="仿宋" w:eastAsia="仿宋"/>
          <w:color w:val="auto"/>
          <w:sz w:val="24"/>
        </w:rPr>
        <w:t>0（北京时间）报名后获取；</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本项目竞争性</w:t>
      </w:r>
      <w:r>
        <w:rPr>
          <w:rFonts w:hint="eastAsia" w:ascii="仿宋" w:hAnsi="仿宋" w:eastAsia="仿宋"/>
          <w:color w:val="auto"/>
          <w:sz w:val="24"/>
          <w:lang w:eastAsia="zh-CN"/>
        </w:rPr>
        <w:t>谈判</w:t>
      </w:r>
      <w:r>
        <w:rPr>
          <w:rFonts w:hint="eastAsia" w:ascii="仿宋" w:hAnsi="仿宋" w:eastAsia="仿宋"/>
          <w:color w:val="auto"/>
          <w:sz w:val="24"/>
        </w:rPr>
        <w:t>文件免费获取（</w:t>
      </w:r>
      <w:r>
        <w:rPr>
          <w:rFonts w:hint="eastAsia" w:ascii="仿宋" w:hAnsi="仿宋" w:eastAsia="仿宋"/>
          <w:color w:val="auto"/>
          <w:sz w:val="24"/>
          <w:lang w:eastAsia="zh-CN"/>
        </w:rPr>
        <w:t>谈判</w:t>
      </w:r>
      <w:r>
        <w:rPr>
          <w:rFonts w:hint="eastAsia" w:ascii="仿宋" w:hAnsi="仿宋" w:eastAsia="仿宋"/>
          <w:color w:val="auto"/>
          <w:sz w:val="24"/>
        </w:rPr>
        <w:t>资格不能转让）。</w:t>
      </w:r>
    </w:p>
    <w:p>
      <w:pPr>
        <w:spacing w:line="440" w:lineRule="exact"/>
        <w:ind w:firstLine="480" w:firstLineChars="200"/>
        <w:rPr>
          <w:rFonts w:ascii="仿宋" w:hAnsi="仿宋" w:eastAsia="仿宋"/>
          <w:color w:val="auto"/>
          <w:sz w:val="24"/>
        </w:rPr>
      </w:pPr>
      <w:r>
        <w:rPr>
          <w:rFonts w:hint="eastAsia" w:ascii="仿宋" w:hAnsi="仿宋" w:eastAsia="仿宋"/>
          <w:color w:val="auto"/>
          <w:sz w:val="24"/>
        </w:rPr>
        <w:t>获取竞争性</w:t>
      </w:r>
      <w:r>
        <w:rPr>
          <w:rFonts w:hint="eastAsia" w:ascii="仿宋" w:hAnsi="仿宋" w:eastAsia="仿宋"/>
          <w:color w:val="auto"/>
          <w:sz w:val="24"/>
          <w:lang w:eastAsia="zh-CN"/>
        </w:rPr>
        <w:t>谈判</w:t>
      </w:r>
      <w:r>
        <w:rPr>
          <w:rFonts w:hint="eastAsia" w:ascii="仿宋" w:hAnsi="仿宋" w:eastAsia="仿宋"/>
          <w:color w:val="auto"/>
          <w:sz w:val="24"/>
        </w:rPr>
        <w:t>文件时，报名供应商提交以下资料：供应商为法人或者其他组织的，只需提供单位介绍信、经办人身份证明；供应商为自然人的，只需提供本人身份证明。报名资料接收电子邮箱：</w:t>
      </w:r>
      <w:r>
        <w:rPr>
          <w:rFonts w:hint="eastAsia" w:ascii="仿宋" w:hAnsi="仿宋" w:eastAsia="仿宋"/>
          <w:b/>
          <w:bCs/>
          <w:color w:val="auto"/>
          <w:sz w:val="24"/>
        </w:rPr>
        <w:t>1003878603@qq.com。</w:t>
      </w:r>
    </w:p>
    <w:p>
      <w:pPr>
        <w:spacing w:after="120" w:line="440" w:lineRule="exact"/>
        <w:ind w:firstLine="482" w:firstLineChars="200"/>
        <w:rPr>
          <w:rFonts w:ascii="仿宋" w:hAnsi="仿宋" w:eastAsia="仿宋"/>
          <w:color w:val="auto"/>
          <w:sz w:val="24"/>
          <w:szCs w:val="28"/>
        </w:rPr>
      </w:pPr>
      <w:r>
        <w:rPr>
          <w:rFonts w:hint="eastAsia" w:ascii="仿宋" w:hAnsi="仿宋" w:eastAsia="仿宋"/>
          <w:b/>
          <w:color w:val="auto"/>
          <w:sz w:val="24"/>
          <w:szCs w:val="28"/>
        </w:rPr>
        <w:t>八、递交响应文件</w:t>
      </w:r>
      <w:r>
        <w:rPr>
          <w:rFonts w:hint="eastAsia" w:ascii="仿宋" w:hAnsi="仿宋" w:eastAsia="仿宋"/>
          <w:b/>
          <w:color w:val="auto"/>
          <w:sz w:val="24"/>
        </w:rPr>
        <w:t>截止时间(参加</w:t>
      </w:r>
      <w:r>
        <w:rPr>
          <w:rFonts w:ascii="仿宋" w:hAnsi="仿宋" w:eastAsia="仿宋"/>
          <w:b/>
          <w:color w:val="auto"/>
          <w:sz w:val="24"/>
        </w:rPr>
        <w:t>谈判的时间</w:t>
      </w:r>
      <w:r>
        <w:rPr>
          <w:rFonts w:hint="eastAsia" w:ascii="仿宋" w:hAnsi="仿宋" w:eastAsia="仿宋"/>
          <w:b/>
          <w:color w:val="auto"/>
          <w:sz w:val="24"/>
        </w:rPr>
        <w:t>)：</w:t>
      </w:r>
      <w:bookmarkStart w:id="12" w:name="PO_投标文件递交截止时间_2"/>
      <w:r>
        <w:rPr>
          <w:rFonts w:ascii="仿宋" w:hAnsi="仿宋" w:eastAsia="仿宋"/>
          <w:color w:val="auto"/>
          <w:sz w:val="24"/>
          <w:szCs w:val="28"/>
        </w:rPr>
        <w:t xml:space="preserve"> </w:t>
      </w:r>
      <w:bookmarkEnd w:id="12"/>
      <w:r>
        <w:rPr>
          <w:rFonts w:hint="eastAsia" w:ascii="仿宋" w:hAnsi="仿宋" w:eastAsia="仿宋"/>
          <w:color w:val="auto"/>
          <w:sz w:val="24"/>
          <w:szCs w:val="28"/>
          <w:lang w:val="en-US" w:eastAsia="zh-CN"/>
        </w:rPr>
        <w:t>2021年10月22日上午10:00</w:t>
      </w:r>
      <w:r>
        <w:rPr>
          <w:rFonts w:ascii="仿宋" w:hAnsi="仿宋" w:eastAsia="仿宋"/>
          <w:color w:val="auto"/>
          <w:sz w:val="24"/>
          <w:szCs w:val="28"/>
        </w:rPr>
        <w:t>（北京时间）</w:t>
      </w:r>
      <w:r>
        <w:rPr>
          <w:rFonts w:hint="eastAsia" w:ascii="仿宋" w:hAnsi="仿宋" w:eastAsia="仿宋"/>
          <w:color w:val="auto"/>
          <w:sz w:val="24"/>
          <w:szCs w:val="28"/>
        </w:rPr>
        <w:t>。</w:t>
      </w:r>
    </w:p>
    <w:p>
      <w:pPr>
        <w:spacing w:after="120" w:line="440" w:lineRule="exact"/>
        <w:ind w:firstLine="482" w:firstLineChars="200"/>
        <w:rPr>
          <w:rFonts w:ascii="仿宋" w:hAnsi="仿宋" w:eastAsia="仿宋"/>
          <w:color w:val="auto"/>
          <w:sz w:val="24"/>
          <w:szCs w:val="28"/>
        </w:rPr>
      </w:pPr>
      <w:r>
        <w:rPr>
          <w:rFonts w:hint="eastAsia" w:ascii="仿宋" w:hAnsi="仿宋" w:eastAsia="仿宋"/>
          <w:b/>
          <w:color w:val="auto"/>
          <w:sz w:val="24"/>
          <w:szCs w:val="28"/>
        </w:rPr>
        <w:t>九</w:t>
      </w:r>
      <w:r>
        <w:rPr>
          <w:rFonts w:hint="eastAsia" w:ascii="仿宋" w:hAnsi="仿宋" w:eastAsia="仿宋"/>
          <w:b/>
          <w:color w:val="auto"/>
          <w:sz w:val="24"/>
        </w:rPr>
        <w:t>、递交响应文件地点：</w:t>
      </w:r>
      <w:bookmarkStart w:id="13" w:name="PO_默认文件内容_7"/>
      <w:r>
        <w:rPr>
          <w:rFonts w:hint="eastAsia" w:ascii="仿宋" w:hAnsi="仿宋" w:eastAsia="仿宋"/>
          <w:color w:val="auto"/>
          <w:sz w:val="24"/>
        </w:rPr>
        <w:t>响应文件必须在递交响应文件截止时间前送达谈判地点。逾期送达或没有密封的响应文件恕不接收。本次采购不接收邮寄的响应文件。</w:t>
      </w:r>
      <w:bookmarkEnd w:id="13"/>
      <w:r>
        <w:rPr>
          <w:rFonts w:hint="eastAsia" w:ascii="仿宋" w:hAnsi="仿宋" w:eastAsia="仿宋"/>
          <w:b/>
          <w:bCs/>
          <w:color w:val="auto"/>
          <w:sz w:val="24"/>
        </w:rPr>
        <w:t>（文件接收时间：</w:t>
      </w:r>
      <w:bookmarkStart w:id="14" w:name="PO_投标文件递交开始时间_1"/>
      <w:r>
        <w:rPr>
          <w:rFonts w:ascii="仿宋" w:hAnsi="仿宋" w:eastAsia="仿宋"/>
          <w:b/>
          <w:bCs/>
          <w:color w:val="auto"/>
          <w:sz w:val="24"/>
        </w:rPr>
        <w:t xml:space="preserve"> </w:t>
      </w:r>
      <w:bookmarkEnd w:id="14"/>
      <w:r>
        <w:rPr>
          <w:rFonts w:hint="eastAsia" w:ascii="仿宋" w:hAnsi="仿宋" w:eastAsia="仿宋"/>
          <w:b/>
          <w:bCs/>
          <w:color w:val="auto"/>
          <w:sz w:val="24"/>
          <w:lang w:val="en-US" w:eastAsia="zh-CN"/>
        </w:rPr>
        <w:t>2021年10月22日上午9：30-</w:t>
      </w:r>
      <w:r>
        <w:rPr>
          <w:rFonts w:ascii="仿宋" w:hAnsi="仿宋" w:eastAsia="仿宋"/>
          <w:b/>
          <w:bCs/>
          <w:color w:val="auto"/>
          <w:sz w:val="24"/>
        </w:rPr>
        <w:t xml:space="preserve"> </w:t>
      </w:r>
      <w:r>
        <w:rPr>
          <w:rFonts w:hint="eastAsia" w:ascii="仿宋" w:hAnsi="仿宋" w:eastAsia="仿宋"/>
          <w:b/>
          <w:bCs/>
          <w:color w:val="auto"/>
          <w:sz w:val="24"/>
          <w:lang w:val="en-US" w:eastAsia="zh-CN"/>
        </w:rPr>
        <w:t>2021年10月22日上午10：00</w:t>
      </w:r>
      <w:r>
        <w:rPr>
          <w:rFonts w:hint="eastAsia" w:ascii="仿宋" w:hAnsi="仿宋" w:eastAsia="仿宋"/>
          <w:b/>
          <w:bCs/>
          <w:color w:val="auto"/>
          <w:sz w:val="24"/>
        </w:rPr>
        <w:t>）</w:t>
      </w:r>
    </w:p>
    <w:p>
      <w:pPr>
        <w:spacing w:after="120" w:line="440" w:lineRule="exact"/>
        <w:ind w:firstLine="482" w:firstLineChars="200"/>
        <w:rPr>
          <w:rFonts w:ascii="仿宋" w:hAnsi="仿宋" w:eastAsia="仿宋"/>
          <w:color w:val="auto"/>
          <w:sz w:val="24"/>
          <w:szCs w:val="28"/>
        </w:rPr>
      </w:pPr>
      <w:r>
        <w:rPr>
          <w:rFonts w:hint="eastAsia" w:ascii="仿宋" w:hAnsi="仿宋" w:eastAsia="仿宋"/>
          <w:b/>
          <w:color w:val="auto"/>
          <w:sz w:val="24"/>
          <w:szCs w:val="28"/>
        </w:rPr>
        <w:t>十、响应文件开启时间：</w:t>
      </w:r>
      <w:r>
        <w:rPr>
          <w:rFonts w:hint="eastAsia" w:ascii="仿宋" w:hAnsi="仿宋" w:eastAsia="仿宋"/>
          <w:b/>
          <w:color w:val="auto"/>
          <w:sz w:val="24"/>
          <w:szCs w:val="28"/>
          <w:lang w:val="en-US" w:eastAsia="zh-CN"/>
        </w:rPr>
        <w:t>2021年10月22日上午10:00</w:t>
      </w:r>
      <w:r>
        <w:rPr>
          <w:rFonts w:ascii="仿宋" w:hAnsi="仿宋" w:eastAsia="仿宋"/>
          <w:color w:val="auto"/>
          <w:sz w:val="24"/>
          <w:szCs w:val="28"/>
        </w:rPr>
        <w:t>（北京时间）</w:t>
      </w:r>
      <w:r>
        <w:rPr>
          <w:rFonts w:hint="eastAsia" w:ascii="仿宋" w:hAnsi="仿宋" w:eastAsia="仿宋"/>
          <w:color w:val="auto"/>
          <w:sz w:val="24"/>
          <w:szCs w:val="28"/>
        </w:rPr>
        <w:t>在谈判地点开启。</w:t>
      </w:r>
    </w:p>
    <w:p>
      <w:pPr>
        <w:spacing w:line="440" w:lineRule="exact"/>
        <w:ind w:firstLine="489" w:firstLineChars="203"/>
        <w:rPr>
          <w:rFonts w:ascii="仿宋" w:hAnsi="仿宋" w:eastAsia="仿宋"/>
          <w:color w:val="auto"/>
          <w:sz w:val="24"/>
          <w:szCs w:val="28"/>
        </w:rPr>
      </w:pPr>
      <w:r>
        <w:rPr>
          <w:rFonts w:hint="eastAsia" w:ascii="仿宋" w:hAnsi="仿宋" w:eastAsia="仿宋"/>
          <w:b/>
          <w:color w:val="auto"/>
          <w:sz w:val="24"/>
          <w:szCs w:val="28"/>
        </w:rPr>
        <w:t>十一、谈判</w:t>
      </w:r>
      <w:r>
        <w:rPr>
          <w:rFonts w:ascii="仿宋" w:hAnsi="仿宋" w:eastAsia="仿宋"/>
          <w:b/>
          <w:color w:val="auto"/>
          <w:sz w:val="24"/>
          <w:szCs w:val="28"/>
        </w:rPr>
        <w:t>地点：</w:t>
      </w:r>
      <w:bookmarkStart w:id="15" w:name="PO_开标地址_1"/>
      <w:r>
        <w:rPr>
          <w:rFonts w:hint="eastAsia" w:ascii="仿宋" w:hAnsi="仿宋" w:eastAsia="仿宋"/>
          <w:b/>
          <w:color w:val="auto"/>
          <w:sz w:val="24"/>
          <w:szCs w:val="28"/>
          <w:u w:val="single"/>
          <w:lang w:val="en-US" w:eastAsia="zh-CN"/>
        </w:rPr>
        <w:t>四川省九寨沟县漳扎镇九寨沟管理局沟口立体式智慧管理中心一楼会议室</w:t>
      </w:r>
      <w:r>
        <w:rPr>
          <w:rFonts w:ascii="仿宋" w:hAnsi="仿宋" w:eastAsia="仿宋"/>
          <w:b/>
          <w:bCs/>
          <w:color w:val="auto"/>
          <w:sz w:val="24"/>
          <w:szCs w:val="28"/>
          <w:u w:val="single"/>
        </w:rPr>
        <w:t xml:space="preserve"> </w:t>
      </w:r>
      <w:bookmarkEnd w:id="15"/>
      <w:r>
        <w:rPr>
          <w:rFonts w:hint="eastAsia" w:ascii="仿宋" w:hAnsi="仿宋" w:eastAsia="仿宋"/>
          <w:color w:val="auto"/>
          <w:sz w:val="24"/>
          <w:szCs w:val="28"/>
        </w:rPr>
        <w:t>。</w:t>
      </w:r>
    </w:p>
    <w:p>
      <w:pPr>
        <w:spacing w:line="420" w:lineRule="exact"/>
        <w:ind w:firstLine="482" w:firstLineChars="200"/>
        <w:rPr>
          <w:rFonts w:ascii="仿宋" w:hAnsi="仿宋" w:eastAsia="仿宋"/>
          <w:b/>
          <w:color w:val="auto"/>
          <w:sz w:val="24"/>
        </w:rPr>
      </w:pPr>
      <w:r>
        <w:rPr>
          <w:rFonts w:hint="eastAsia" w:ascii="仿宋" w:hAnsi="仿宋" w:eastAsia="仿宋"/>
          <w:b/>
          <w:color w:val="auto"/>
          <w:sz w:val="24"/>
        </w:rPr>
        <w:t>十二、联系方式</w:t>
      </w:r>
    </w:p>
    <w:p>
      <w:pPr>
        <w:pStyle w:val="41"/>
        <w:spacing w:line="440" w:lineRule="exact"/>
        <w:ind w:firstLine="954" w:firstLineChars="396"/>
        <w:rPr>
          <w:rFonts w:hint="default" w:ascii="仿宋" w:hAnsi="仿宋" w:eastAsia="仿宋"/>
          <w:b/>
          <w:bCs/>
          <w:color w:val="auto"/>
          <w:sz w:val="24"/>
          <w:lang w:val="en-US" w:eastAsia="zh-CN"/>
        </w:rPr>
      </w:pPr>
      <w:r>
        <w:rPr>
          <w:rFonts w:hint="eastAsia" w:ascii="仿宋" w:hAnsi="仿宋" w:eastAsia="仿宋"/>
          <w:b/>
          <w:color w:val="auto"/>
          <w:sz w:val="24"/>
        </w:rPr>
        <w:t>采购</w:t>
      </w:r>
      <w:r>
        <w:rPr>
          <w:rFonts w:hint="eastAsia" w:ascii="仿宋" w:hAnsi="仿宋" w:eastAsia="仿宋"/>
          <w:b/>
          <w:color w:val="auto"/>
          <w:sz w:val="24"/>
          <w:lang w:eastAsia="zh-CN"/>
        </w:rPr>
        <w:t>主体部门</w:t>
      </w:r>
      <w:r>
        <w:rPr>
          <w:rFonts w:hint="eastAsia" w:ascii="仿宋" w:hAnsi="仿宋" w:eastAsia="仿宋"/>
          <w:b/>
          <w:color w:val="auto"/>
          <w:sz w:val="24"/>
        </w:rPr>
        <w:t>：</w:t>
      </w:r>
      <w:bookmarkStart w:id="16" w:name="PO_采购人_3"/>
      <w:r>
        <w:rPr>
          <w:rFonts w:hint="eastAsia" w:ascii="仿宋" w:hAnsi="仿宋" w:eastAsia="仿宋"/>
          <w:b/>
          <w:color w:val="auto"/>
          <w:sz w:val="24"/>
        </w:rPr>
        <w:t>九寨沟风景名胜区管理局</w:t>
      </w:r>
      <w:bookmarkEnd w:id="16"/>
      <w:r>
        <w:rPr>
          <w:rFonts w:hint="eastAsia" w:ascii="仿宋" w:hAnsi="仿宋" w:eastAsia="仿宋"/>
          <w:b/>
          <w:color w:val="auto"/>
          <w:sz w:val="24"/>
          <w:lang w:val="en-US" w:eastAsia="zh-CN"/>
        </w:rPr>
        <w:t>法规处</w:t>
      </w:r>
    </w:p>
    <w:p>
      <w:pPr>
        <w:pStyle w:val="41"/>
        <w:spacing w:line="440" w:lineRule="exact"/>
        <w:ind w:firstLine="1200" w:firstLineChars="500"/>
        <w:rPr>
          <w:rFonts w:hint="eastAsia" w:ascii="仿宋" w:hAnsi="仿宋" w:eastAsia="仿宋"/>
          <w:bCs/>
          <w:color w:val="auto"/>
          <w:sz w:val="24"/>
          <w:lang w:eastAsia="zh-CN"/>
        </w:rPr>
      </w:pPr>
      <w:r>
        <w:rPr>
          <w:rFonts w:hint="eastAsia" w:ascii="仿宋" w:hAnsi="仿宋" w:eastAsia="仿宋"/>
          <w:bCs/>
          <w:color w:val="auto"/>
          <w:sz w:val="24"/>
        </w:rPr>
        <w:t>通讯地址：</w:t>
      </w:r>
      <w:bookmarkStart w:id="17" w:name="PO_采购人地址_1"/>
      <w:r>
        <w:rPr>
          <w:rFonts w:hint="eastAsia" w:ascii="仿宋" w:hAnsi="仿宋" w:eastAsia="仿宋"/>
          <w:color w:val="auto"/>
          <w:sz w:val="24"/>
        </w:rPr>
        <w:t>四川省阿坝藏族羌族自治州九寨沟县漳扎镇羊峒</w:t>
      </w:r>
      <w:bookmarkEnd w:id="17"/>
      <w:r>
        <w:rPr>
          <w:rFonts w:hint="eastAsia" w:ascii="仿宋" w:hAnsi="仿宋" w:eastAsia="仿宋"/>
          <w:color w:val="auto"/>
          <w:sz w:val="24"/>
          <w:lang w:eastAsia="zh-CN"/>
        </w:rPr>
        <w:t>九寨沟管理局</w:t>
      </w:r>
    </w:p>
    <w:p>
      <w:pPr>
        <w:pStyle w:val="41"/>
        <w:spacing w:line="440" w:lineRule="exact"/>
        <w:ind w:firstLine="1200" w:firstLineChars="500"/>
        <w:rPr>
          <w:rFonts w:hint="eastAsia" w:ascii="仿宋" w:hAnsi="仿宋" w:eastAsia="仿宋"/>
          <w:color w:val="auto"/>
          <w:sz w:val="24"/>
          <w:lang w:val="en-US" w:eastAsia="zh-CN"/>
        </w:rPr>
      </w:pPr>
      <w:r>
        <w:rPr>
          <w:rFonts w:hint="eastAsia" w:ascii="仿宋" w:hAnsi="仿宋" w:eastAsia="仿宋"/>
          <w:color w:val="auto"/>
          <w:sz w:val="24"/>
        </w:rPr>
        <w:t>联系人：</w:t>
      </w:r>
      <w:r>
        <w:rPr>
          <w:rFonts w:hint="eastAsia" w:ascii="仿宋" w:hAnsi="仿宋" w:eastAsia="仿宋"/>
          <w:color w:val="auto"/>
          <w:sz w:val="24"/>
          <w:lang w:val="en-US" w:eastAsia="zh-CN"/>
        </w:rPr>
        <w:t xml:space="preserve">赵先生 </w:t>
      </w:r>
    </w:p>
    <w:p>
      <w:pPr>
        <w:pStyle w:val="41"/>
        <w:spacing w:line="440" w:lineRule="exact"/>
        <w:ind w:firstLine="1200" w:firstLineChars="500"/>
        <w:rPr>
          <w:rFonts w:hint="default" w:ascii="仿宋" w:hAnsi="仿宋" w:eastAsia="仿宋"/>
          <w:color w:val="auto"/>
          <w:sz w:val="24"/>
          <w:lang w:val="en-US" w:eastAsia="zh-CN"/>
        </w:rPr>
      </w:pPr>
      <w:r>
        <w:rPr>
          <w:rFonts w:hint="eastAsia" w:ascii="仿宋" w:hAnsi="仿宋" w:eastAsia="仿宋"/>
          <w:color w:val="auto"/>
          <w:sz w:val="24"/>
        </w:rPr>
        <w:t>联系电话：</w:t>
      </w:r>
      <w:r>
        <w:rPr>
          <w:rFonts w:hint="eastAsia" w:ascii="仿宋" w:hAnsi="仿宋" w:eastAsia="仿宋"/>
          <w:color w:val="auto"/>
          <w:sz w:val="24"/>
          <w:lang w:val="en-US" w:eastAsia="zh-CN"/>
        </w:rPr>
        <w:t>13568782890</w:t>
      </w:r>
    </w:p>
    <w:p>
      <w:pPr>
        <w:pStyle w:val="41"/>
        <w:spacing w:line="440" w:lineRule="exact"/>
        <w:ind w:firstLine="890" w:firstLineChars="371"/>
        <w:rPr>
          <w:rFonts w:ascii="仿宋" w:hAnsi="仿宋" w:eastAsia="仿宋"/>
          <w:color w:val="auto"/>
          <w:sz w:val="24"/>
        </w:rPr>
      </w:pPr>
    </w:p>
    <w:p>
      <w:pPr>
        <w:pStyle w:val="41"/>
        <w:spacing w:line="440" w:lineRule="exact"/>
        <w:ind w:firstLine="954" w:firstLineChars="396"/>
        <w:rPr>
          <w:rFonts w:ascii="仿宋" w:hAnsi="仿宋" w:eastAsia="仿宋"/>
          <w:b/>
          <w:color w:val="auto"/>
          <w:sz w:val="24"/>
        </w:rPr>
      </w:pPr>
      <w:r>
        <w:rPr>
          <w:rFonts w:hint="eastAsia" w:ascii="仿宋" w:hAnsi="仿宋" w:eastAsia="仿宋"/>
          <w:b/>
          <w:color w:val="auto"/>
          <w:sz w:val="24"/>
        </w:rPr>
        <w:t>采购</w:t>
      </w:r>
      <w:r>
        <w:rPr>
          <w:rFonts w:hint="eastAsia" w:ascii="仿宋" w:hAnsi="仿宋" w:eastAsia="仿宋"/>
          <w:b/>
          <w:color w:val="auto"/>
          <w:sz w:val="24"/>
          <w:lang w:eastAsia="zh-CN"/>
        </w:rPr>
        <w:t>组织</w:t>
      </w:r>
      <w:r>
        <w:rPr>
          <w:rFonts w:hint="eastAsia" w:ascii="仿宋" w:hAnsi="仿宋" w:eastAsia="仿宋"/>
          <w:b/>
          <w:color w:val="auto"/>
          <w:sz w:val="24"/>
          <w:lang w:val="en-US" w:eastAsia="zh-CN"/>
        </w:rPr>
        <w:t>部门</w:t>
      </w:r>
      <w:r>
        <w:rPr>
          <w:rFonts w:hint="eastAsia" w:ascii="仿宋" w:hAnsi="仿宋" w:eastAsia="仿宋"/>
          <w:b/>
          <w:color w:val="auto"/>
          <w:sz w:val="24"/>
        </w:rPr>
        <w:t>：九寨沟风景名胜区管理局</w:t>
      </w:r>
      <w:r>
        <w:rPr>
          <w:rFonts w:hint="eastAsia" w:ascii="仿宋" w:hAnsi="仿宋" w:eastAsia="仿宋"/>
          <w:b/>
          <w:color w:val="auto"/>
          <w:sz w:val="24"/>
          <w:lang w:eastAsia="zh-CN"/>
        </w:rPr>
        <w:t>机关事务管理处</w:t>
      </w:r>
    </w:p>
    <w:p>
      <w:pPr>
        <w:pStyle w:val="41"/>
        <w:spacing w:line="440" w:lineRule="exact"/>
        <w:ind w:firstLine="1200" w:firstLineChars="500"/>
        <w:rPr>
          <w:rFonts w:hint="eastAsia" w:ascii="仿宋" w:hAnsi="仿宋" w:eastAsia="仿宋"/>
          <w:bCs/>
          <w:color w:val="auto"/>
          <w:sz w:val="24"/>
          <w:lang w:eastAsia="zh-CN"/>
        </w:rPr>
      </w:pPr>
      <w:r>
        <w:rPr>
          <w:rFonts w:hint="eastAsia" w:ascii="仿宋" w:hAnsi="仿宋" w:eastAsia="仿宋"/>
          <w:color w:val="auto"/>
          <w:sz w:val="24"/>
        </w:rPr>
        <w:t>通讯地址：四川省阿坝藏族羌族自治州九寨沟县漳扎镇羊峒</w:t>
      </w:r>
      <w:r>
        <w:rPr>
          <w:rFonts w:hint="eastAsia" w:ascii="仿宋" w:hAnsi="仿宋" w:eastAsia="仿宋"/>
          <w:color w:val="auto"/>
          <w:sz w:val="24"/>
          <w:lang w:eastAsia="zh-CN"/>
        </w:rPr>
        <w:t>九寨沟管理局</w:t>
      </w:r>
    </w:p>
    <w:p>
      <w:pPr>
        <w:pStyle w:val="41"/>
        <w:spacing w:line="440" w:lineRule="exact"/>
        <w:ind w:firstLine="1200" w:firstLineChars="500"/>
        <w:rPr>
          <w:rFonts w:hint="eastAsia" w:ascii="仿宋" w:hAnsi="仿宋" w:eastAsia="仿宋"/>
          <w:color w:val="auto"/>
          <w:sz w:val="24"/>
          <w:lang w:val="en-US" w:eastAsia="zh-CN"/>
        </w:rPr>
      </w:pPr>
      <w:r>
        <w:rPr>
          <w:rFonts w:hint="eastAsia" w:ascii="仿宋" w:hAnsi="仿宋" w:eastAsia="仿宋"/>
          <w:color w:val="auto"/>
          <w:sz w:val="24"/>
        </w:rPr>
        <w:t>邮编：</w:t>
      </w:r>
      <w:bookmarkStart w:id="18" w:name="PO_代理公司邮编_1"/>
      <w:r>
        <w:rPr>
          <w:rFonts w:ascii="仿宋" w:hAnsi="仿宋" w:eastAsia="仿宋"/>
          <w:color w:val="auto"/>
          <w:sz w:val="24"/>
        </w:rPr>
        <w:t>6</w:t>
      </w:r>
      <w:bookmarkEnd w:id="18"/>
      <w:r>
        <w:rPr>
          <w:rFonts w:hint="eastAsia" w:ascii="仿宋" w:hAnsi="仿宋" w:eastAsia="仿宋"/>
          <w:color w:val="auto"/>
          <w:sz w:val="24"/>
          <w:lang w:val="en-US" w:eastAsia="zh-CN"/>
        </w:rPr>
        <w:t>23402</w:t>
      </w:r>
    </w:p>
    <w:p>
      <w:pPr>
        <w:pStyle w:val="41"/>
        <w:spacing w:line="440" w:lineRule="exact"/>
        <w:ind w:firstLine="1200" w:firstLineChars="500"/>
        <w:rPr>
          <w:rFonts w:hint="eastAsia" w:ascii="仿宋" w:hAnsi="仿宋" w:eastAsia="仿宋"/>
          <w:color w:val="auto"/>
          <w:sz w:val="24"/>
          <w:lang w:val="en-US" w:eastAsia="zh-CN"/>
        </w:rPr>
      </w:pPr>
      <w:r>
        <w:rPr>
          <w:rFonts w:hint="eastAsia" w:ascii="仿宋" w:hAnsi="仿宋" w:eastAsia="仿宋"/>
          <w:color w:val="auto"/>
          <w:sz w:val="24"/>
        </w:rPr>
        <w:t xml:space="preserve">联系人： </w:t>
      </w:r>
      <w:r>
        <w:rPr>
          <w:rFonts w:hint="eastAsia" w:ascii="仿宋" w:hAnsi="仿宋" w:eastAsia="仿宋"/>
          <w:color w:val="auto"/>
          <w:sz w:val="24"/>
          <w:lang w:val="en-US" w:eastAsia="zh-CN"/>
        </w:rPr>
        <w:t>刘女士</w:t>
      </w:r>
    </w:p>
    <w:p>
      <w:pPr>
        <w:pStyle w:val="41"/>
        <w:spacing w:line="440" w:lineRule="exact"/>
        <w:ind w:firstLine="1200" w:firstLineChars="500"/>
        <w:rPr>
          <w:rFonts w:ascii="仿宋" w:hAnsi="仿宋" w:eastAsia="仿宋"/>
          <w:color w:val="auto"/>
          <w:sz w:val="24"/>
        </w:rPr>
      </w:pPr>
      <w:r>
        <w:rPr>
          <w:rFonts w:hint="eastAsia" w:ascii="仿宋" w:hAnsi="仿宋" w:eastAsia="仿宋"/>
          <w:color w:val="auto"/>
          <w:sz w:val="24"/>
        </w:rPr>
        <w:t>联系电话：</w:t>
      </w:r>
      <w:r>
        <w:rPr>
          <w:rFonts w:ascii="仿宋" w:hAnsi="仿宋" w:eastAsia="仿宋"/>
          <w:color w:val="auto"/>
          <w:sz w:val="24"/>
        </w:rPr>
        <w:t xml:space="preserve"> </w:t>
      </w:r>
      <w:r>
        <w:rPr>
          <w:rFonts w:hint="eastAsia" w:ascii="仿宋" w:hAnsi="仿宋" w:eastAsia="仿宋"/>
          <w:color w:val="auto"/>
          <w:sz w:val="24"/>
          <w:lang w:val="en-US" w:eastAsia="zh-CN"/>
        </w:rPr>
        <w:t xml:space="preserve">0837-7739707 </w:t>
      </w:r>
    </w:p>
    <w:p>
      <w:pPr>
        <w:widowControl/>
        <w:jc w:val="left"/>
        <w:rPr>
          <w:rFonts w:ascii="仿宋" w:hAnsi="仿宋" w:eastAsia="仿宋"/>
          <w:b/>
          <w:bCs/>
          <w:color w:val="auto"/>
          <w:kern w:val="44"/>
          <w:sz w:val="36"/>
          <w:szCs w:val="36"/>
        </w:rPr>
      </w:pPr>
      <w:bookmarkStart w:id="19" w:name="_Toc213396945"/>
      <w:bookmarkStart w:id="20" w:name="_Toc213496267"/>
      <w:bookmarkStart w:id="21" w:name="_Toc217446031"/>
      <w:bookmarkStart w:id="22" w:name="_Toc213397009"/>
      <w:bookmarkStart w:id="23" w:name="_Toc213396759"/>
      <w:r>
        <w:rPr>
          <w:rFonts w:ascii="仿宋" w:hAnsi="仿宋" w:eastAsia="仿宋"/>
          <w:color w:val="auto"/>
          <w:sz w:val="36"/>
          <w:szCs w:val="36"/>
        </w:rPr>
        <w:br w:type="page"/>
      </w:r>
    </w:p>
    <w:p>
      <w:pPr>
        <w:pStyle w:val="22"/>
        <w:rPr>
          <w:rFonts w:ascii="仿宋" w:hAnsi="仿宋" w:eastAsia="仿宋"/>
          <w:color w:val="auto"/>
        </w:rPr>
      </w:pPr>
      <w:bookmarkStart w:id="24" w:name="_Toc511210237"/>
      <w:r>
        <w:rPr>
          <w:rFonts w:hint="eastAsia" w:ascii="仿宋" w:hAnsi="仿宋" w:eastAsia="仿宋"/>
          <w:color w:val="auto"/>
        </w:rPr>
        <w:t>第二章  谈判须知</w:t>
      </w:r>
      <w:bookmarkEnd w:id="19"/>
      <w:bookmarkEnd w:id="20"/>
      <w:bookmarkEnd w:id="21"/>
      <w:bookmarkEnd w:id="22"/>
      <w:bookmarkEnd w:id="23"/>
      <w:bookmarkEnd w:id="24"/>
    </w:p>
    <w:p>
      <w:pPr>
        <w:pStyle w:val="2"/>
        <w:keepNext w:val="0"/>
        <w:keepLines w:val="0"/>
        <w:spacing w:line="240" w:lineRule="atLeast"/>
        <w:jc w:val="center"/>
        <w:rPr>
          <w:rFonts w:ascii="仿宋" w:hAnsi="仿宋" w:eastAsia="仿宋"/>
          <w:color w:val="auto"/>
        </w:rPr>
      </w:pPr>
      <w:r>
        <w:rPr>
          <w:rFonts w:hint="eastAsia" w:ascii="仿宋" w:hAnsi="仿宋" w:eastAsia="仿宋"/>
          <w:color w:val="auto"/>
        </w:rPr>
        <w:t>一、供应商须知附表</w:t>
      </w:r>
    </w:p>
    <w:tbl>
      <w:tblPr>
        <w:tblStyle w:val="24"/>
        <w:tblW w:w="9506"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3"/>
        <w:gridCol w:w="2409"/>
        <w:gridCol w:w="6084"/>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tblHeader/>
          <w:jc w:val="center"/>
        </w:trPr>
        <w:tc>
          <w:tcPr>
            <w:tcW w:w="1013" w:type="dxa"/>
            <w:vAlign w:val="center"/>
          </w:tcPr>
          <w:p>
            <w:pPr>
              <w:pStyle w:val="45"/>
              <w:ind w:left="9"/>
              <w:jc w:val="center"/>
              <w:rPr>
                <w:rFonts w:ascii="仿宋" w:hAnsi="仿宋" w:eastAsia="仿宋"/>
                <w:color w:val="auto"/>
                <w:sz w:val="21"/>
                <w:szCs w:val="21"/>
                <w:lang w:val="zh-CN"/>
              </w:rPr>
            </w:pPr>
            <w:r>
              <w:rPr>
                <w:rFonts w:hint="eastAsia" w:ascii="仿宋" w:hAnsi="仿宋" w:eastAsia="仿宋"/>
                <w:color w:val="auto"/>
                <w:sz w:val="21"/>
                <w:szCs w:val="21"/>
                <w:lang w:val="zh-CN"/>
              </w:rPr>
              <w:t>序号</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应知事项</w:t>
            </w:r>
          </w:p>
        </w:tc>
        <w:tc>
          <w:tcPr>
            <w:tcW w:w="6084" w:type="dxa"/>
            <w:vAlign w:val="center"/>
          </w:tcPr>
          <w:p>
            <w:pPr>
              <w:pStyle w:val="45"/>
              <w:jc w:val="center"/>
              <w:rPr>
                <w:rFonts w:ascii="仿宋" w:hAnsi="仿宋" w:eastAsia="仿宋"/>
                <w:color w:val="auto"/>
                <w:sz w:val="21"/>
                <w:szCs w:val="21"/>
                <w:lang w:val="zh-CN"/>
              </w:rPr>
            </w:pPr>
            <w:r>
              <w:rPr>
                <w:rFonts w:hint="eastAsia" w:ascii="仿宋" w:hAnsi="仿宋" w:eastAsia="仿宋"/>
                <w:color w:val="auto"/>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1</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采购预算</w:t>
            </w:r>
          </w:p>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（实质性要求）</w:t>
            </w:r>
          </w:p>
        </w:tc>
        <w:tc>
          <w:tcPr>
            <w:tcW w:w="6084" w:type="dxa"/>
          </w:tcPr>
          <w:p>
            <w:pPr>
              <w:spacing w:line="340" w:lineRule="exact"/>
              <w:ind w:left="105" w:leftChars="50" w:right="105" w:rightChars="50"/>
              <w:rPr>
                <w:rFonts w:ascii="仿宋" w:hAnsi="仿宋" w:eastAsia="仿宋"/>
                <w:color w:val="auto"/>
                <w:kern w:val="0"/>
                <w:szCs w:val="21"/>
              </w:rPr>
            </w:pPr>
            <w:bookmarkStart w:id="25" w:name="PO_预算分包信息_1"/>
            <w:r>
              <w:rPr>
                <w:rFonts w:ascii="仿宋" w:hAnsi="仿宋" w:eastAsia="仿宋"/>
                <w:color w:val="auto"/>
                <w:kern w:val="0"/>
                <w:szCs w:val="21"/>
              </w:rPr>
              <w:t>1包采购预算：</w:t>
            </w:r>
            <w:r>
              <w:rPr>
                <w:rFonts w:hint="eastAsia" w:ascii="仿宋" w:hAnsi="仿宋" w:eastAsia="仿宋"/>
                <w:color w:val="auto"/>
                <w:kern w:val="0"/>
                <w:szCs w:val="21"/>
                <w:lang w:val="en-US" w:eastAsia="zh-CN"/>
              </w:rPr>
              <w:t>25</w:t>
            </w:r>
            <w:r>
              <w:rPr>
                <w:rFonts w:ascii="仿宋" w:hAnsi="仿宋" w:eastAsia="仿宋"/>
                <w:color w:val="auto"/>
                <w:kern w:val="0"/>
                <w:szCs w:val="21"/>
              </w:rPr>
              <w:t xml:space="preserve">万元 </w:t>
            </w:r>
          </w:p>
          <w:p>
            <w:pPr>
              <w:spacing w:line="340" w:lineRule="exact"/>
              <w:ind w:left="105" w:leftChars="50" w:right="105" w:rightChars="50"/>
              <w:rPr>
                <w:rFonts w:ascii="仿宋" w:hAnsi="仿宋" w:eastAsia="仿宋"/>
                <w:color w:val="auto"/>
                <w:kern w:val="0"/>
                <w:szCs w:val="21"/>
              </w:rPr>
            </w:pPr>
            <w:r>
              <w:rPr>
                <w:rFonts w:ascii="仿宋" w:hAnsi="仿宋" w:eastAsia="仿宋"/>
                <w:color w:val="auto"/>
                <w:kern w:val="0"/>
                <w:szCs w:val="21"/>
              </w:rPr>
              <w:t>2包采购预算：</w:t>
            </w:r>
            <w:r>
              <w:rPr>
                <w:rFonts w:hint="eastAsia" w:ascii="仿宋" w:hAnsi="仿宋" w:eastAsia="仿宋"/>
                <w:color w:val="auto"/>
                <w:kern w:val="0"/>
                <w:szCs w:val="21"/>
                <w:lang w:val="en-US" w:eastAsia="zh-CN"/>
              </w:rPr>
              <w:t>0</w:t>
            </w:r>
            <w:r>
              <w:rPr>
                <w:rFonts w:ascii="仿宋" w:hAnsi="仿宋" w:eastAsia="仿宋"/>
                <w:color w:val="auto"/>
                <w:kern w:val="0"/>
                <w:szCs w:val="21"/>
              </w:rPr>
              <w:t xml:space="preserve">万元 </w:t>
            </w:r>
            <w:bookmarkEnd w:id="25"/>
          </w:p>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rPr>
              <w:t>超过采购预算的报价,其响应文件按无效处理。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2</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最高限价</w:t>
            </w:r>
          </w:p>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hAnsi="仿宋" w:eastAsia="仿宋"/>
                <w:color w:val="auto"/>
                <w:kern w:val="0"/>
                <w:szCs w:val="21"/>
              </w:rPr>
            </w:pPr>
            <w:bookmarkStart w:id="26" w:name="PO_限价分包信息_1"/>
            <w:r>
              <w:rPr>
                <w:rFonts w:ascii="仿宋" w:hAnsi="仿宋" w:eastAsia="仿宋"/>
                <w:color w:val="auto"/>
                <w:kern w:val="0"/>
                <w:szCs w:val="21"/>
              </w:rPr>
              <w:t>1包最高限价：</w:t>
            </w:r>
            <w:r>
              <w:rPr>
                <w:rFonts w:hint="eastAsia" w:ascii="仿宋" w:hAnsi="仿宋" w:eastAsia="仿宋"/>
                <w:color w:val="auto"/>
                <w:kern w:val="0"/>
                <w:szCs w:val="21"/>
                <w:lang w:val="en-US" w:eastAsia="zh-CN"/>
              </w:rPr>
              <w:t>25</w:t>
            </w:r>
            <w:r>
              <w:rPr>
                <w:rFonts w:ascii="仿宋" w:hAnsi="仿宋" w:eastAsia="仿宋"/>
                <w:color w:val="auto"/>
                <w:kern w:val="0"/>
                <w:szCs w:val="21"/>
              </w:rPr>
              <w:t xml:space="preserve">万元 </w:t>
            </w:r>
          </w:p>
          <w:p>
            <w:pPr>
              <w:spacing w:line="340" w:lineRule="exact"/>
              <w:ind w:left="105" w:leftChars="50" w:right="105" w:rightChars="50"/>
              <w:rPr>
                <w:rFonts w:ascii="仿宋" w:hAnsi="仿宋" w:eastAsia="仿宋"/>
                <w:color w:val="auto"/>
                <w:kern w:val="0"/>
                <w:szCs w:val="21"/>
              </w:rPr>
            </w:pPr>
            <w:r>
              <w:rPr>
                <w:rFonts w:ascii="仿宋" w:hAnsi="仿宋" w:eastAsia="仿宋"/>
                <w:color w:val="auto"/>
                <w:kern w:val="0"/>
                <w:szCs w:val="21"/>
              </w:rPr>
              <w:t>2包最高限价：</w:t>
            </w:r>
            <w:r>
              <w:rPr>
                <w:rFonts w:hint="eastAsia" w:ascii="仿宋" w:hAnsi="仿宋" w:eastAsia="仿宋"/>
                <w:color w:val="auto"/>
                <w:kern w:val="0"/>
                <w:szCs w:val="21"/>
                <w:lang w:val="en-US" w:eastAsia="zh-CN"/>
              </w:rPr>
              <w:t>0</w:t>
            </w:r>
            <w:r>
              <w:rPr>
                <w:rFonts w:ascii="仿宋" w:hAnsi="仿宋" w:eastAsia="仿宋"/>
                <w:color w:val="auto"/>
                <w:kern w:val="0"/>
                <w:szCs w:val="21"/>
              </w:rPr>
              <w:t xml:space="preserve">万元 </w:t>
            </w:r>
            <w:bookmarkEnd w:id="26"/>
          </w:p>
          <w:p>
            <w:pPr>
              <w:spacing w:line="340" w:lineRule="exact"/>
              <w:ind w:left="105" w:leftChars="50" w:right="105" w:rightChars="50"/>
              <w:rPr>
                <w:rFonts w:ascii="仿宋" w:hAnsi="仿宋" w:eastAsia="仿宋"/>
                <w:color w:val="auto"/>
                <w:kern w:val="0"/>
                <w:szCs w:val="21"/>
              </w:rPr>
            </w:pPr>
            <w:bookmarkStart w:id="27" w:name="PO_默认文件内容_8"/>
            <w:r>
              <w:rPr>
                <w:rFonts w:hint="eastAsia" w:ascii="仿宋" w:hAnsi="仿宋" w:eastAsia="仿宋"/>
                <w:color w:val="auto"/>
                <w:kern w:val="0"/>
                <w:szCs w:val="21"/>
              </w:rPr>
              <w:t>超过最高</w:t>
            </w:r>
            <w:r>
              <w:rPr>
                <w:rFonts w:ascii="仿宋" w:hAnsi="仿宋" w:eastAsia="仿宋"/>
                <w:color w:val="auto"/>
                <w:kern w:val="0"/>
                <w:szCs w:val="21"/>
              </w:rPr>
              <w:t>限价</w:t>
            </w:r>
            <w:r>
              <w:rPr>
                <w:rFonts w:hint="eastAsia" w:ascii="仿宋" w:hAnsi="仿宋" w:eastAsia="仿宋"/>
                <w:color w:val="auto"/>
                <w:kern w:val="0"/>
                <w:szCs w:val="21"/>
              </w:rPr>
              <w:t>的报价,其响应文件按无效处理。</w:t>
            </w:r>
          </w:p>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rPr>
              <w:t>采购项目分包采购的，在采购金额未超过采购项目总预算金额的前提下，采购</w:t>
            </w:r>
            <w:r>
              <w:rPr>
                <w:rFonts w:hint="eastAsia" w:ascii="仿宋" w:hAnsi="仿宋" w:eastAsia="仿宋"/>
                <w:color w:val="auto"/>
                <w:kern w:val="0"/>
                <w:szCs w:val="21"/>
                <w:lang w:eastAsia="zh-CN"/>
              </w:rPr>
              <w:t>主体</w:t>
            </w:r>
            <w:r>
              <w:rPr>
                <w:rFonts w:hint="eastAsia" w:ascii="仿宋" w:hAnsi="仿宋" w:eastAsia="仿宋"/>
                <w:color w:val="auto"/>
                <w:kern w:val="0"/>
                <w:szCs w:val="21"/>
              </w:rPr>
              <w:t>可以在谈判过程中临时调剂各包采购限价（预算金额不得调整；财政预算明确到各包的不得调整），临时调剂的内容，在评审报告中记录。</w:t>
            </w:r>
            <w:bookmarkEnd w:id="27"/>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3</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进口产品（实质性要求）</w:t>
            </w:r>
          </w:p>
        </w:tc>
        <w:tc>
          <w:tcPr>
            <w:tcW w:w="6084" w:type="dxa"/>
            <w:vAlign w:val="center"/>
          </w:tcPr>
          <w:p>
            <w:pPr>
              <w:spacing w:line="340" w:lineRule="exact"/>
              <w:ind w:left="105" w:leftChars="50" w:right="105" w:rightChars="50"/>
              <w:rPr>
                <w:rFonts w:ascii="仿宋" w:hAnsi="仿宋" w:eastAsia="仿宋"/>
                <w:color w:val="auto"/>
                <w:kern w:val="0"/>
                <w:szCs w:val="21"/>
              </w:rPr>
            </w:pPr>
            <w:bookmarkStart w:id="28" w:name="PO_默认文件内容_10"/>
            <w:r>
              <w:rPr>
                <w:rFonts w:hint="eastAsia" w:ascii="仿宋" w:hAnsi="仿宋" w:eastAsia="仿宋"/>
                <w:color w:val="auto"/>
                <w:kern w:val="0"/>
                <w:szCs w:val="21"/>
              </w:rPr>
              <w:t>本项目竞争性谈判文件中未载明“允许采购进口产品”的产品，拒绝进口产品参与竞争，</w:t>
            </w:r>
            <w:r>
              <w:rPr>
                <w:rFonts w:ascii="仿宋" w:hAnsi="仿宋" w:eastAsia="仿宋"/>
                <w:color w:val="auto"/>
                <w:kern w:val="0"/>
                <w:szCs w:val="21"/>
              </w:rPr>
              <w:t>供应商以</w:t>
            </w:r>
            <w:r>
              <w:rPr>
                <w:rFonts w:hint="eastAsia" w:ascii="仿宋" w:hAnsi="仿宋" w:eastAsia="仿宋"/>
                <w:color w:val="auto"/>
                <w:kern w:val="0"/>
                <w:szCs w:val="21"/>
              </w:rPr>
              <w:t>进口</w:t>
            </w:r>
            <w:r>
              <w:rPr>
                <w:rFonts w:ascii="仿宋" w:hAnsi="仿宋" w:eastAsia="仿宋"/>
                <w:color w:val="auto"/>
                <w:kern w:val="0"/>
                <w:szCs w:val="21"/>
              </w:rPr>
              <w:t>产品</w:t>
            </w:r>
            <w:r>
              <w:rPr>
                <w:rFonts w:hint="eastAsia" w:ascii="仿宋" w:hAnsi="仿宋" w:eastAsia="仿宋"/>
                <w:color w:val="auto"/>
                <w:kern w:val="0"/>
                <w:szCs w:val="21"/>
              </w:rPr>
              <w:t>响应时</w:t>
            </w:r>
            <w:r>
              <w:rPr>
                <w:rFonts w:ascii="仿宋" w:hAnsi="仿宋" w:eastAsia="仿宋"/>
                <w:color w:val="auto"/>
                <w:kern w:val="0"/>
                <w:szCs w:val="21"/>
              </w:rPr>
              <w:t>，</w:t>
            </w:r>
            <w:r>
              <w:rPr>
                <w:rFonts w:hint="eastAsia" w:ascii="仿宋" w:hAnsi="仿宋" w:eastAsia="仿宋"/>
                <w:color w:val="auto"/>
                <w:kern w:val="0"/>
                <w:szCs w:val="21"/>
              </w:rPr>
              <w:t>其响应</w:t>
            </w:r>
            <w:r>
              <w:rPr>
                <w:rFonts w:ascii="仿宋" w:hAnsi="仿宋" w:eastAsia="仿宋"/>
                <w:color w:val="auto"/>
                <w:kern w:val="0"/>
                <w:szCs w:val="21"/>
              </w:rPr>
              <w:t>文件按无效处理</w:t>
            </w:r>
            <w:r>
              <w:rPr>
                <w:rFonts w:hint="eastAsia" w:ascii="仿宋" w:hAnsi="仿宋" w:eastAsia="仿宋"/>
                <w:color w:val="auto"/>
                <w:kern w:val="0"/>
                <w:szCs w:val="21"/>
              </w:rPr>
              <w:t>。载明“允许采购进口产品”的产品，不限制国产产品参与竞争。</w:t>
            </w:r>
            <w:bookmarkEnd w:id="28"/>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ascii="仿宋" w:hAnsi="仿宋" w:eastAsia="仿宋" w:cs="Courier New"/>
                <w:color w:val="auto"/>
                <w:sz w:val="21"/>
                <w:szCs w:val="21"/>
                <w:lang w:val="zh-CN"/>
              </w:rPr>
              <w:t>4</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不正当竞争预防措施</w:t>
            </w:r>
          </w:p>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（实质性要求）</w:t>
            </w:r>
          </w:p>
        </w:tc>
        <w:tc>
          <w:tcPr>
            <w:tcW w:w="6084" w:type="dxa"/>
          </w:tcPr>
          <w:p>
            <w:pPr>
              <w:spacing w:line="340" w:lineRule="exact"/>
              <w:ind w:left="105" w:leftChars="50" w:right="105" w:rightChars="50"/>
              <w:rPr>
                <w:rFonts w:ascii="仿宋" w:hAnsi="仿宋" w:eastAsia="仿宋"/>
                <w:color w:val="auto"/>
                <w:kern w:val="0"/>
                <w:szCs w:val="21"/>
              </w:rPr>
            </w:pPr>
            <w:bookmarkStart w:id="29" w:name="PO_默认文件内容_111"/>
            <w:r>
              <w:rPr>
                <w:rFonts w:hint="eastAsia" w:ascii="仿宋" w:hAnsi="仿宋" w:eastAsia="仿宋"/>
                <w:color w:val="auto"/>
                <w:kern w:val="0"/>
                <w:szCs w:val="21"/>
                <w:lang w:eastAsia="zh-CN"/>
              </w:rPr>
              <w:t>谈判小组</w:t>
            </w:r>
            <w:r>
              <w:rPr>
                <w:rFonts w:hint="eastAsia" w:ascii="仿宋" w:hAnsi="仿宋" w:eastAsia="仿宋"/>
                <w:color w:val="auto"/>
                <w:kern w:val="0"/>
                <w:szCs w:val="21"/>
              </w:rPr>
              <w:t>认为供应商的报价明显低于其他通过有效性、完整性和响应程度审查供应商的报价，有可能影响产品质量或者不能诚信履约的，应当要求其在评审现场合理的时间内提供书面说明，必要时提交相关证明材料；供应商不能证明其报价合理性的，</w:t>
            </w:r>
            <w:r>
              <w:rPr>
                <w:rFonts w:hint="eastAsia" w:ascii="仿宋" w:hAnsi="仿宋" w:eastAsia="仿宋"/>
                <w:color w:val="auto"/>
                <w:kern w:val="0"/>
                <w:szCs w:val="21"/>
                <w:lang w:eastAsia="zh-CN"/>
              </w:rPr>
              <w:t>谈判小组</w:t>
            </w:r>
            <w:r>
              <w:rPr>
                <w:rFonts w:hint="eastAsia" w:ascii="仿宋" w:hAnsi="仿宋" w:eastAsia="仿宋"/>
                <w:color w:val="auto"/>
                <w:kern w:val="0"/>
                <w:szCs w:val="21"/>
              </w:rPr>
              <w:t>应当将其作为无效响应处理。</w:t>
            </w:r>
            <w:bookmarkEnd w:id="29"/>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hint="eastAsia" w:ascii="仿宋" w:hAnsi="仿宋" w:eastAsia="仿宋" w:cs="Courier New"/>
                <w:color w:val="auto"/>
                <w:sz w:val="21"/>
                <w:szCs w:val="21"/>
                <w:lang w:val="en-US" w:eastAsia="zh-CN"/>
              </w:rPr>
            </w:pPr>
            <w:r>
              <w:rPr>
                <w:rFonts w:hint="eastAsia" w:ascii="仿宋" w:hAnsi="仿宋" w:eastAsia="仿宋" w:cs="Courier New"/>
                <w:color w:val="auto"/>
                <w:sz w:val="21"/>
                <w:szCs w:val="21"/>
                <w:lang w:val="en-US" w:eastAsia="zh-CN"/>
              </w:rPr>
              <w:t>5</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谈判情况公告</w:t>
            </w:r>
          </w:p>
        </w:tc>
        <w:tc>
          <w:tcPr>
            <w:tcW w:w="6084" w:type="dxa"/>
            <w:vAlign w:val="center"/>
          </w:tcPr>
          <w:p>
            <w:pPr>
              <w:spacing w:line="340" w:lineRule="exact"/>
              <w:ind w:left="105" w:leftChars="50" w:right="105" w:rightChars="50"/>
              <w:rPr>
                <w:rFonts w:ascii="仿宋" w:hAnsi="仿宋" w:eastAsia="仿宋"/>
                <w:color w:val="auto"/>
                <w:kern w:val="0"/>
                <w:szCs w:val="21"/>
              </w:rPr>
            </w:pPr>
            <w:bookmarkStart w:id="30" w:name="PO_默认文件内容_16"/>
            <w:r>
              <w:rPr>
                <w:rFonts w:hint="eastAsia" w:ascii="仿宋" w:hAnsi="仿宋" w:eastAsia="仿宋"/>
                <w:color w:val="auto"/>
                <w:kern w:val="0"/>
                <w:szCs w:val="21"/>
              </w:rPr>
              <w:t>供应商资格审查情况、谈判情况、报价情况、谈判结果等在</w:t>
            </w:r>
            <w:r>
              <w:rPr>
                <w:rFonts w:hint="eastAsia" w:ascii="仿宋" w:hAnsi="仿宋" w:eastAsia="仿宋"/>
                <w:color w:val="auto"/>
                <w:kern w:val="0"/>
                <w:szCs w:val="21"/>
                <w:lang w:eastAsia="zh-CN"/>
              </w:rPr>
              <w:t>九寨沟景区官方</w:t>
            </w:r>
            <w:r>
              <w:rPr>
                <w:rFonts w:hint="eastAsia" w:ascii="仿宋" w:hAnsi="仿宋" w:eastAsia="仿宋"/>
                <w:color w:val="auto"/>
                <w:kern w:val="0"/>
                <w:szCs w:val="21"/>
              </w:rPr>
              <w:t>网</w:t>
            </w:r>
            <w:r>
              <w:rPr>
                <w:rFonts w:hint="eastAsia" w:ascii="仿宋" w:hAnsi="仿宋" w:eastAsia="仿宋"/>
                <w:color w:val="auto"/>
                <w:kern w:val="0"/>
                <w:szCs w:val="21"/>
                <w:lang w:eastAsia="zh-CN"/>
              </w:rPr>
              <w:t>站</w:t>
            </w:r>
            <w:r>
              <w:rPr>
                <w:rFonts w:hint="eastAsia" w:ascii="仿宋" w:hAnsi="仿宋" w:eastAsia="仿宋"/>
                <w:color w:val="auto"/>
                <w:kern w:val="0"/>
                <w:szCs w:val="21"/>
              </w:rPr>
              <w:t>上采购结果公告栏中予以公告。</w:t>
            </w:r>
            <w:bookmarkEnd w:id="30"/>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hint="eastAsia" w:ascii="仿宋" w:hAnsi="仿宋" w:eastAsia="仿宋" w:cs="Courier New"/>
                <w:color w:val="auto"/>
                <w:sz w:val="21"/>
                <w:szCs w:val="21"/>
                <w:lang w:val="en-US" w:eastAsia="zh-CN"/>
              </w:rPr>
            </w:pPr>
            <w:r>
              <w:rPr>
                <w:rFonts w:hint="eastAsia" w:ascii="仿宋" w:hAnsi="仿宋" w:eastAsia="仿宋" w:cs="Courier New"/>
                <w:color w:val="auto"/>
                <w:sz w:val="21"/>
                <w:szCs w:val="21"/>
                <w:lang w:val="en-US" w:eastAsia="zh-CN"/>
              </w:rPr>
              <w:t>6</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谈判保证金</w:t>
            </w:r>
          </w:p>
        </w:tc>
        <w:tc>
          <w:tcPr>
            <w:tcW w:w="6084" w:type="dxa"/>
            <w:vAlign w:val="center"/>
          </w:tcPr>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rPr>
              <w:t>本项目不收取保证金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hint="eastAsia" w:ascii="仿宋" w:hAnsi="仿宋" w:eastAsia="仿宋" w:cs="Courier New"/>
                <w:color w:val="auto"/>
                <w:sz w:val="21"/>
                <w:szCs w:val="21"/>
                <w:lang w:val="en-US" w:eastAsia="zh-CN"/>
              </w:rPr>
            </w:pPr>
            <w:r>
              <w:rPr>
                <w:rFonts w:hint="eastAsia" w:ascii="仿宋" w:hAnsi="仿宋" w:eastAsia="仿宋" w:cs="Courier New"/>
                <w:color w:val="auto"/>
                <w:sz w:val="21"/>
                <w:szCs w:val="21"/>
                <w:lang w:val="en-US" w:eastAsia="zh-CN"/>
              </w:rPr>
              <w:t>7</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履约保证金</w:t>
            </w:r>
          </w:p>
        </w:tc>
        <w:tc>
          <w:tcPr>
            <w:tcW w:w="6084" w:type="dxa"/>
            <w:vAlign w:val="center"/>
          </w:tcPr>
          <w:p>
            <w:pPr>
              <w:pStyle w:val="45"/>
              <w:ind w:firstLine="210" w:firstLineChars="100"/>
              <w:jc w:val="both"/>
              <w:rPr>
                <w:rFonts w:ascii="仿宋" w:hAnsi="仿宋" w:eastAsia="仿宋"/>
                <w:color w:val="auto"/>
                <w:sz w:val="21"/>
                <w:szCs w:val="21"/>
                <w:lang w:val="zh-CN"/>
              </w:rPr>
            </w:pPr>
            <w:r>
              <w:rPr>
                <w:rFonts w:hint="eastAsia" w:ascii="仿宋" w:hAnsi="仿宋" w:eastAsia="仿宋"/>
                <w:color w:val="auto"/>
                <w:kern w:val="0"/>
                <w:sz w:val="21"/>
                <w:szCs w:val="21"/>
              </w:rPr>
              <w:t>本</w:t>
            </w:r>
            <w:r>
              <w:rPr>
                <w:rFonts w:hint="eastAsia" w:ascii="仿宋" w:hAnsi="仿宋" w:eastAsia="仿宋" w:cs="Times New Roman"/>
                <w:color w:val="auto"/>
                <w:kern w:val="0"/>
                <w:sz w:val="21"/>
                <w:szCs w:val="21"/>
                <w:lang w:val="en-US" w:eastAsia="zh-CN" w:bidi="ar-SA"/>
              </w:rPr>
              <w:t>项目不收取</w:t>
            </w:r>
            <w:r>
              <w:rPr>
                <w:rFonts w:hint="eastAsia" w:ascii="仿宋" w:hAnsi="仿宋" w:eastAsia="仿宋" w:cs="Times New Roman"/>
                <w:color w:val="auto"/>
                <w:kern w:val="0"/>
                <w:sz w:val="21"/>
                <w:szCs w:val="21"/>
                <w:lang w:val="zh-CN" w:eastAsia="zh-CN" w:bidi="ar-SA"/>
              </w:rPr>
              <w:t>履</w:t>
            </w:r>
            <w:r>
              <w:rPr>
                <w:rFonts w:hint="eastAsia" w:ascii="仿宋" w:hAnsi="仿宋" w:eastAsia="仿宋"/>
                <w:color w:val="auto"/>
                <w:sz w:val="21"/>
                <w:szCs w:val="21"/>
                <w:lang w:val="zh-CN"/>
              </w:rPr>
              <w:t>约保证金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10</w:t>
            </w:r>
          </w:p>
        </w:tc>
        <w:tc>
          <w:tcPr>
            <w:tcW w:w="2409" w:type="dxa"/>
            <w:vAlign w:val="center"/>
          </w:tcPr>
          <w:p>
            <w:pPr>
              <w:ind w:firstLine="630" w:firstLineChars="300"/>
              <w:jc w:val="left"/>
              <w:rPr>
                <w:rFonts w:ascii="仿宋" w:hAnsi="仿宋" w:eastAsia="仿宋" w:cs="宋体"/>
                <w:color w:val="auto"/>
                <w:kern w:val="0"/>
                <w:szCs w:val="21"/>
                <w:lang w:val="zh-CN"/>
              </w:rPr>
            </w:pPr>
            <w:r>
              <w:rPr>
                <w:rFonts w:hint="eastAsia" w:ascii="仿宋" w:hAnsi="仿宋" w:eastAsia="仿宋" w:cs="宋体"/>
                <w:color w:val="auto"/>
                <w:kern w:val="0"/>
                <w:szCs w:val="21"/>
                <w:lang w:val="zh-CN"/>
              </w:rPr>
              <w:t>合同分包</w:t>
            </w:r>
          </w:p>
          <w:p>
            <w:pPr>
              <w:pStyle w:val="45"/>
              <w:ind w:left="38"/>
              <w:jc w:val="center"/>
              <w:rPr>
                <w:rFonts w:ascii="仿宋" w:hAnsi="仿宋" w:eastAsia="仿宋"/>
                <w:b/>
                <w:bCs/>
                <w:color w:val="auto"/>
                <w:sz w:val="21"/>
                <w:szCs w:val="21"/>
              </w:rPr>
            </w:pPr>
            <w:r>
              <w:rPr>
                <w:rFonts w:hint="eastAsia" w:ascii="仿宋" w:hAns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lang w:eastAsia="zh-CN"/>
              </w:rPr>
              <w:t>☑</w:t>
            </w:r>
            <w:r>
              <w:rPr>
                <w:rFonts w:hint="eastAsia" w:ascii="仿宋" w:hAnsi="仿宋" w:eastAsia="仿宋"/>
                <w:color w:val="auto"/>
                <w:kern w:val="0"/>
                <w:szCs w:val="21"/>
              </w:rPr>
              <w:t>本项目不接受合同分包。</w:t>
            </w:r>
          </w:p>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rPr>
              <w:t>□本项目接受合同分包，具体要求如下：</w:t>
            </w:r>
          </w:p>
          <w:p>
            <w:pPr>
              <w:spacing w:line="340" w:lineRule="exact"/>
              <w:ind w:left="105" w:leftChars="50" w:right="105" w:rightChars="50"/>
              <w:rPr>
                <w:rFonts w:ascii="仿宋" w:hAnsi="仿宋" w:eastAsia="仿宋"/>
                <w:color w:val="auto"/>
                <w:kern w:val="0"/>
                <w:szCs w:val="21"/>
              </w:rPr>
            </w:pPr>
            <w:r>
              <w:rPr>
                <w:rFonts w:ascii="仿宋" w:hAnsi="仿宋" w:eastAsia="仿宋"/>
                <w:color w:val="auto"/>
                <w:kern w:val="0"/>
                <w:szCs w:val="21"/>
              </w:rPr>
              <w:t>1.</w:t>
            </w:r>
            <w:r>
              <w:rPr>
                <w:rFonts w:hint="eastAsia" w:ascii="仿宋" w:hAnsi="仿宋" w:eastAsia="仿宋"/>
                <w:color w:val="auto"/>
                <w:kern w:val="0"/>
                <w:szCs w:val="21"/>
              </w:rPr>
              <w:t>供应商根据谈判文件的规定和采购项目的实际情况，拟在成交后将成交项目的非主体、非关键性工作分包的，应当在响应文件中事前载明。分包供应商履行的分包项目的品牌、规格型号及技术要求等，必须与成交的一致。</w:t>
            </w:r>
          </w:p>
          <w:p>
            <w:pPr>
              <w:spacing w:line="340" w:lineRule="exact"/>
              <w:ind w:left="105" w:leftChars="50" w:right="105" w:rightChars="50"/>
              <w:rPr>
                <w:rFonts w:ascii="仿宋" w:hAnsi="仿宋" w:eastAsia="仿宋"/>
                <w:b/>
                <w:color w:val="auto"/>
                <w:szCs w:val="21"/>
                <w:lang w:val="zh-CN"/>
              </w:rPr>
            </w:pPr>
            <w:r>
              <w:rPr>
                <w:rFonts w:ascii="仿宋" w:hAnsi="仿宋" w:eastAsia="仿宋"/>
                <w:color w:val="auto"/>
                <w:kern w:val="0"/>
                <w:szCs w:val="21"/>
              </w:rPr>
              <w:t>2.</w:t>
            </w:r>
            <w:r>
              <w:rPr>
                <w:rFonts w:hint="eastAsia" w:ascii="仿宋" w:hAnsi="仿宋" w:eastAsia="仿宋"/>
                <w:color w:val="auto"/>
                <w:kern w:val="0"/>
                <w:szCs w:val="21"/>
              </w:rPr>
              <w:t>分包履行合同的部分应当为采购项目的非主体、非关键性工作，不属于成交供应商的主要合同义务。本</w:t>
            </w:r>
            <w:r>
              <w:rPr>
                <w:rFonts w:ascii="仿宋" w:hAnsi="仿宋" w:eastAsia="仿宋"/>
                <w:color w:val="auto"/>
                <w:kern w:val="0"/>
                <w:szCs w:val="21"/>
              </w:rPr>
              <w:t>项目</w:t>
            </w:r>
            <w:r>
              <w:rPr>
                <w:rFonts w:hint="eastAsia" w:ascii="仿宋" w:hAnsi="仿宋" w:eastAsia="仿宋"/>
                <w:color w:val="auto"/>
                <w:kern w:val="0"/>
                <w:szCs w:val="21"/>
              </w:rPr>
              <w:t>可以分包履行的具体内容、金额或者比例：</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2"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ascii="仿宋" w:hAnsi="仿宋" w:eastAsia="仿宋" w:cs="Courier New"/>
                <w:color w:val="auto"/>
                <w:sz w:val="21"/>
                <w:szCs w:val="21"/>
                <w:lang w:val="zh-CN"/>
              </w:rPr>
              <w:t>11</w:t>
            </w:r>
          </w:p>
        </w:tc>
        <w:tc>
          <w:tcPr>
            <w:tcW w:w="2409" w:type="dxa"/>
            <w:vAlign w:val="center"/>
          </w:tcPr>
          <w:p>
            <w:pPr>
              <w:pStyle w:val="45"/>
              <w:ind w:left="38"/>
              <w:jc w:val="center"/>
              <w:rPr>
                <w:rFonts w:ascii="仿宋" w:hAnsi="仿宋" w:eastAsia="仿宋"/>
                <w:b/>
                <w:color w:val="auto"/>
                <w:sz w:val="21"/>
                <w:szCs w:val="21"/>
                <w:lang w:val="zh-CN"/>
              </w:rPr>
            </w:pPr>
            <w:r>
              <w:rPr>
                <w:rFonts w:hint="eastAsia" w:ascii="仿宋" w:hAnsi="仿宋" w:eastAsia="仿宋"/>
                <w:b/>
                <w:bCs/>
                <w:color w:val="auto"/>
                <w:sz w:val="21"/>
                <w:szCs w:val="21"/>
              </w:rPr>
              <w:t>谈判</w:t>
            </w:r>
            <w:r>
              <w:rPr>
                <w:rFonts w:hint="eastAsia" w:ascii="仿宋" w:hAnsi="仿宋" w:eastAsia="仿宋"/>
                <w:b/>
                <w:color w:val="auto"/>
                <w:sz w:val="21"/>
                <w:szCs w:val="21"/>
                <w:lang w:val="zh-CN"/>
              </w:rPr>
              <w:t>文件咨询</w:t>
            </w:r>
          </w:p>
        </w:tc>
        <w:tc>
          <w:tcPr>
            <w:tcW w:w="6084" w:type="dxa"/>
            <w:vAlign w:val="center"/>
          </w:tcPr>
          <w:p>
            <w:pPr>
              <w:spacing w:line="340" w:lineRule="exact"/>
              <w:ind w:left="105" w:leftChars="50" w:right="105" w:rightChars="50"/>
              <w:rPr>
                <w:rFonts w:hint="eastAsia" w:ascii="仿宋" w:hAnsi="仿宋" w:eastAsia="仿宋"/>
                <w:color w:val="auto"/>
                <w:kern w:val="0"/>
                <w:szCs w:val="21"/>
                <w:lang w:eastAsia="zh-CN"/>
              </w:rPr>
            </w:pPr>
            <w:r>
              <w:rPr>
                <w:rFonts w:hint="eastAsia" w:ascii="仿宋" w:hAnsi="仿宋" w:eastAsia="仿宋"/>
                <w:color w:val="auto"/>
                <w:kern w:val="0"/>
                <w:szCs w:val="21"/>
              </w:rPr>
              <w:t>联系人：</w:t>
            </w:r>
            <w:r>
              <w:rPr>
                <w:rFonts w:hint="eastAsia" w:ascii="仿宋" w:hAnsi="仿宋" w:eastAsia="仿宋"/>
                <w:color w:val="auto"/>
                <w:kern w:val="0"/>
                <w:szCs w:val="21"/>
                <w:lang w:val="en-US" w:eastAsia="zh-CN"/>
              </w:rPr>
              <w:t xml:space="preserve">赵先生 </w:t>
            </w:r>
          </w:p>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rPr>
              <w:t>联系电话：</w:t>
            </w:r>
            <w:r>
              <w:rPr>
                <w:rFonts w:hint="eastAsia" w:ascii="仿宋" w:hAnsi="仿宋" w:eastAsia="仿宋"/>
                <w:color w:val="auto"/>
                <w:sz w:val="24"/>
                <w:lang w:val="en-US" w:eastAsia="zh-CN"/>
              </w:rPr>
              <w:t>13568782890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8"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ascii="仿宋" w:hAnsi="仿宋" w:eastAsia="仿宋" w:cs="Courier New"/>
                <w:color w:val="auto"/>
                <w:sz w:val="21"/>
                <w:szCs w:val="21"/>
                <w:lang w:val="zh-CN"/>
              </w:rPr>
              <w:t>12</w:t>
            </w:r>
          </w:p>
        </w:tc>
        <w:tc>
          <w:tcPr>
            <w:tcW w:w="2409" w:type="dxa"/>
            <w:vAlign w:val="center"/>
          </w:tcPr>
          <w:p>
            <w:pPr>
              <w:pStyle w:val="45"/>
              <w:ind w:left="38"/>
              <w:jc w:val="center"/>
              <w:rPr>
                <w:rFonts w:ascii="仿宋" w:hAnsi="仿宋" w:eastAsia="仿宋" w:cs="Courier New"/>
                <w:b/>
                <w:color w:val="auto"/>
                <w:sz w:val="21"/>
                <w:szCs w:val="21"/>
                <w:lang w:val="zh-CN"/>
              </w:rPr>
            </w:pPr>
            <w:r>
              <w:rPr>
                <w:rFonts w:hint="eastAsia" w:ascii="仿宋" w:hAnsi="仿宋" w:eastAsia="仿宋" w:cs="Courier New"/>
                <w:b/>
                <w:color w:val="auto"/>
                <w:sz w:val="21"/>
                <w:szCs w:val="21"/>
                <w:lang w:val="zh-CN"/>
              </w:rPr>
              <w:t>谈判过程、结果工作咨询</w:t>
            </w:r>
          </w:p>
        </w:tc>
        <w:tc>
          <w:tcPr>
            <w:tcW w:w="6084" w:type="dxa"/>
            <w:vAlign w:val="center"/>
          </w:tcPr>
          <w:p>
            <w:pPr>
              <w:spacing w:line="340" w:lineRule="exact"/>
              <w:ind w:left="105" w:leftChars="50" w:right="105" w:rightChars="50"/>
              <w:rPr>
                <w:rFonts w:hint="default" w:ascii="仿宋" w:hAnsi="仿宋" w:eastAsia="仿宋"/>
                <w:color w:val="auto"/>
                <w:kern w:val="0"/>
                <w:szCs w:val="21"/>
                <w:lang w:val="en-US"/>
              </w:rPr>
            </w:pPr>
            <w:r>
              <w:rPr>
                <w:rFonts w:hint="eastAsia" w:ascii="仿宋" w:hAnsi="仿宋" w:eastAsia="仿宋"/>
                <w:color w:val="auto"/>
                <w:kern w:val="0"/>
                <w:szCs w:val="21"/>
              </w:rPr>
              <w:t>联系人：</w:t>
            </w:r>
            <w:r>
              <w:rPr>
                <w:rFonts w:hint="eastAsia" w:ascii="仿宋" w:hAnsi="仿宋" w:eastAsia="仿宋"/>
                <w:color w:val="auto"/>
                <w:kern w:val="0"/>
                <w:szCs w:val="21"/>
                <w:lang w:val="en-US" w:eastAsia="zh-CN"/>
              </w:rPr>
              <w:t>杜先生</w:t>
            </w:r>
          </w:p>
          <w:p>
            <w:pPr>
              <w:spacing w:line="340" w:lineRule="exact"/>
              <w:ind w:left="105" w:leftChars="50" w:right="105" w:rightChars="50"/>
              <w:rPr>
                <w:rFonts w:hint="default" w:ascii="仿宋" w:hAnsi="仿宋" w:eastAsia="仿宋"/>
                <w:color w:val="auto"/>
                <w:kern w:val="0"/>
                <w:szCs w:val="21"/>
                <w:lang w:val="en-US" w:eastAsia="zh-CN"/>
              </w:rPr>
            </w:pPr>
            <w:r>
              <w:rPr>
                <w:rFonts w:hint="eastAsia" w:ascii="仿宋" w:hAnsi="仿宋" w:eastAsia="仿宋"/>
                <w:color w:val="auto"/>
                <w:kern w:val="0"/>
                <w:szCs w:val="21"/>
              </w:rPr>
              <w:t>联系电话：</w:t>
            </w:r>
            <w:r>
              <w:rPr>
                <w:rFonts w:hint="eastAsia" w:ascii="仿宋" w:hAnsi="仿宋" w:eastAsia="仿宋"/>
                <w:color w:val="auto"/>
                <w:kern w:val="0"/>
                <w:szCs w:val="21"/>
                <w:lang w:val="en-US" w:eastAsia="zh-CN"/>
              </w:rPr>
              <w:t>0837-7739707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ascii="仿宋" w:hAnsi="仿宋" w:eastAsia="仿宋" w:cs="Courier New"/>
                <w:color w:val="auto"/>
                <w:sz w:val="21"/>
                <w:szCs w:val="21"/>
                <w:lang w:val="zh-CN"/>
              </w:rPr>
              <w:t>13</w:t>
            </w:r>
          </w:p>
        </w:tc>
        <w:tc>
          <w:tcPr>
            <w:tcW w:w="2409" w:type="dxa"/>
            <w:vAlign w:val="center"/>
          </w:tcPr>
          <w:p>
            <w:pPr>
              <w:pStyle w:val="45"/>
              <w:ind w:left="38"/>
              <w:jc w:val="center"/>
              <w:rPr>
                <w:rFonts w:ascii="仿宋" w:hAnsi="仿宋" w:eastAsia="仿宋"/>
                <w:color w:val="auto"/>
                <w:sz w:val="21"/>
                <w:szCs w:val="21"/>
                <w:lang w:val="zh-CN"/>
              </w:rPr>
            </w:pPr>
            <w:r>
              <w:rPr>
                <w:rFonts w:hint="eastAsia" w:ascii="仿宋" w:hAnsi="仿宋" w:eastAsia="仿宋"/>
                <w:color w:val="auto"/>
                <w:sz w:val="21"/>
                <w:szCs w:val="21"/>
                <w:lang w:val="zh-CN"/>
              </w:rPr>
              <w:t>成交通知书领取</w:t>
            </w:r>
          </w:p>
        </w:tc>
        <w:tc>
          <w:tcPr>
            <w:tcW w:w="6084" w:type="dxa"/>
            <w:vAlign w:val="center"/>
          </w:tcPr>
          <w:p>
            <w:pPr>
              <w:pStyle w:val="45"/>
              <w:keepNext w:val="0"/>
              <w:keepLines w:val="0"/>
              <w:pageBreakBefore w:val="0"/>
              <w:widowControl w:val="0"/>
              <w:kinsoku/>
              <w:wordWrap/>
              <w:overflowPunct/>
              <w:topLinePunct w:val="0"/>
              <w:autoSpaceDE w:val="0"/>
              <w:autoSpaceDN w:val="0"/>
              <w:bidi w:val="0"/>
              <w:adjustRightInd w:val="0"/>
              <w:snapToGrid w:val="0"/>
              <w:spacing w:line="360" w:lineRule="auto"/>
              <w:ind w:left="0" w:leftChars="0" w:firstLine="0" w:firstLineChars="0"/>
              <w:jc w:val="left"/>
              <w:textAlignment w:val="auto"/>
              <w:rPr>
                <w:rFonts w:hint="eastAsia" w:ascii="仿宋" w:hAnsi="仿宋" w:eastAsia="仿宋" w:cs="仿宋"/>
                <w:color w:val="auto"/>
                <w:sz w:val="21"/>
                <w:szCs w:val="21"/>
                <w:lang w:val="zh-CN"/>
              </w:rPr>
            </w:pPr>
            <w:bookmarkStart w:id="31" w:name="PO_默认文件内容_19"/>
            <w:r>
              <w:rPr>
                <w:rFonts w:hint="eastAsia" w:ascii="仿宋" w:hAnsi="仿宋" w:eastAsia="仿宋"/>
                <w:color w:val="auto"/>
                <w:kern w:val="0"/>
                <w:sz w:val="21"/>
                <w:szCs w:val="21"/>
              </w:rPr>
              <w:t>采购结果公告在</w:t>
            </w:r>
            <w:r>
              <w:rPr>
                <w:rFonts w:hint="eastAsia" w:ascii="仿宋" w:hAnsi="仿宋" w:eastAsia="仿宋"/>
                <w:color w:val="auto"/>
                <w:kern w:val="0"/>
                <w:sz w:val="21"/>
                <w:szCs w:val="21"/>
                <w:lang w:eastAsia="zh-CN"/>
              </w:rPr>
              <w:t>九寨沟景区官方网站</w:t>
            </w:r>
            <w:r>
              <w:rPr>
                <w:rFonts w:hint="eastAsia" w:ascii="仿宋" w:hAnsi="仿宋" w:eastAsia="仿宋"/>
                <w:color w:val="auto"/>
                <w:kern w:val="0"/>
                <w:sz w:val="21"/>
                <w:szCs w:val="21"/>
              </w:rPr>
              <w:t>上发布后，</w:t>
            </w:r>
            <w:r>
              <w:rPr>
                <w:rFonts w:hint="eastAsia" w:ascii="仿宋" w:hAnsi="仿宋" w:eastAsia="仿宋" w:cs="仿宋"/>
                <w:color w:val="auto"/>
                <w:sz w:val="21"/>
                <w:szCs w:val="21"/>
                <w:lang w:val="zh-CN"/>
              </w:rPr>
              <w:t>请成交供应商凭有效身份证明证件到</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u w:val="single"/>
                <w:lang w:val="en-US" w:eastAsia="zh-CN"/>
              </w:rPr>
              <w:t>九寨沟管理局机关事务管理处</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lang w:val="zh-CN"/>
              </w:rPr>
              <w:t>领取成交通知书。</w:t>
            </w:r>
          </w:p>
          <w:p>
            <w:pPr>
              <w:spacing w:line="340" w:lineRule="exact"/>
              <w:ind w:left="105" w:leftChars="50" w:right="105" w:rightChars="50"/>
              <w:rPr>
                <w:rFonts w:ascii="仿宋" w:hAnsi="仿宋" w:eastAsia="仿宋"/>
                <w:color w:val="auto"/>
                <w:kern w:val="0"/>
                <w:szCs w:val="21"/>
              </w:rPr>
            </w:pPr>
            <w:r>
              <w:rPr>
                <w:rFonts w:hint="eastAsia" w:ascii="仿宋" w:hAnsi="仿宋" w:eastAsia="仿宋" w:cs="仿宋"/>
                <w:color w:val="auto"/>
                <w:sz w:val="21"/>
                <w:szCs w:val="21"/>
                <w:lang w:val="zh-CN"/>
              </w:rPr>
              <w:t>联系电话：</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u w:val="single"/>
                <w:lang w:val="en-US" w:eastAsia="zh-CN"/>
              </w:rPr>
              <w:t>0837-7739707</w:t>
            </w:r>
            <w:r>
              <w:rPr>
                <w:rFonts w:hint="eastAsia" w:ascii="仿宋" w:hAnsi="仿宋" w:eastAsia="仿宋" w:cs="仿宋"/>
                <w:color w:val="auto"/>
                <w:sz w:val="21"/>
                <w:szCs w:val="21"/>
                <w:u w:val="single"/>
                <w:lang w:val="zh-CN"/>
              </w:rPr>
              <w:t xml:space="preserve"> </w:t>
            </w:r>
            <w:r>
              <w:rPr>
                <w:rFonts w:hint="eastAsia" w:ascii="仿宋" w:hAnsi="仿宋" w:eastAsia="仿宋" w:cs="仿宋"/>
                <w:color w:val="auto"/>
                <w:sz w:val="21"/>
                <w:szCs w:val="21"/>
                <w:u w:val="single"/>
                <w:lang w:val="en-US" w:eastAsia="zh-CN"/>
              </w:rPr>
              <w:t xml:space="preserve"> </w:t>
            </w:r>
            <w:bookmarkEnd w:id="31"/>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ascii="仿宋" w:hAnsi="仿宋" w:eastAsia="仿宋" w:cs="Courier New"/>
                <w:color w:val="auto"/>
                <w:sz w:val="21"/>
                <w:szCs w:val="21"/>
                <w:lang w:val="zh-CN"/>
              </w:rPr>
            </w:pPr>
            <w:r>
              <w:rPr>
                <w:rFonts w:ascii="仿宋" w:hAnsi="仿宋" w:eastAsia="仿宋" w:cs="Courier New"/>
                <w:color w:val="auto"/>
                <w:sz w:val="21"/>
                <w:szCs w:val="21"/>
                <w:lang w:val="zh-CN"/>
              </w:rPr>
              <w:t>14</w:t>
            </w:r>
          </w:p>
        </w:tc>
        <w:tc>
          <w:tcPr>
            <w:tcW w:w="2409" w:type="dxa"/>
            <w:vAlign w:val="center"/>
          </w:tcPr>
          <w:p>
            <w:pPr>
              <w:pStyle w:val="45"/>
              <w:ind w:left="38"/>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供应商询问</w:t>
            </w:r>
          </w:p>
        </w:tc>
        <w:tc>
          <w:tcPr>
            <w:tcW w:w="6084" w:type="dxa"/>
          </w:tcPr>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rPr>
              <w:t>供应商询问由采购</w:t>
            </w:r>
            <w:r>
              <w:rPr>
                <w:rFonts w:hint="eastAsia" w:ascii="仿宋" w:hAnsi="仿宋" w:eastAsia="仿宋"/>
                <w:color w:val="auto"/>
                <w:kern w:val="0"/>
                <w:szCs w:val="21"/>
                <w:lang w:eastAsia="zh-CN"/>
              </w:rPr>
              <w:t>组织</w:t>
            </w:r>
            <w:r>
              <w:rPr>
                <w:rFonts w:hint="eastAsia" w:ascii="仿宋" w:hAnsi="仿宋" w:eastAsia="仿宋"/>
                <w:color w:val="auto"/>
                <w:kern w:val="0"/>
                <w:szCs w:val="21"/>
                <w:lang w:val="en-US" w:eastAsia="zh-CN"/>
              </w:rPr>
              <w:t>部门</w:t>
            </w:r>
            <w:r>
              <w:rPr>
                <w:rFonts w:hint="eastAsia" w:ascii="仿宋" w:hAnsi="仿宋" w:eastAsia="仿宋"/>
                <w:color w:val="auto"/>
                <w:kern w:val="0"/>
                <w:szCs w:val="21"/>
              </w:rPr>
              <w:t>负责答复。</w:t>
            </w:r>
          </w:p>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rPr>
              <w:t>项目问题询问：</w:t>
            </w:r>
          </w:p>
          <w:p>
            <w:pPr>
              <w:spacing w:line="340" w:lineRule="exact"/>
              <w:ind w:left="105" w:leftChars="50" w:right="105" w:rightChars="50"/>
              <w:rPr>
                <w:rFonts w:hint="default" w:ascii="仿宋" w:hAnsi="仿宋" w:eastAsia="仿宋"/>
                <w:color w:val="auto"/>
                <w:kern w:val="0"/>
                <w:szCs w:val="21"/>
                <w:lang w:val="en-US" w:eastAsia="zh-CN"/>
              </w:rPr>
            </w:pPr>
            <w:r>
              <w:rPr>
                <w:rFonts w:hint="eastAsia" w:ascii="仿宋" w:hAnsi="仿宋" w:eastAsia="仿宋"/>
                <w:color w:val="auto"/>
                <w:kern w:val="0"/>
                <w:szCs w:val="21"/>
              </w:rPr>
              <w:t>联系人：</w:t>
            </w:r>
            <w:r>
              <w:rPr>
                <w:rFonts w:hint="eastAsia" w:ascii="仿宋" w:hAnsi="仿宋" w:eastAsia="仿宋"/>
                <w:color w:val="auto"/>
                <w:kern w:val="0"/>
                <w:szCs w:val="21"/>
                <w:lang w:val="en-US" w:eastAsia="zh-CN"/>
              </w:rPr>
              <w:t>杜先生</w:t>
            </w:r>
          </w:p>
          <w:p>
            <w:pPr>
              <w:spacing w:line="340" w:lineRule="exact"/>
              <w:ind w:left="105" w:leftChars="50" w:right="105" w:rightChars="50"/>
              <w:rPr>
                <w:rFonts w:hint="default" w:ascii="仿宋" w:hAnsi="仿宋" w:eastAsia="仿宋"/>
                <w:color w:val="auto"/>
                <w:kern w:val="0"/>
                <w:szCs w:val="21"/>
                <w:lang w:val="en-US" w:eastAsia="zh-CN"/>
              </w:rPr>
            </w:pPr>
            <w:r>
              <w:rPr>
                <w:rFonts w:hint="eastAsia" w:ascii="仿宋" w:hAnsi="仿宋" w:eastAsia="仿宋"/>
                <w:color w:val="auto"/>
                <w:kern w:val="0"/>
                <w:szCs w:val="21"/>
              </w:rPr>
              <w:t>联系电话：</w:t>
            </w:r>
            <w:r>
              <w:rPr>
                <w:rFonts w:hint="eastAsia" w:ascii="仿宋" w:hAnsi="仿宋" w:eastAsia="仿宋"/>
                <w:color w:val="auto"/>
                <w:kern w:val="0"/>
                <w:szCs w:val="21"/>
                <w:lang w:val="en-US" w:eastAsia="zh-CN"/>
              </w:rPr>
              <w:t>0837-7739707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83" w:hRule="atLeast"/>
          <w:jc w:val="center"/>
        </w:trPr>
        <w:tc>
          <w:tcPr>
            <w:tcW w:w="1013" w:type="dxa"/>
            <w:vAlign w:val="center"/>
          </w:tcPr>
          <w:p>
            <w:pPr>
              <w:pStyle w:val="45"/>
              <w:ind w:right="230"/>
              <w:jc w:val="center"/>
              <w:rPr>
                <w:rFonts w:hint="eastAsia" w:ascii="仿宋" w:hAnsi="仿宋" w:eastAsia="仿宋" w:cs="Courier New"/>
                <w:color w:val="auto"/>
                <w:sz w:val="21"/>
                <w:szCs w:val="21"/>
                <w:lang w:val="en-US" w:eastAsia="zh-CN"/>
              </w:rPr>
            </w:pPr>
            <w:r>
              <w:rPr>
                <w:rFonts w:ascii="仿宋" w:hAnsi="仿宋" w:eastAsia="仿宋" w:cs="Courier New"/>
                <w:color w:val="auto"/>
                <w:sz w:val="21"/>
                <w:szCs w:val="21"/>
                <w:lang w:val="zh-CN"/>
              </w:rPr>
              <w:t>1</w:t>
            </w:r>
            <w:r>
              <w:rPr>
                <w:rFonts w:hint="eastAsia" w:ascii="仿宋" w:hAnsi="仿宋" w:eastAsia="仿宋" w:cs="Courier New"/>
                <w:color w:val="auto"/>
                <w:sz w:val="21"/>
                <w:szCs w:val="21"/>
                <w:lang w:val="en-US" w:eastAsia="zh-CN"/>
              </w:rPr>
              <w:t>5</w:t>
            </w:r>
          </w:p>
        </w:tc>
        <w:tc>
          <w:tcPr>
            <w:tcW w:w="2409" w:type="dxa"/>
            <w:vAlign w:val="center"/>
          </w:tcPr>
          <w:p>
            <w:pPr>
              <w:pStyle w:val="45"/>
              <w:ind w:left="96"/>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采购合同</w:t>
            </w:r>
          </w:p>
          <w:p>
            <w:pPr>
              <w:pStyle w:val="45"/>
              <w:ind w:left="96"/>
              <w:jc w:val="center"/>
              <w:rPr>
                <w:rFonts w:ascii="仿宋" w:hAnsi="仿宋" w:eastAsia="仿宋" w:cs="Courier New"/>
                <w:color w:val="auto"/>
                <w:sz w:val="21"/>
                <w:szCs w:val="21"/>
                <w:lang w:val="zh-CN"/>
              </w:rPr>
            </w:pPr>
            <w:r>
              <w:rPr>
                <w:rFonts w:hint="eastAsia" w:ascii="仿宋" w:hAnsi="仿宋" w:eastAsia="仿宋" w:cs="Courier New"/>
                <w:color w:val="auto"/>
                <w:sz w:val="21"/>
                <w:szCs w:val="21"/>
                <w:lang w:val="zh-CN"/>
              </w:rPr>
              <w:t>备案</w:t>
            </w:r>
          </w:p>
        </w:tc>
        <w:tc>
          <w:tcPr>
            <w:tcW w:w="6084" w:type="dxa"/>
            <w:vAlign w:val="center"/>
          </w:tcPr>
          <w:p>
            <w:pPr>
              <w:spacing w:line="340" w:lineRule="exact"/>
              <w:ind w:left="105" w:leftChars="50" w:right="105" w:rightChars="50"/>
              <w:rPr>
                <w:rFonts w:ascii="仿宋" w:hAnsi="仿宋" w:eastAsia="仿宋"/>
                <w:color w:val="auto"/>
                <w:kern w:val="0"/>
                <w:szCs w:val="21"/>
              </w:rPr>
            </w:pPr>
            <w:bookmarkStart w:id="32" w:name="PO_默认文件内容_20"/>
            <w:r>
              <w:rPr>
                <w:rFonts w:hint="eastAsia" w:ascii="仿宋" w:hAnsi="仿宋" w:eastAsia="仿宋"/>
                <w:color w:val="auto"/>
                <w:kern w:val="0"/>
                <w:szCs w:val="21"/>
              </w:rPr>
              <w:t>采购合同签订之日起</w:t>
            </w:r>
            <w:r>
              <w:rPr>
                <w:rFonts w:hint="eastAsia" w:ascii="仿宋" w:hAnsi="仿宋" w:eastAsia="仿宋"/>
                <w:color w:val="auto"/>
                <w:kern w:val="0"/>
                <w:szCs w:val="21"/>
                <w:lang w:val="en-US" w:eastAsia="zh-CN"/>
              </w:rPr>
              <w:t>5</w:t>
            </w:r>
            <w:r>
              <w:rPr>
                <w:rFonts w:hint="eastAsia" w:ascii="仿宋" w:hAnsi="仿宋" w:eastAsia="仿宋"/>
                <w:color w:val="auto"/>
                <w:kern w:val="0"/>
                <w:szCs w:val="21"/>
              </w:rPr>
              <w:t>个工作日内，采购合同</w:t>
            </w:r>
            <w:r>
              <w:rPr>
                <w:rFonts w:hint="eastAsia" w:ascii="仿宋" w:hAnsi="仿宋" w:eastAsia="仿宋"/>
                <w:color w:val="auto"/>
                <w:kern w:val="0"/>
                <w:szCs w:val="21"/>
                <w:lang w:eastAsia="zh-CN"/>
              </w:rPr>
              <w:t>报采购组织</w:t>
            </w:r>
            <w:r>
              <w:rPr>
                <w:rFonts w:hint="eastAsia" w:ascii="仿宋" w:hAnsi="仿宋" w:eastAsia="仿宋"/>
                <w:color w:val="auto"/>
                <w:kern w:val="0"/>
                <w:szCs w:val="21"/>
              </w:rPr>
              <w:t>部门备案。</w:t>
            </w:r>
            <w:bookmarkEnd w:id="32"/>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 w:hRule="atLeast"/>
          <w:jc w:val="center"/>
        </w:trPr>
        <w:tc>
          <w:tcPr>
            <w:tcW w:w="1013" w:type="dxa"/>
            <w:vAlign w:val="center"/>
          </w:tcPr>
          <w:p>
            <w:pPr>
              <w:pStyle w:val="45"/>
              <w:ind w:right="230"/>
              <w:jc w:val="center"/>
              <w:rPr>
                <w:rFonts w:hint="eastAsia" w:ascii="仿宋" w:hAnsi="仿宋" w:eastAsia="仿宋" w:cs="Courier New"/>
                <w:color w:val="auto"/>
                <w:sz w:val="21"/>
                <w:szCs w:val="21"/>
                <w:lang w:val="en-US" w:eastAsia="zh-CN"/>
              </w:rPr>
            </w:pPr>
            <w:r>
              <w:rPr>
                <w:rFonts w:hint="eastAsia" w:ascii="仿宋" w:hAnsi="仿宋" w:eastAsia="仿宋" w:cs="Courier New"/>
                <w:color w:val="auto"/>
                <w:sz w:val="21"/>
                <w:szCs w:val="21"/>
                <w:lang w:val="en-US" w:eastAsia="zh-CN"/>
              </w:rPr>
              <w:t>16</w:t>
            </w:r>
          </w:p>
        </w:tc>
        <w:tc>
          <w:tcPr>
            <w:tcW w:w="2409" w:type="dxa"/>
            <w:vAlign w:val="center"/>
          </w:tcPr>
          <w:p>
            <w:pPr>
              <w:pStyle w:val="45"/>
              <w:ind w:left="96"/>
              <w:jc w:val="center"/>
              <w:rPr>
                <w:rFonts w:ascii="仿宋" w:hAnsi="仿宋" w:eastAsia="仿宋" w:cs="Courier New"/>
                <w:b/>
                <w:color w:val="auto"/>
                <w:sz w:val="21"/>
                <w:szCs w:val="21"/>
                <w:lang w:val="zh-CN"/>
              </w:rPr>
            </w:pPr>
            <w:r>
              <w:rPr>
                <w:rFonts w:hint="eastAsia" w:ascii="仿宋" w:hAnsi="仿宋" w:eastAsia="仿宋"/>
                <w:color w:val="auto"/>
                <w:sz w:val="21"/>
                <w:szCs w:val="21"/>
                <w:lang w:val="zh-CN"/>
              </w:rPr>
              <w:t>联合</w:t>
            </w:r>
            <w:r>
              <w:rPr>
                <w:rFonts w:ascii="仿宋" w:hAnsi="仿宋" w:eastAsia="仿宋"/>
                <w:color w:val="auto"/>
                <w:sz w:val="21"/>
                <w:szCs w:val="21"/>
                <w:lang w:val="zh-CN"/>
              </w:rPr>
              <w:t>体</w:t>
            </w:r>
            <w:r>
              <w:rPr>
                <w:rFonts w:hint="eastAsia" w:ascii="仿宋" w:hAnsi="仿宋" w:eastAsia="仿宋"/>
                <w:color w:val="auto"/>
                <w:sz w:val="21"/>
                <w:szCs w:val="21"/>
                <w:lang w:val="zh-CN"/>
              </w:rPr>
              <w:t>（实质性要求）</w:t>
            </w:r>
          </w:p>
        </w:tc>
        <w:tc>
          <w:tcPr>
            <w:tcW w:w="6084" w:type="dxa"/>
            <w:vAlign w:val="center"/>
          </w:tcPr>
          <w:p>
            <w:pPr>
              <w:spacing w:line="340" w:lineRule="exact"/>
              <w:ind w:left="105" w:leftChars="50" w:right="105" w:rightChars="50"/>
              <w:rPr>
                <w:rFonts w:ascii="仿宋" w:hAnsi="仿宋" w:eastAsia="仿宋"/>
                <w:color w:val="auto"/>
                <w:kern w:val="0"/>
                <w:szCs w:val="21"/>
              </w:rPr>
            </w:pPr>
            <w:r>
              <w:rPr>
                <w:rFonts w:hint="eastAsia" w:ascii="仿宋" w:hAnsi="仿宋" w:eastAsia="仿宋"/>
                <w:color w:val="auto"/>
                <w:kern w:val="0"/>
                <w:szCs w:val="21"/>
                <w:lang w:eastAsia="zh-CN"/>
              </w:rPr>
              <w:t>☑</w:t>
            </w:r>
            <w:r>
              <w:rPr>
                <w:rFonts w:hint="eastAsia" w:ascii="仿宋" w:hAnsi="仿宋" w:eastAsia="仿宋"/>
                <w:color w:val="auto"/>
                <w:kern w:val="0"/>
                <w:szCs w:val="21"/>
              </w:rPr>
              <w:t>本项目不允许</w:t>
            </w:r>
            <w:r>
              <w:rPr>
                <w:rFonts w:ascii="仿宋" w:hAnsi="仿宋" w:eastAsia="仿宋"/>
                <w:color w:val="auto"/>
                <w:kern w:val="0"/>
                <w:szCs w:val="21"/>
              </w:rPr>
              <w:t>联合体</w:t>
            </w:r>
            <w:r>
              <w:rPr>
                <w:rFonts w:hint="eastAsia" w:ascii="仿宋" w:hAnsi="仿宋" w:eastAsia="仿宋"/>
                <w:color w:val="auto"/>
                <w:kern w:val="0"/>
                <w:szCs w:val="21"/>
              </w:rPr>
              <w:t>参加</w:t>
            </w:r>
            <w:r>
              <w:rPr>
                <w:rFonts w:ascii="仿宋" w:hAnsi="仿宋" w:eastAsia="仿宋"/>
                <w:color w:val="auto"/>
                <w:kern w:val="0"/>
                <w:szCs w:val="21"/>
              </w:rPr>
              <w:t xml:space="preserve">    </w:t>
            </w:r>
          </w:p>
          <w:p>
            <w:pPr>
              <w:spacing w:line="340" w:lineRule="exact"/>
              <w:ind w:left="105" w:leftChars="50" w:right="105" w:rightChars="50"/>
              <w:rPr>
                <w:rFonts w:ascii="仿宋" w:hAnsi="仿宋" w:eastAsia="仿宋"/>
                <w:color w:val="auto"/>
                <w:kern w:val="0"/>
                <w:szCs w:val="21"/>
              </w:rPr>
            </w:pPr>
            <w:r>
              <w:rPr>
                <w:rFonts w:ascii="仿宋" w:hAnsi="仿宋" w:eastAsia="仿宋"/>
                <w:color w:val="auto"/>
                <w:kern w:val="0"/>
                <w:szCs w:val="21"/>
              </w:rPr>
              <w:t>□</w:t>
            </w:r>
            <w:r>
              <w:rPr>
                <w:rFonts w:hint="eastAsia" w:ascii="仿宋" w:hAnsi="仿宋" w:eastAsia="仿宋"/>
                <w:color w:val="auto"/>
                <w:kern w:val="0"/>
                <w:szCs w:val="21"/>
              </w:rPr>
              <w:t>本项目允许</w:t>
            </w:r>
            <w:r>
              <w:rPr>
                <w:rFonts w:ascii="仿宋" w:hAnsi="仿宋" w:eastAsia="仿宋"/>
                <w:color w:val="auto"/>
                <w:kern w:val="0"/>
                <w:szCs w:val="21"/>
              </w:rPr>
              <w:t>联合体</w:t>
            </w:r>
            <w:r>
              <w:rPr>
                <w:rFonts w:hint="eastAsia" w:ascii="仿宋" w:hAnsi="仿宋" w:eastAsia="仿宋"/>
                <w:color w:val="auto"/>
                <w:kern w:val="0"/>
                <w:szCs w:val="21"/>
              </w:rPr>
              <w:t>参加</w:t>
            </w:r>
          </w:p>
        </w:tc>
      </w:tr>
    </w:tbl>
    <w:p>
      <w:pPr>
        <w:rPr>
          <w:rFonts w:ascii="仿宋" w:hAnsi="仿宋" w:eastAsia="仿宋"/>
          <w:color w:val="auto"/>
          <w:sz w:val="32"/>
          <w:szCs w:val="32"/>
        </w:rPr>
      </w:pPr>
    </w:p>
    <w:p>
      <w:pPr>
        <w:pStyle w:val="2"/>
        <w:keepNext w:val="0"/>
        <w:keepLines w:val="0"/>
        <w:spacing w:before="0" w:after="0" w:line="400" w:lineRule="exact"/>
        <w:ind w:firstLine="3855" w:firstLineChars="1200"/>
        <w:rPr>
          <w:rFonts w:ascii="仿宋" w:hAnsi="仿宋" w:eastAsia="仿宋"/>
          <w:bCs w:val="0"/>
          <w:color w:val="auto"/>
        </w:rPr>
      </w:pPr>
      <w:r>
        <w:rPr>
          <w:rFonts w:hint="eastAsia" w:ascii="仿宋" w:hAnsi="仿宋" w:eastAsia="仿宋"/>
          <w:bCs w:val="0"/>
          <w:color w:val="auto"/>
        </w:rPr>
        <w:t>二、总  则</w:t>
      </w:r>
    </w:p>
    <w:p>
      <w:pPr>
        <w:rPr>
          <w:rFonts w:ascii="仿宋" w:hAnsi="仿宋" w:eastAsia="仿宋"/>
          <w:color w:val="auto"/>
        </w:rPr>
      </w:pPr>
      <w:bookmarkStart w:id="33" w:name="_Toc183682342"/>
      <w:bookmarkStart w:id="34" w:name="_Toc217446034"/>
      <w:bookmarkStart w:id="35" w:name="_Toc183582205"/>
    </w:p>
    <w:p>
      <w:pPr>
        <w:ind w:firstLine="643"/>
        <w:rPr>
          <w:rFonts w:ascii="仿宋" w:hAnsi="仿宋" w:eastAsia="仿宋"/>
          <w:color w:val="auto"/>
        </w:rPr>
      </w:pPr>
    </w:p>
    <w:bookmarkEnd w:id="33"/>
    <w:bookmarkEnd w:id="34"/>
    <w:bookmarkEnd w:id="35"/>
    <w:p>
      <w:pPr>
        <w:pStyle w:val="4"/>
        <w:keepNext w:val="0"/>
        <w:keepLines w:val="0"/>
        <w:spacing w:before="0" w:after="0" w:line="400" w:lineRule="exact"/>
        <w:ind w:firstLine="482" w:firstLineChars="200"/>
        <w:rPr>
          <w:rFonts w:ascii="仿宋" w:hAnsi="仿宋" w:eastAsia="仿宋"/>
          <w:color w:val="auto"/>
          <w:sz w:val="24"/>
        </w:rPr>
      </w:pPr>
      <w:bookmarkStart w:id="36" w:name="PO_默认文件内容_22"/>
      <w:bookmarkStart w:id="37" w:name="_Toc183682368"/>
      <w:bookmarkStart w:id="38" w:name="_Toc89075878"/>
      <w:bookmarkStart w:id="39" w:name="_Toc183582231"/>
      <w:bookmarkStart w:id="40" w:name="_Toc77400782"/>
      <w:bookmarkStart w:id="41" w:name="_Toc217446056"/>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szCs w:val="24"/>
        </w:rPr>
        <w:t>适用范围</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w:t>
      </w:r>
      <w:r>
        <w:rPr>
          <w:rFonts w:ascii="仿宋" w:hAnsi="仿宋" w:eastAsia="仿宋"/>
          <w:color w:val="auto"/>
          <w:sz w:val="24"/>
        </w:rPr>
        <w:t>.</w:t>
      </w:r>
      <w:r>
        <w:rPr>
          <w:rFonts w:hint="eastAsia" w:ascii="仿宋" w:hAnsi="仿宋" w:eastAsia="仿宋"/>
          <w:color w:val="auto"/>
          <w:sz w:val="24"/>
        </w:rPr>
        <w:t>1 本谈判文件仅适用于本次谈判采购项目。</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1.2 本谈判文件的解释权归采购</w:t>
      </w:r>
      <w:r>
        <w:rPr>
          <w:rFonts w:hint="eastAsia" w:ascii="仿宋" w:hAnsi="仿宋" w:eastAsia="仿宋"/>
          <w:color w:val="auto"/>
          <w:sz w:val="24"/>
          <w:lang w:eastAsia="zh-CN"/>
        </w:rPr>
        <w:t>主体部门</w:t>
      </w:r>
      <w:r>
        <w:rPr>
          <w:rFonts w:hint="eastAsia" w:ascii="仿宋" w:hAnsi="仿宋" w:eastAsia="仿宋"/>
          <w:color w:val="auto"/>
          <w:sz w:val="24"/>
        </w:rPr>
        <w:t>和采购</w:t>
      </w:r>
      <w:r>
        <w:rPr>
          <w:rFonts w:hint="eastAsia" w:ascii="仿宋" w:hAnsi="仿宋" w:eastAsia="仿宋"/>
          <w:color w:val="auto"/>
          <w:sz w:val="24"/>
          <w:lang w:eastAsia="zh-CN"/>
        </w:rPr>
        <w:t>组织部门</w:t>
      </w:r>
      <w:r>
        <w:rPr>
          <w:rFonts w:hint="eastAsia" w:ascii="仿宋" w:hAnsi="仿宋" w:eastAsia="仿宋"/>
          <w:color w:val="auto"/>
          <w:sz w:val="24"/>
        </w:rPr>
        <w:t>所有。</w:t>
      </w:r>
      <w:bookmarkEnd w:id="36"/>
    </w:p>
    <w:p>
      <w:pPr>
        <w:pStyle w:val="4"/>
        <w:keepNext w:val="0"/>
        <w:keepLines w:val="0"/>
        <w:spacing w:before="0" w:after="0" w:line="400" w:lineRule="exact"/>
        <w:rPr>
          <w:rFonts w:ascii="仿宋" w:hAnsi="仿宋" w:eastAsia="仿宋"/>
          <w:color w:val="auto"/>
          <w:sz w:val="24"/>
        </w:rPr>
      </w:pPr>
      <w:bookmarkStart w:id="42" w:name="_Toc217446035"/>
      <w:bookmarkStart w:id="43" w:name="_Toc183582206"/>
      <w:bookmarkStart w:id="44" w:name="_Toc183682343"/>
    </w:p>
    <w:p>
      <w:pPr>
        <w:pStyle w:val="4"/>
        <w:keepNext w:val="0"/>
        <w:keepLines w:val="0"/>
        <w:spacing w:before="0" w:after="0" w:line="400" w:lineRule="exact"/>
        <w:ind w:firstLine="482" w:firstLineChars="200"/>
        <w:rPr>
          <w:rFonts w:ascii="仿宋" w:hAnsi="仿宋" w:eastAsia="仿宋"/>
          <w:color w:val="auto"/>
          <w:sz w:val="24"/>
        </w:rPr>
      </w:pPr>
      <w:r>
        <w:rPr>
          <w:rFonts w:ascii="仿宋" w:hAnsi="仿宋" w:eastAsia="仿宋"/>
          <w:color w:val="auto"/>
          <w:sz w:val="24"/>
        </w:rPr>
        <w:t>2.</w:t>
      </w:r>
      <w:bookmarkEnd w:id="42"/>
      <w:bookmarkEnd w:id="43"/>
      <w:bookmarkEnd w:id="44"/>
      <w:r>
        <w:rPr>
          <w:rFonts w:hint="eastAsia" w:ascii="仿宋" w:hAnsi="仿宋" w:eastAsia="仿宋"/>
          <w:color w:val="auto"/>
          <w:sz w:val="24"/>
        </w:rPr>
        <w:t>采购主体</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1本次谈判的采购</w:t>
      </w:r>
      <w:r>
        <w:rPr>
          <w:rFonts w:hint="eastAsia" w:ascii="仿宋" w:hAnsi="仿宋" w:eastAsia="仿宋"/>
          <w:color w:val="auto"/>
          <w:sz w:val="24"/>
          <w:lang w:eastAsia="zh-CN"/>
        </w:rPr>
        <w:t>主体部门</w:t>
      </w:r>
      <w:r>
        <w:rPr>
          <w:rFonts w:hint="eastAsia" w:ascii="仿宋" w:hAnsi="仿宋" w:eastAsia="仿宋"/>
          <w:color w:val="auto"/>
          <w:sz w:val="24"/>
        </w:rPr>
        <w:t>是</w:t>
      </w:r>
      <w:bookmarkStart w:id="45" w:name="PO_采购人_4"/>
      <w:r>
        <w:rPr>
          <w:rFonts w:hint="eastAsia" w:ascii="仿宋" w:hAnsi="仿宋" w:eastAsia="仿宋"/>
          <w:color w:val="auto"/>
          <w:sz w:val="24"/>
          <w:u w:val="single"/>
        </w:rPr>
        <w:t>九寨沟风景名胜区管理局</w:t>
      </w:r>
      <w:bookmarkEnd w:id="45"/>
      <w:r>
        <w:rPr>
          <w:rFonts w:hint="eastAsia" w:ascii="仿宋" w:hAnsi="仿宋" w:eastAsia="仿宋"/>
          <w:color w:val="auto"/>
          <w:sz w:val="24"/>
          <w:u w:val="single"/>
          <w:lang w:val="en-US" w:eastAsia="zh-CN"/>
        </w:rPr>
        <w:t>法规处</w:t>
      </w:r>
      <w:r>
        <w:rPr>
          <w:rFonts w:hint="eastAsia" w:ascii="仿宋" w:hAnsi="仿宋" w:eastAsia="仿宋"/>
          <w:color w:val="auto"/>
          <w:sz w:val="24"/>
        </w:rPr>
        <w:t xml:space="preserve"> 。</w:t>
      </w:r>
    </w:p>
    <w:p>
      <w:pPr>
        <w:tabs>
          <w:tab w:val="left" w:pos="7665"/>
        </w:tabs>
        <w:spacing w:line="400" w:lineRule="exact"/>
        <w:ind w:firstLine="480" w:firstLineChars="200"/>
        <w:rPr>
          <w:rFonts w:ascii="仿宋" w:hAnsi="仿宋" w:eastAsia="仿宋"/>
          <w:color w:val="auto"/>
          <w:sz w:val="24"/>
        </w:rPr>
      </w:pPr>
      <w:bookmarkStart w:id="46" w:name="PO_默认文件内容_23"/>
      <w:r>
        <w:rPr>
          <w:rFonts w:hint="eastAsia" w:ascii="仿宋" w:hAnsi="仿宋" w:eastAsia="仿宋"/>
          <w:color w:val="auto"/>
          <w:sz w:val="24"/>
        </w:rPr>
        <w:t>2</w:t>
      </w:r>
      <w:r>
        <w:rPr>
          <w:rFonts w:ascii="仿宋" w:hAnsi="仿宋" w:eastAsia="仿宋"/>
          <w:color w:val="auto"/>
          <w:sz w:val="24"/>
        </w:rPr>
        <w:t>.</w:t>
      </w:r>
      <w:r>
        <w:rPr>
          <w:rFonts w:hint="eastAsia" w:ascii="仿宋" w:hAnsi="仿宋" w:eastAsia="仿宋"/>
          <w:color w:val="auto"/>
          <w:sz w:val="24"/>
        </w:rPr>
        <w:t>2本次谈判的采购</w:t>
      </w:r>
      <w:r>
        <w:rPr>
          <w:rFonts w:hint="eastAsia" w:ascii="仿宋" w:hAnsi="仿宋" w:eastAsia="仿宋"/>
          <w:color w:val="auto"/>
          <w:sz w:val="24"/>
          <w:lang w:eastAsia="zh-CN"/>
        </w:rPr>
        <w:t>组织部门</w:t>
      </w:r>
      <w:r>
        <w:rPr>
          <w:rFonts w:hint="eastAsia" w:ascii="仿宋" w:hAnsi="仿宋" w:eastAsia="仿宋"/>
          <w:color w:val="auto"/>
          <w:sz w:val="24"/>
        </w:rPr>
        <w:t>是</w:t>
      </w:r>
      <w:r>
        <w:rPr>
          <w:rFonts w:hint="eastAsia" w:ascii="仿宋" w:hAnsi="仿宋" w:eastAsia="仿宋"/>
          <w:color w:val="auto"/>
          <w:sz w:val="24"/>
          <w:u w:val="single"/>
        </w:rPr>
        <w:t>九寨沟风景名胜区管理局</w:t>
      </w:r>
      <w:r>
        <w:rPr>
          <w:rFonts w:hint="eastAsia" w:ascii="仿宋" w:hAnsi="仿宋" w:eastAsia="仿宋"/>
          <w:color w:val="auto"/>
          <w:sz w:val="24"/>
          <w:u w:val="single"/>
          <w:lang w:eastAsia="zh-CN"/>
        </w:rPr>
        <w:t>机关事务管理处</w:t>
      </w:r>
      <w:r>
        <w:rPr>
          <w:rFonts w:hint="eastAsia" w:ascii="仿宋" w:hAnsi="仿宋" w:eastAsia="仿宋"/>
          <w:color w:val="auto"/>
          <w:sz w:val="24"/>
        </w:rPr>
        <w:t>。</w:t>
      </w:r>
    </w:p>
    <w:p>
      <w:pPr>
        <w:pStyle w:val="4"/>
        <w:keepNext w:val="0"/>
        <w:keepLines w:val="0"/>
        <w:spacing w:before="0" w:after="0" w:line="400" w:lineRule="exact"/>
        <w:ind w:firstLine="482" w:firstLineChars="200"/>
        <w:rPr>
          <w:rFonts w:ascii="仿宋" w:hAnsi="仿宋" w:eastAsia="仿宋"/>
          <w:color w:val="auto"/>
          <w:sz w:val="24"/>
        </w:rPr>
      </w:pPr>
    </w:p>
    <w:p>
      <w:pPr>
        <w:pStyle w:val="4"/>
        <w:keepNext w:val="0"/>
        <w:keepLines w:val="0"/>
        <w:spacing w:before="0" w:after="0" w:line="400" w:lineRule="exact"/>
        <w:ind w:firstLine="482" w:firstLineChars="200"/>
        <w:rPr>
          <w:rFonts w:ascii="仿宋" w:hAnsi="仿宋" w:eastAsia="仿宋"/>
          <w:color w:val="auto"/>
          <w:sz w:val="24"/>
        </w:rPr>
      </w:pPr>
      <w:bookmarkStart w:id="47" w:name="_Toc217390843"/>
      <w:bookmarkStart w:id="48" w:name="_Toc183682344"/>
      <w:bookmarkStart w:id="49" w:name="_Toc217446036"/>
      <w:bookmarkStart w:id="50" w:name="_Toc183582207"/>
      <w:r>
        <w:rPr>
          <w:rFonts w:ascii="仿宋" w:hAnsi="仿宋" w:eastAsia="仿宋"/>
          <w:color w:val="auto"/>
          <w:sz w:val="24"/>
        </w:rPr>
        <w:t>3.</w:t>
      </w:r>
      <w:r>
        <w:rPr>
          <w:rFonts w:hint="eastAsia" w:ascii="仿宋" w:hAnsi="仿宋" w:eastAsia="仿宋"/>
          <w:color w:val="auto"/>
          <w:sz w:val="24"/>
        </w:rPr>
        <w:t xml:space="preserve"> 合格</w:t>
      </w:r>
      <w:bookmarkEnd w:id="47"/>
      <w:bookmarkEnd w:id="48"/>
      <w:bookmarkEnd w:id="49"/>
      <w:bookmarkEnd w:id="50"/>
      <w:r>
        <w:rPr>
          <w:rFonts w:hint="eastAsia" w:ascii="仿宋" w:hAnsi="仿宋" w:eastAsia="仿宋"/>
          <w:color w:val="auto"/>
          <w:sz w:val="24"/>
        </w:rPr>
        <w:t>供应商</w:t>
      </w:r>
    </w:p>
    <w:p>
      <w:pPr>
        <w:tabs>
          <w:tab w:val="left" w:pos="7665"/>
        </w:tabs>
        <w:spacing w:line="400" w:lineRule="exact"/>
        <w:rPr>
          <w:rFonts w:ascii="仿宋" w:hAnsi="仿宋" w:eastAsia="仿宋"/>
          <w:color w:val="auto"/>
          <w:sz w:val="24"/>
        </w:rPr>
      </w:pPr>
      <w:r>
        <w:rPr>
          <w:rFonts w:hint="eastAsia" w:ascii="仿宋" w:hAnsi="仿宋" w:eastAsia="仿宋"/>
          <w:color w:val="auto"/>
          <w:sz w:val="24"/>
        </w:rPr>
        <w:t xml:space="preserve">    合格供应商应具备以下条件：</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3.1 具备法律法规和本采购文件规定的资格条件；</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3.2 不属于禁止参加本项目采购活动的供应商；</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3.3</w:t>
      </w:r>
      <w:r>
        <w:rPr>
          <w:rFonts w:hint="eastAsia" w:ascii="仿宋" w:hAnsi="仿宋" w:eastAsia="仿宋"/>
          <w:color w:val="auto"/>
          <w:spacing w:val="-4"/>
          <w:sz w:val="24"/>
        </w:rPr>
        <w:t>按照规定</w:t>
      </w:r>
      <w:r>
        <w:rPr>
          <w:rFonts w:hint="eastAsia" w:ascii="仿宋" w:hAnsi="仿宋" w:eastAsia="仿宋"/>
          <w:color w:val="auto"/>
          <w:spacing w:val="-4"/>
          <w:sz w:val="24"/>
          <w:lang w:eastAsia="zh-CN"/>
        </w:rPr>
        <w:t>报名领取了</w:t>
      </w:r>
      <w:r>
        <w:rPr>
          <w:rFonts w:hint="eastAsia" w:ascii="仿宋" w:hAnsi="仿宋" w:eastAsia="仿宋"/>
          <w:color w:val="auto"/>
          <w:spacing w:val="-4"/>
          <w:sz w:val="24"/>
        </w:rPr>
        <w:t>采购文件</w:t>
      </w:r>
    </w:p>
    <w:p>
      <w:pPr>
        <w:pStyle w:val="4"/>
        <w:keepNext w:val="0"/>
        <w:keepLines w:val="0"/>
        <w:spacing w:before="0" w:after="0" w:line="400" w:lineRule="exact"/>
        <w:ind w:firstLine="482" w:firstLineChars="200"/>
        <w:rPr>
          <w:rFonts w:ascii="仿宋" w:hAnsi="仿宋" w:eastAsia="仿宋"/>
          <w:color w:val="auto"/>
          <w:sz w:val="24"/>
        </w:rPr>
      </w:pPr>
      <w:bookmarkStart w:id="51" w:name="_Toc217446037"/>
      <w:bookmarkStart w:id="52" w:name="_Toc183682345"/>
      <w:bookmarkStart w:id="53" w:name="_Toc183582208"/>
      <w:r>
        <w:rPr>
          <w:rFonts w:hint="eastAsia" w:ascii="仿宋" w:hAnsi="仿宋" w:eastAsia="仿宋"/>
          <w:color w:val="auto"/>
          <w:sz w:val="24"/>
        </w:rPr>
        <w:t>4. 谈判费用</w:t>
      </w:r>
      <w:bookmarkEnd w:id="51"/>
      <w:bookmarkEnd w:id="52"/>
      <w:bookmarkEnd w:id="53"/>
      <w:r>
        <w:rPr>
          <w:rFonts w:hint="eastAsia" w:ascii="仿宋" w:hAnsi="仿宋" w:eastAsia="仿宋"/>
          <w:color w:val="auto"/>
          <w:sz w:val="24"/>
        </w:rPr>
        <w:t>（实质性要求）</w:t>
      </w:r>
    </w:p>
    <w:p>
      <w:pPr>
        <w:tabs>
          <w:tab w:val="left" w:pos="7665"/>
        </w:tabs>
        <w:spacing w:line="400" w:lineRule="exact"/>
        <w:ind w:firstLine="480"/>
        <w:rPr>
          <w:rFonts w:ascii="仿宋" w:hAnsi="仿宋" w:eastAsia="仿宋"/>
          <w:color w:val="auto"/>
          <w:sz w:val="24"/>
        </w:rPr>
      </w:pPr>
      <w:r>
        <w:rPr>
          <w:rFonts w:hint="eastAsia" w:ascii="仿宋" w:hAnsi="仿宋" w:eastAsia="仿宋"/>
          <w:color w:val="auto"/>
          <w:sz w:val="24"/>
        </w:rPr>
        <w:t>供应商应自行承担参加谈判活动的全部费用。</w:t>
      </w:r>
    </w:p>
    <w:p>
      <w:pPr>
        <w:rPr>
          <w:rFonts w:ascii="仿宋" w:hAnsi="仿宋" w:eastAsia="仿宋"/>
          <w:color w:val="auto"/>
        </w:rPr>
      </w:pPr>
    </w:p>
    <w:p>
      <w:pPr>
        <w:pStyle w:val="42"/>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5.充分、公平竞争保障措施（实质性要求）</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5.2利害关系授权代表处理。两家以上的供应商不得在同一合同项下的采购项目中，委托同一个自然人、同一家庭的人员、同一单位的人员作为其授权代表，否则，其响应文件作为无效处理。</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5.3前期参与供应商处理。为采购项目提供整体设计、规范编制或者项目管理、监理、检测等服务的供应商，不得再参加该采购项目的其他采购活动。供应商为采购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73"/>
        <w:spacing w:line="400" w:lineRule="exact"/>
        <w:ind w:left="1" w:firstLine="480" w:firstLineChars="200"/>
        <w:rPr>
          <w:rFonts w:ascii="仿宋" w:hAnsi="仿宋" w:eastAsia="仿宋"/>
          <w:color w:val="auto"/>
          <w:sz w:val="24"/>
        </w:rPr>
      </w:pPr>
      <w:r>
        <w:rPr>
          <w:rFonts w:hint="eastAsia" w:ascii="仿宋" w:hAnsi="仿宋" w:eastAsia="仿宋"/>
          <w:color w:val="auto"/>
          <w:sz w:val="24"/>
        </w:rPr>
        <w:t>5.4提供相同品牌产品处理。提供相同品牌产品且通过资格审查的不同供应商参加同一合同项下采购项目的，按一家供应商计算，最后报价最低的同品牌供应商获得成交供应商推荐资格；最后报价相同的，由采购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主体部门</w:t>
      </w:r>
      <w:r>
        <w:rPr>
          <w:rFonts w:hint="eastAsia" w:ascii="仿宋" w:hAnsi="仿宋" w:eastAsia="仿宋"/>
          <w:color w:val="auto"/>
          <w:sz w:val="24"/>
        </w:rPr>
        <w:t>委托谈判小组自主采取公平、择优的方式确定一个供应商获得成交供应商推荐资格，其他同品牌供应商不作为成交供应商候选人。</w:t>
      </w:r>
    </w:p>
    <w:p>
      <w:pPr>
        <w:pStyle w:val="42"/>
        <w:spacing w:line="400" w:lineRule="exact"/>
        <w:ind w:left="1" w:firstLine="480" w:firstLineChars="200"/>
        <w:rPr>
          <w:rFonts w:hint="eastAsia" w:ascii="仿宋" w:hAnsi="仿宋" w:eastAsia="仿宋"/>
          <w:color w:val="auto"/>
          <w:sz w:val="24"/>
          <w:lang w:val="en-US" w:eastAsia="zh-CN"/>
        </w:rPr>
      </w:pPr>
      <w:r>
        <w:rPr>
          <w:rFonts w:hint="eastAsia" w:ascii="仿宋" w:hAnsi="仿宋" w:eastAsia="仿宋"/>
          <w:color w:val="auto"/>
          <w:sz w:val="24"/>
        </w:rPr>
        <w:t>非单一产品采购项目中，多家供应商提供的部分或所有核心产品品牌相同的，视为提供相同品牌产品。本采购项目核心产品为：</w:t>
      </w:r>
      <w:r>
        <w:rPr>
          <w:rFonts w:hint="eastAsia" w:ascii="仿宋" w:hAnsi="仿宋" w:eastAsia="仿宋"/>
          <w:color w:val="auto"/>
          <w:sz w:val="24"/>
          <w:lang w:eastAsia="zh-CN"/>
        </w:rPr>
        <w:t>包</w:t>
      </w:r>
      <w:r>
        <w:rPr>
          <w:rFonts w:hint="eastAsia" w:ascii="仿宋" w:hAnsi="仿宋" w:eastAsia="仿宋"/>
          <w:color w:val="auto"/>
          <w:sz w:val="24"/>
          <w:lang w:val="en-US" w:eastAsia="zh-CN"/>
        </w:rPr>
        <w:t>1：</w:t>
      </w:r>
      <w:r>
        <w:rPr>
          <w:rFonts w:hint="eastAsia" w:ascii="仿宋" w:hAnsi="仿宋" w:eastAsia="仿宋"/>
          <w:color w:val="FF0000"/>
          <w:sz w:val="24"/>
          <w:u w:val="single"/>
          <w:lang w:val="en-US" w:eastAsia="zh-CN"/>
        </w:rPr>
        <w:t>舞台搭建、宣传资料设计与制作等</w:t>
      </w:r>
      <w:r>
        <w:rPr>
          <w:rFonts w:hint="eastAsia" w:ascii="仿宋" w:hAnsi="仿宋" w:eastAsia="仿宋"/>
          <w:color w:val="auto"/>
          <w:sz w:val="24"/>
          <w:lang w:val="en-US" w:eastAsia="zh-CN"/>
        </w:rPr>
        <w:t>；包2：</w:t>
      </w:r>
      <w:r>
        <w:rPr>
          <w:rFonts w:hint="eastAsia" w:ascii="仿宋" w:hAnsi="仿宋" w:eastAsia="仿宋"/>
          <w:color w:val="auto"/>
          <w:sz w:val="24"/>
          <w:u w:val="single"/>
          <w:lang w:val="en-US" w:eastAsia="zh-CN"/>
        </w:rPr>
        <w:t xml:space="preserve"> 无  </w:t>
      </w:r>
      <w:r>
        <w:rPr>
          <w:rFonts w:hint="eastAsia" w:ascii="仿宋" w:hAnsi="仿宋" w:eastAsia="仿宋"/>
          <w:color w:val="auto"/>
          <w:sz w:val="24"/>
          <w:lang w:val="en-US" w:eastAsia="zh-CN"/>
        </w:rPr>
        <w:t>。</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5.5供应商实际控制人或者中高级管理人员，同时是采购</w:t>
      </w:r>
      <w:r>
        <w:rPr>
          <w:rFonts w:hint="eastAsia" w:ascii="仿宋" w:hAnsi="仿宋" w:eastAsia="仿宋"/>
          <w:color w:val="auto"/>
          <w:sz w:val="24"/>
          <w:lang w:eastAsia="zh-CN"/>
        </w:rPr>
        <w:t>组织部门</w:t>
      </w:r>
      <w:r>
        <w:rPr>
          <w:rFonts w:hint="eastAsia" w:ascii="仿宋" w:hAnsi="仿宋" w:eastAsia="仿宋"/>
          <w:color w:val="auto"/>
          <w:sz w:val="24"/>
        </w:rPr>
        <w:t>工作人员，不得参与本项目采购活动。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5.6同一母公司的两家以上的子公司只能组成联合体参加本项目同一合同项下的采购活动，不得以不同供应商身份同时参加本项目同一合同项下的采购活动。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5.7供应商与采购</w:t>
      </w:r>
      <w:r>
        <w:rPr>
          <w:rFonts w:hint="eastAsia" w:ascii="仿宋" w:hAnsi="仿宋" w:eastAsia="仿宋"/>
          <w:color w:val="auto"/>
          <w:sz w:val="24"/>
          <w:lang w:eastAsia="zh-CN"/>
        </w:rPr>
        <w:t>组织部门</w:t>
      </w:r>
      <w:r>
        <w:rPr>
          <w:rFonts w:hint="eastAsia" w:ascii="仿宋" w:hAnsi="仿宋" w:eastAsia="仿宋"/>
          <w:color w:val="auto"/>
          <w:sz w:val="24"/>
        </w:rPr>
        <w:t>存在关联关系，或者是采购</w:t>
      </w:r>
      <w:r>
        <w:rPr>
          <w:rFonts w:hint="eastAsia" w:ascii="仿宋" w:hAnsi="仿宋" w:eastAsia="仿宋"/>
          <w:color w:val="auto"/>
          <w:sz w:val="24"/>
          <w:lang w:eastAsia="zh-CN"/>
        </w:rPr>
        <w:t>组织部门</w:t>
      </w:r>
      <w:r>
        <w:rPr>
          <w:rFonts w:hint="eastAsia" w:ascii="仿宋" w:hAnsi="仿宋" w:eastAsia="仿宋"/>
          <w:color w:val="auto"/>
          <w:sz w:val="24"/>
        </w:rPr>
        <w:t>的母公司或子公司，不得参加本项目</w:t>
      </w:r>
      <w:r>
        <w:rPr>
          <w:rFonts w:hint="eastAsia" w:ascii="仿宋" w:hAnsi="仿宋" w:eastAsia="仿宋"/>
          <w:color w:val="auto"/>
          <w:sz w:val="24"/>
          <w:lang w:val="en-US" w:eastAsia="zh-CN"/>
        </w:rPr>
        <w:t xml:space="preserve"> </w:t>
      </w:r>
      <w:r>
        <w:rPr>
          <w:rFonts w:hint="eastAsia" w:ascii="仿宋" w:hAnsi="仿宋" w:eastAsia="仿宋"/>
          <w:color w:val="auto"/>
          <w:sz w:val="24"/>
        </w:rPr>
        <w:t>采购活动。</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5.8回避。</w:t>
      </w:r>
      <w:r>
        <w:rPr>
          <w:rFonts w:hint="eastAsia" w:ascii="仿宋" w:hAnsi="仿宋" w:eastAsia="仿宋"/>
          <w:color w:val="auto"/>
          <w:sz w:val="24"/>
          <w:lang w:val="en-US" w:eastAsia="zh-CN"/>
        </w:rPr>
        <w:t xml:space="preserve"> </w:t>
      </w:r>
      <w:r>
        <w:rPr>
          <w:rFonts w:hint="eastAsia" w:ascii="仿宋" w:hAnsi="仿宋" w:eastAsia="仿宋"/>
          <w:color w:val="auto"/>
          <w:sz w:val="24"/>
        </w:rPr>
        <w:t>采购活动中，采购</w:t>
      </w:r>
      <w:r>
        <w:rPr>
          <w:rFonts w:hint="eastAsia" w:ascii="仿宋" w:hAnsi="仿宋" w:eastAsia="仿宋"/>
          <w:color w:val="auto"/>
          <w:sz w:val="24"/>
          <w:lang w:eastAsia="zh-CN"/>
        </w:rPr>
        <w:t>主体部门</w:t>
      </w:r>
      <w:r>
        <w:rPr>
          <w:rFonts w:hint="eastAsia" w:ascii="仿宋" w:hAnsi="仿宋" w:eastAsia="仿宋"/>
          <w:color w:val="auto"/>
          <w:sz w:val="24"/>
        </w:rPr>
        <w:t>及相关人员与供应商有下列利害关系之一的，应当回避：</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（1）参加采购活动前3年内与供应商存在劳动关系；</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（2）参加采购活动前3年内担任供应商的董事、监事；</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（3）参加采购活动前3年内是供应商的控股股东或者实际控制人；</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（4）与供应商的法定代表人或者负责人有夫妻、直系血亲、三代以内旁系血亲或者近姻亲关系；</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（5）与供应商有其他可能影响</w:t>
      </w:r>
      <w:r>
        <w:rPr>
          <w:rFonts w:hint="eastAsia" w:ascii="仿宋" w:hAnsi="仿宋" w:eastAsia="仿宋"/>
          <w:color w:val="auto"/>
          <w:sz w:val="24"/>
          <w:lang w:val="en-US" w:eastAsia="zh-CN"/>
        </w:rPr>
        <w:t xml:space="preserve"> </w:t>
      </w:r>
      <w:r>
        <w:rPr>
          <w:rFonts w:hint="eastAsia" w:ascii="仿宋" w:hAnsi="仿宋" w:eastAsia="仿宋"/>
          <w:color w:val="auto"/>
          <w:sz w:val="24"/>
        </w:rPr>
        <w:t>采购活动公平、公正进行的关系。</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本项目采购活动中需要依法回避的采购</w:t>
      </w:r>
      <w:r>
        <w:rPr>
          <w:rFonts w:hint="eastAsia" w:ascii="仿宋" w:hAnsi="仿宋" w:eastAsia="仿宋"/>
          <w:color w:val="auto"/>
          <w:sz w:val="24"/>
          <w:lang w:eastAsia="zh-CN"/>
        </w:rPr>
        <w:t>主体部门</w:t>
      </w:r>
      <w:r>
        <w:rPr>
          <w:rFonts w:hint="eastAsia" w:ascii="仿宋" w:hAnsi="仿宋" w:eastAsia="仿宋"/>
          <w:color w:val="auto"/>
          <w:sz w:val="24"/>
        </w:rPr>
        <w:t>人员是指采购</w:t>
      </w:r>
      <w:r>
        <w:rPr>
          <w:rFonts w:hint="eastAsia" w:ascii="仿宋" w:hAnsi="仿宋" w:eastAsia="仿宋"/>
          <w:color w:val="auto"/>
          <w:sz w:val="24"/>
          <w:lang w:eastAsia="zh-CN"/>
        </w:rPr>
        <w:t>主体部门</w:t>
      </w:r>
      <w:r>
        <w:rPr>
          <w:rFonts w:hint="eastAsia" w:ascii="仿宋" w:hAnsi="仿宋" w:eastAsia="仿宋"/>
          <w:color w:val="auto"/>
          <w:sz w:val="24"/>
        </w:rPr>
        <w:t>内部负责采购项目的具体经办工作人员和直接分管采购项目的负责人，以及采购</w:t>
      </w:r>
      <w:r>
        <w:rPr>
          <w:rFonts w:hint="eastAsia" w:ascii="仿宋" w:hAnsi="仿宋" w:eastAsia="仿宋"/>
          <w:color w:val="auto"/>
          <w:sz w:val="24"/>
          <w:lang w:eastAsia="zh-CN"/>
        </w:rPr>
        <w:t>组织部门</w:t>
      </w:r>
      <w:r>
        <w:rPr>
          <w:rFonts w:hint="eastAsia" w:ascii="仿宋" w:hAnsi="仿宋" w:eastAsia="仿宋"/>
          <w:color w:val="auto"/>
          <w:sz w:val="24"/>
        </w:rPr>
        <w:t>负责采购项目的具体经办工作人员和直接分管采购活动的负责人。本项目</w:t>
      </w:r>
      <w:r>
        <w:rPr>
          <w:rFonts w:hint="eastAsia" w:ascii="仿宋" w:hAnsi="仿宋" w:eastAsia="仿宋"/>
          <w:color w:val="auto"/>
          <w:sz w:val="24"/>
          <w:lang w:val="en-US" w:eastAsia="zh-CN"/>
        </w:rPr>
        <w:t xml:space="preserve"> </w:t>
      </w:r>
      <w:r>
        <w:rPr>
          <w:rFonts w:hint="eastAsia" w:ascii="仿宋" w:hAnsi="仿宋" w:eastAsia="仿宋"/>
          <w:color w:val="auto"/>
          <w:sz w:val="24"/>
        </w:rPr>
        <w:t>采购活动中需要依法回避的相关人员是指</w:t>
      </w:r>
      <w:r>
        <w:rPr>
          <w:rFonts w:hint="eastAsia" w:ascii="仿宋" w:hAnsi="仿宋" w:eastAsia="仿宋"/>
          <w:color w:val="auto"/>
          <w:sz w:val="24"/>
          <w:szCs w:val="18"/>
        </w:rPr>
        <w:t>谈判</w:t>
      </w:r>
      <w:r>
        <w:rPr>
          <w:rFonts w:hint="eastAsia" w:ascii="仿宋" w:hAnsi="仿宋" w:eastAsia="仿宋"/>
          <w:color w:val="auto"/>
          <w:sz w:val="24"/>
        </w:rPr>
        <w:t>小组成员。</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供应商认为采购人员及相关人员与其他供应商有利害关系的，可以向采购</w:t>
      </w:r>
      <w:r>
        <w:rPr>
          <w:rFonts w:hint="eastAsia" w:ascii="仿宋" w:hAnsi="仿宋" w:eastAsia="仿宋"/>
          <w:color w:val="auto"/>
          <w:sz w:val="24"/>
          <w:lang w:eastAsia="zh-CN"/>
        </w:rPr>
        <w:t>组织部门</w:t>
      </w:r>
      <w:r>
        <w:rPr>
          <w:rFonts w:hint="eastAsia" w:ascii="仿宋" w:hAnsi="仿宋" w:eastAsia="仿宋"/>
          <w:color w:val="auto"/>
          <w:sz w:val="24"/>
        </w:rPr>
        <w:t>书面提出回避申请，并说明理由。采购</w:t>
      </w:r>
      <w:r>
        <w:rPr>
          <w:rFonts w:hint="eastAsia" w:ascii="仿宋" w:hAnsi="仿宋" w:eastAsia="仿宋"/>
          <w:color w:val="auto"/>
          <w:sz w:val="24"/>
          <w:lang w:eastAsia="zh-CN"/>
        </w:rPr>
        <w:t>组织部门</w:t>
      </w:r>
      <w:r>
        <w:rPr>
          <w:rFonts w:hint="eastAsia" w:ascii="仿宋" w:hAnsi="仿宋" w:eastAsia="仿宋"/>
          <w:color w:val="auto"/>
          <w:sz w:val="24"/>
        </w:rPr>
        <w:t>将及时询问被申请回避人员，有利害关系的被申请回避人员应当回避。</w:t>
      </w:r>
    </w:p>
    <w:p>
      <w:pPr>
        <w:pStyle w:val="42"/>
        <w:spacing w:line="400" w:lineRule="exact"/>
        <w:ind w:left="1" w:firstLine="482" w:firstLineChars="200"/>
        <w:rPr>
          <w:rFonts w:ascii="仿宋" w:hAnsi="仿宋" w:eastAsia="仿宋"/>
          <w:b/>
          <w:color w:val="auto"/>
          <w:sz w:val="24"/>
        </w:rPr>
      </w:pPr>
    </w:p>
    <w:p>
      <w:pPr>
        <w:pStyle w:val="42"/>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6.联合体竞争性谈判（仅适用于允许联合体参与的项目）</w:t>
      </w:r>
    </w:p>
    <w:p>
      <w:pPr>
        <w:pStyle w:val="42"/>
        <w:spacing w:line="400" w:lineRule="exact"/>
        <w:ind w:left="1" w:firstLine="480" w:firstLineChars="200"/>
        <w:rPr>
          <w:rFonts w:ascii="仿宋" w:hAnsi="仿宋" w:eastAsia="仿宋"/>
          <w:color w:val="auto"/>
          <w:sz w:val="24"/>
        </w:rPr>
      </w:pPr>
      <w:r>
        <w:rPr>
          <w:rFonts w:hint="eastAsia" w:ascii="仿宋" w:hAnsi="仿宋" w:eastAsia="仿宋"/>
          <w:color w:val="auto"/>
          <w:sz w:val="24"/>
        </w:rPr>
        <w:t>联合体各方应当共同与采购</w:t>
      </w:r>
      <w:r>
        <w:rPr>
          <w:rFonts w:hint="eastAsia" w:ascii="仿宋" w:hAnsi="仿宋" w:eastAsia="仿宋"/>
          <w:color w:val="auto"/>
          <w:sz w:val="24"/>
          <w:lang w:eastAsia="zh-CN"/>
        </w:rPr>
        <w:t>主体部门</w:t>
      </w:r>
      <w:r>
        <w:rPr>
          <w:rFonts w:hint="eastAsia" w:ascii="仿宋" w:hAnsi="仿宋" w:eastAsia="仿宋"/>
          <w:color w:val="auto"/>
          <w:sz w:val="24"/>
        </w:rPr>
        <w:t>签订采购合同，就采购合同约定的事项对采购</w:t>
      </w:r>
      <w:r>
        <w:rPr>
          <w:rFonts w:hint="eastAsia" w:ascii="仿宋" w:hAnsi="仿宋" w:eastAsia="仿宋"/>
          <w:color w:val="auto"/>
          <w:sz w:val="24"/>
          <w:lang w:eastAsia="zh-CN"/>
        </w:rPr>
        <w:t>主体部门</w:t>
      </w:r>
      <w:r>
        <w:rPr>
          <w:rFonts w:hint="eastAsia" w:ascii="仿宋" w:hAnsi="仿宋" w:eastAsia="仿宋"/>
          <w:color w:val="auto"/>
          <w:sz w:val="24"/>
        </w:rPr>
        <w:t>承担连带责任。</w:t>
      </w:r>
    </w:p>
    <w:p>
      <w:pPr>
        <w:pStyle w:val="42"/>
        <w:spacing w:line="400" w:lineRule="exact"/>
        <w:ind w:left="1" w:firstLine="480" w:firstLineChars="200"/>
        <w:rPr>
          <w:rFonts w:ascii="仿宋" w:hAnsi="仿宋" w:eastAsia="仿宋"/>
          <w:color w:val="auto"/>
          <w:sz w:val="24"/>
        </w:rPr>
      </w:pPr>
    </w:p>
    <w:p>
      <w:pPr>
        <w:pStyle w:val="42"/>
        <w:spacing w:line="400" w:lineRule="exact"/>
        <w:ind w:left="1" w:firstLine="482" w:firstLineChars="200"/>
        <w:rPr>
          <w:rFonts w:ascii="仿宋" w:hAnsi="仿宋" w:eastAsia="仿宋"/>
          <w:b/>
          <w:color w:val="auto"/>
          <w:sz w:val="24"/>
        </w:rPr>
      </w:pPr>
      <w:r>
        <w:rPr>
          <w:rFonts w:hint="eastAsia" w:ascii="仿宋" w:hAnsi="仿宋" w:eastAsia="仿宋"/>
          <w:b/>
          <w:color w:val="auto"/>
          <w:sz w:val="24"/>
        </w:rPr>
        <w:t>7.谈判保证金（本项目不收取）</w:t>
      </w:r>
    </w:p>
    <w:p>
      <w:pPr>
        <w:spacing w:line="400" w:lineRule="exact"/>
        <w:ind w:firstLine="470" w:firstLineChars="196"/>
        <w:rPr>
          <w:rFonts w:ascii="仿宋" w:hAnsi="仿宋" w:eastAsia="仿宋"/>
          <w:color w:val="auto"/>
          <w:sz w:val="24"/>
        </w:rPr>
      </w:pPr>
    </w:p>
    <w:p>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8.响应文件有效期（实质性要求）</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本项目响应文件有效期为递交谈判响应文件截止之日起</w:t>
      </w:r>
      <w:r>
        <w:rPr>
          <w:rFonts w:ascii="仿宋" w:hAnsi="仿宋" w:eastAsia="仿宋"/>
          <w:color w:val="auto"/>
          <w:sz w:val="24"/>
        </w:rPr>
        <w:t>90</w:t>
      </w:r>
      <w:r>
        <w:rPr>
          <w:rFonts w:hint="eastAsia" w:ascii="仿宋" w:hAnsi="仿宋" w:eastAsia="仿宋"/>
          <w:color w:val="auto"/>
          <w:sz w:val="24"/>
        </w:rPr>
        <w:t>天。供应商响应文件中必须载明响应文件有效期，响应文件中载明的响应文件有效期可以长于谈判文件规定的期限，但不得短于谈判文件规定的期限。否则，其响应文件将作为无效响应处理。</w:t>
      </w:r>
    </w:p>
    <w:p>
      <w:pPr>
        <w:spacing w:line="400" w:lineRule="exact"/>
        <w:ind w:firstLine="470" w:firstLineChars="196"/>
        <w:rPr>
          <w:rFonts w:ascii="仿宋" w:hAnsi="仿宋" w:eastAsia="仿宋"/>
          <w:color w:val="auto"/>
          <w:sz w:val="24"/>
        </w:rPr>
      </w:pPr>
    </w:p>
    <w:p>
      <w:pPr>
        <w:pStyle w:val="10"/>
        <w:spacing w:line="400" w:lineRule="exact"/>
        <w:ind w:firstLine="482" w:firstLineChars="200"/>
        <w:rPr>
          <w:rFonts w:ascii="仿宋" w:hAnsi="仿宋" w:eastAsia="仿宋"/>
          <w:b/>
          <w:bCs/>
          <w:color w:val="auto"/>
          <w:sz w:val="24"/>
          <w:szCs w:val="24"/>
        </w:rPr>
      </w:pPr>
      <w:r>
        <w:rPr>
          <w:rFonts w:hint="eastAsia" w:ascii="仿宋" w:hAnsi="仿宋" w:eastAsia="仿宋"/>
          <w:b/>
          <w:color w:val="auto"/>
          <w:sz w:val="24"/>
        </w:rPr>
        <w:t>9.</w:t>
      </w:r>
      <w:r>
        <w:rPr>
          <w:rFonts w:hint="eastAsia" w:ascii="仿宋" w:hAnsi="仿宋" w:eastAsia="仿宋"/>
          <w:b/>
          <w:bCs/>
          <w:color w:val="auto"/>
          <w:sz w:val="24"/>
          <w:szCs w:val="24"/>
        </w:rPr>
        <w:t>知识产权（实质性要求）</w:t>
      </w:r>
    </w:p>
    <w:p>
      <w:pPr>
        <w:pStyle w:val="1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w:t>
      </w:r>
      <w:r>
        <w:rPr>
          <w:rFonts w:ascii="仿宋" w:hAnsi="仿宋" w:eastAsia="仿宋"/>
          <w:color w:val="auto"/>
          <w:sz w:val="24"/>
          <w:szCs w:val="24"/>
        </w:rPr>
        <w:t>.1</w:t>
      </w:r>
      <w:r>
        <w:rPr>
          <w:rFonts w:hint="eastAsia" w:ascii="仿宋" w:hAnsi="仿宋" w:eastAsia="仿宋"/>
          <w:color w:val="auto"/>
          <w:sz w:val="24"/>
        </w:rPr>
        <w:t>供应商</w:t>
      </w:r>
      <w:r>
        <w:rPr>
          <w:rFonts w:hint="eastAsia" w:ascii="仿宋" w:hAnsi="仿宋" w:eastAsia="仿宋"/>
          <w:color w:val="auto"/>
          <w:sz w:val="24"/>
          <w:szCs w:val="24"/>
        </w:rPr>
        <w:t>应保证在本项目中使用的任何产品和服务（包括部分使用），不会产生因第三方提出侵犯其专利权、商标权或其它知识产权而引起的法律和经济纠纷，如因专利权、商标权或其它知识产权而引起法律和经济纠纷，由</w:t>
      </w:r>
      <w:r>
        <w:rPr>
          <w:rFonts w:hint="eastAsia" w:ascii="仿宋" w:hAnsi="仿宋" w:eastAsia="仿宋"/>
          <w:color w:val="auto"/>
          <w:sz w:val="24"/>
        </w:rPr>
        <w:t>供应商</w:t>
      </w:r>
      <w:r>
        <w:rPr>
          <w:rFonts w:hint="eastAsia" w:ascii="仿宋" w:hAnsi="仿宋" w:eastAsia="仿宋"/>
          <w:color w:val="auto"/>
          <w:sz w:val="24"/>
          <w:szCs w:val="24"/>
        </w:rPr>
        <w:t>承担所有相关责任。</w:t>
      </w:r>
    </w:p>
    <w:p>
      <w:pPr>
        <w:pStyle w:val="10"/>
        <w:spacing w:line="400" w:lineRule="exact"/>
        <w:ind w:firstLine="480" w:firstLineChars="200"/>
        <w:rPr>
          <w:rFonts w:ascii="仿宋" w:hAnsi="仿宋" w:eastAsia="仿宋"/>
          <w:color w:val="auto"/>
          <w:sz w:val="24"/>
          <w:szCs w:val="24"/>
        </w:rPr>
      </w:pPr>
      <w:r>
        <w:rPr>
          <w:rFonts w:hint="eastAsia" w:ascii="仿宋" w:hAnsi="仿宋" w:eastAsia="仿宋"/>
          <w:color w:val="auto"/>
          <w:sz w:val="24"/>
          <w:szCs w:val="24"/>
        </w:rPr>
        <w:t>9</w:t>
      </w:r>
      <w:r>
        <w:rPr>
          <w:rFonts w:ascii="仿宋" w:hAnsi="仿宋" w:eastAsia="仿宋"/>
          <w:color w:val="auto"/>
          <w:sz w:val="24"/>
          <w:szCs w:val="24"/>
        </w:rPr>
        <w:t>.2</w:t>
      </w:r>
      <w:r>
        <w:rPr>
          <w:rFonts w:hint="eastAsia" w:ascii="仿宋" w:hAnsi="仿宋" w:eastAsia="仿宋"/>
          <w:color w:val="auto"/>
          <w:sz w:val="24"/>
          <w:szCs w:val="24"/>
        </w:rPr>
        <w:t xml:space="preserve"> 除非谈判文件特别规定，采购</w:t>
      </w:r>
      <w:r>
        <w:rPr>
          <w:rFonts w:hint="eastAsia" w:ascii="仿宋" w:hAnsi="仿宋" w:eastAsia="仿宋"/>
          <w:color w:val="auto"/>
          <w:sz w:val="24"/>
          <w:szCs w:val="24"/>
          <w:lang w:eastAsia="zh-CN"/>
        </w:rPr>
        <w:t>主体部门</w:t>
      </w:r>
      <w:r>
        <w:rPr>
          <w:rFonts w:hint="eastAsia" w:ascii="仿宋" w:hAnsi="仿宋" w:eastAsia="仿宋"/>
          <w:color w:val="auto"/>
          <w:sz w:val="24"/>
          <w:szCs w:val="24"/>
        </w:rPr>
        <w:t>享有本项目实施过程中产生的知识成果及知识产权。</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.3</w:t>
      </w:r>
      <w:r>
        <w:rPr>
          <w:rFonts w:hint="eastAsia" w:ascii="仿宋" w:hAnsi="仿宋" w:eastAsia="仿宋"/>
          <w:color w:val="auto"/>
          <w:sz w:val="24"/>
        </w:rPr>
        <w:t xml:space="preserve"> 供应商如欲在项目实施过程中采用自有知识成果，使用该知识成果后，供应商需提供开发接口和开发手册等技术文档，并承诺提供无限期技术支持，采购</w:t>
      </w:r>
      <w:r>
        <w:rPr>
          <w:rFonts w:hint="eastAsia" w:ascii="仿宋" w:hAnsi="仿宋" w:eastAsia="仿宋"/>
          <w:color w:val="auto"/>
          <w:sz w:val="24"/>
          <w:lang w:eastAsia="zh-CN"/>
        </w:rPr>
        <w:t>主体部门</w:t>
      </w:r>
      <w:r>
        <w:rPr>
          <w:rFonts w:hint="eastAsia" w:ascii="仿宋" w:hAnsi="仿宋" w:eastAsia="仿宋"/>
          <w:color w:val="auto"/>
          <w:sz w:val="24"/>
        </w:rPr>
        <w:t>享有永久使用权（含采购</w:t>
      </w:r>
      <w:r>
        <w:rPr>
          <w:rFonts w:hint="eastAsia" w:ascii="仿宋" w:hAnsi="仿宋" w:eastAsia="仿宋"/>
          <w:color w:val="auto"/>
          <w:sz w:val="24"/>
          <w:lang w:eastAsia="zh-CN"/>
        </w:rPr>
        <w:t>主体部门</w:t>
      </w:r>
      <w:r>
        <w:rPr>
          <w:rFonts w:hint="eastAsia" w:ascii="仿宋" w:hAnsi="仿宋" w:eastAsia="仿宋"/>
          <w:color w:val="auto"/>
          <w:sz w:val="24"/>
        </w:rPr>
        <w:t>委托第三方在该项目后续开发的使用权）。</w:t>
      </w:r>
    </w:p>
    <w:p>
      <w:pPr>
        <w:spacing w:line="400" w:lineRule="exact"/>
        <w:ind w:firstLine="460" w:firstLineChars="192"/>
        <w:rPr>
          <w:rFonts w:ascii="仿宋" w:hAnsi="仿宋" w:eastAsia="仿宋"/>
          <w:color w:val="auto"/>
          <w:sz w:val="24"/>
        </w:rPr>
      </w:pPr>
      <w:r>
        <w:rPr>
          <w:rFonts w:hint="eastAsia" w:ascii="仿宋" w:hAnsi="仿宋" w:eastAsia="仿宋"/>
          <w:color w:val="auto"/>
          <w:sz w:val="24"/>
        </w:rPr>
        <w:t>9</w:t>
      </w:r>
      <w:r>
        <w:rPr>
          <w:rFonts w:ascii="仿宋" w:hAnsi="仿宋" w:eastAsia="仿宋"/>
          <w:color w:val="auto"/>
          <w:sz w:val="24"/>
        </w:rPr>
        <w:t>.4</w:t>
      </w:r>
      <w:r>
        <w:rPr>
          <w:rFonts w:hint="eastAsia" w:ascii="仿宋" w:hAnsi="仿宋" w:eastAsia="仿宋"/>
          <w:color w:val="auto"/>
          <w:sz w:val="24"/>
        </w:rPr>
        <w:t xml:space="preserve"> 如采用供应商所不拥有的知识产权，则在报价中必须包括合法获取该知识产权的相关费用。 </w:t>
      </w:r>
    </w:p>
    <w:p>
      <w:pPr>
        <w:pStyle w:val="2"/>
        <w:keepNext w:val="0"/>
        <w:keepLines w:val="0"/>
        <w:spacing w:before="0" w:after="0" w:line="400" w:lineRule="exact"/>
        <w:jc w:val="center"/>
        <w:rPr>
          <w:rFonts w:ascii="仿宋" w:hAnsi="仿宋" w:eastAsia="仿宋"/>
          <w:bCs w:val="0"/>
          <w:color w:val="auto"/>
        </w:rPr>
      </w:pPr>
      <w:bookmarkStart w:id="54" w:name="_Toc183582209"/>
      <w:bookmarkStart w:id="55" w:name="_Toc217446038"/>
      <w:bookmarkStart w:id="56" w:name="_Toc183682346"/>
      <w:bookmarkStart w:id="57" w:name="_Toc89075875"/>
      <w:bookmarkStart w:id="58" w:name="_Toc77400779"/>
    </w:p>
    <w:p>
      <w:pPr>
        <w:pStyle w:val="2"/>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三、谈判文件</w:t>
      </w:r>
      <w:bookmarkEnd w:id="54"/>
      <w:bookmarkEnd w:id="55"/>
      <w:bookmarkEnd w:id="56"/>
      <w:bookmarkEnd w:id="57"/>
      <w:bookmarkEnd w:id="58"/>
    </w:p>
    <w:p>
      <w:pPr>
        <w:pStyle w:val="4"/>
        <w:keepNext w:val="0"/>
        <w:keepLines w:val="0"/>
        <w:spacing w:before="0" w:after="0" w:line="400" w:lineRule="exact"/>
        <w:ind w:firstLine="482" w:firstLineChars="200"/>
        <w:rPr>
          <w:rFonts w:ascii="仿宋" w:hAnsi="仿宋" w:eastAsia="仿宋"/>
          <w:color w:val="auto"/>
          <w:sz w:val="24"/>
        </w:rPr>
      </w:pPr>
      <w:bookmarkStart w:id="59" w:name="_Toc183682347"/>
      <w:bookmarkStart w:id="60" w:name="_Toc183582210"/>
      <w:bookmarkStart w:id="61" w:name="_Toc217446039"/>
    </w:p>
    <w:p>
      <w:pPr>
        <w:pStyle w:val="4"/>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10．谈判文件的构成</w:t>
      </w:r>
      <w:bookmarkEnd w:id="59"/>
      <w:bookmarkEnd w:id="60"/>
      <w:bookmarkEnd w:id="61"/>
      <w:r>
        <w:rPr>
          <w:rFonts w:hint="eastAsia" w:ascii="仿宋" w:hAnsi="仿宋" w:eastAsia="仿宋"/>
          <w:color w:val="auto"/>
          <w:sz w:val="24"/>
        </w:rPr>
        <w:t>（实质性要求）</w:t>
      </w:r>
    </w:p>
    <w:p>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10</w:t>
      </w:r>
      <w:r>
        <w:rPr>
          <w:rFonts w:ascii="仿宋" w:hAnsi="仿宋" w:eastAsia="仿宋"/>
          <w:b/>
          <w:bCs/>
          <w:color w:val="auto"/>
          <w:sz w:val="24"/>
        </w:rPr>
        <w:t>.</w:t>
      </w:r>
      <w:r>
        <w:rPr>
          <w:rFonts w:hint="eastAsia" w:ascii="仿宋" w:hAnsi="仿宋" w:eastAsia="仿宋"/>
          <w:color w:val="auto"/>
          <w:sz w:val="24"/>
        </w:rPr>
        <w:t>1 谈判文件是供应商准备响应文件和参加谈判的依据，同时也是谈判的重要依据。谈判文件用以阐明谈判项目所需的资质、技术、服务及报价等要求、谈判程序、有关规定和注意事项以及合同主要条款等。</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10</w:t>
      </w:r>
      <w:r>
        <w:rPr>
          <w:rFonts w:hint="eastAsia" w:ascii="仿宋" w:hAnsi="仿宋" w:eastAsia="仿宋"/>
          <w:b/>
          <w:bCs/>
          <w:color w:val="auto"/>
          <w:sz w:val="24"/>
        </w:rPr>
        <w:t>.</w:t>
      </w:r>
      <w:r>
        <w:rPr>
          <w:rFonts w:hint="eastAsia" w:ascii="仿宋" w:hAnsi="仿宋" w:eastAsia="仿宋"/>
          <w:color w:val="auto"/>
          <w:sz w:val="24"/>
        </w:rPr>
        <w:t>2 供应商应认真阅读和充分理解谈判文件中所有的事项、格式条款和规范要求。供应商应详细阅读谈判文件的全部内容，按照谈判文件的要求提供响应文件，并保证所提供的全部资料的真实性和有效性，一经发现有虚假行为的，将取消其参加谈判或成交资格，并承担相应的责任。</w:t>
      </w:r>
    </w:p>
    <w:p>
      <w:pPr>
        <w:pStyle w:val="4"/>
        <w:keepNext w:val="0"/>
        <w:keepLines w:val="0"/>
        <w:spacing w:before="0" w:after="0" w:line="400" w:lineRule="exact"/>
        <w:ind w:firstLine="482" w:firstLineChars="200"/>
        <w:rPr>
          <w:rFonts w:ascii="仿宋" w:hAnsi="仿宋" w:eastAsia="仿宋"/>
          <w:color w:val="auto"/>
          <w:sz w:val="24"/>
        </w:rPr>
      </w:pPr>
      <w:bookmarkStart w:id="62" w:name="_Toc183682348"/>
      <w:bookmarkStart w:id="63" w:name="_Toc183582211"/>
      <w:bookmarkStart w:id="64" w:name="_Toc217446040"/>
    </w:p>
    <w:p>
      <w:pPr>
        <w:pStyle w:val="4"/>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11. 谈判文件的澄清</w:t>
      </w:r>
      <w:bookmarkEnd w:id="62"/>
      <w:bookmarkEnd w:id="63"/>
      <w:r>
        <w:rPr>
          <w:rFonts w:hint="eastAsia" w:ascii="仿宋" w:hAnsi="仿宋" w:eastAsia="仿宋"/>
          <w:color w:val="auto"/>
          <w:sz w:val="24"/>
        </w:rPr>
        <w:t>和修改</w:t>
      </w:r>
      <w:bookmarkEnd w:id="64"/>
    </w:p>
    <w:p>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11.1 在递交响应文件截止时间前，采购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可以对谈判文件进行澄清或者修改。</w:t>
      </w:r>
    </w:p>
    <w:p>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11.2 采购</w:t>
      </w:r>
      <w:r>
        <w:rPr>
          <w:rFonts w:hint="eastAsia" w:ascii="仿宋" w:hAnsi="仿宋" w:eastAsia="仿宋"/>
          <w:color w:val="auto"/>
          <w:sz w:val="24"/>
          <w:lang w:eastAsia="zh-CN"/>
        </w:rPr>
        <w:t>组织部门</w:t>
      </w:r>
      <w:r>
        <w:rPr>
          <w:rFonts w:hint="eastAsia" w:ascii="仿宋" w:hAnsi="仿宋" w:eastAsia="仿宋"/>
          <w:color w:val="auto"/>
          <w:sz w:val="24"/>
        </w:rPr>
        <w:t>对已发出的谈判文件进行澄清或者修改，应当以书面形式将澄清或者修改的内容通知所有</w:t>
      </w:r>
      <w:r>
        <w:rPr>
          <w:rFonts w:hint="eastAsia" w:ascii="仿宋" w:hAnsi="仿宋" w:eastAsia="仿宋"/>
          <w:color w:val="auto"/>
          <w:sz w:val="24"/>
          <w:lang w:eastAsia="zh-CN"/>
        </w:rPr>
        <w:t>领取</w:t>
      </w:r>
      <w:r>
        <w:rPr>
          <w:rFonts w:hint="eastAsia" w:ascii="仿宋" w:hAnsi="仿宋" w:eastAsia="仿宋"/>
          <w:color w:val="auto"/>
          <w:sz w:val="24"/>
        </w:rPr>
        <w:t>了谈判文件的供应商，同时在</w:t>
      </w:r>
      <w:r>
        <w:rPr>
          <w:rFonts w:hint="eastAsia" w:ascii="仿宋" w:hAnsi="仿宋" w:eastAsia="仿宋"/>
          <w:color w:val="auto"/>
          <w:sz w:val="24"/>
          <w:lang w:eastAsia="zh-CN"/>
        </w:rPr>
        <w:t>九寨沟景区官方网站上</w:t>
      </w:r>
      <w:r>
        <w:rPr>
          <w:rFonts w:hint="eastAsia" w:ascii="仿宋" w:hAnsi="仿宋" w:eastAsia="仿宋"/>
          <w:color w:val="auto"/>
          <w:sz w:val="24"/>
        </w:rPr>
        <w:t>发布更正公告。该澄清或者修改的内容为谈判文件的组成部分，澄清或者修改的内容可能影响响应文件编制的，采购</w:t>
      </w:r>
      <w:r>
        <w:rPr>
          <w:rFonts w:hint="eastAsia" w:ascii="仿宋" w:hAnsi="仿宋" w:eastAsia="仿宋"/>
          <w:color w:val="auto"/>
          <w:sz w:val="24"/>
          <w:lang w:eastAsia="zh-CN"/>
        </w:rPr>
        <w:t>主体部门</w:t>
      </w:r>
      <w:r>
        <w:rPr>
          <w:rFonts w:hint="eastAsia" w:ascii="仿宋" w:hAnsi="仿宋" w:eastAsia="仿宋"/>
          <w:color w:val="auto"/>
          <w:sz w:val="24"/>
        </w:rPr>
        <w:t>或者采购</w:t>
      </w:r>
      <w:r>
        <w:rPr>
          <w:rFonts w:hint="eastAsia" w:ascii="仿宋" w:hAnsi="仿宋" w:eastAsia="仿宋"/>
          <w:color w:val="auto"/>
          <w:sz w:val="24"/>
          <w:lang w:eastAsia="zh-CN"/>
        </w:rPr>
        <w:t>组织部门</w:t>
      </w:r>
      <w:r>
        <w:rPr>
          <w:rFonts w:hint="eastAsia" w:ascii="仿宋" w:hAnsi="仿宋" w:eastAsia="仿宋"/>
          <w:color w:val="auto"/>
          <w:sz w:val="24"/>
        </w:rPr>
        <w:t>发布公告并书面通知供应商的时间，应当在</w:t>
      </w:r>
      <w:r>
        <w:rPr>
          <w:rFonts w:hint="eastAsia" w:ascii="仿宋" w:hAnsi="仿宋" w:eastAsia="仿宋" w:cs="宋体"/>
          <w:color w:val="auto"/>
          <w:sz w:val="24"/>
        </w:rPr>
        <w:t>提交</w:t>
      </w:r>
      <w:r>
        <w:rPr>
          <w:rFonts w:hint="eastAsia" w:ascii="仿宋" w:hAnsi="仿宋" w:eastAsia="仿宋"/>
          <w:color w:val="auto"/>
          <w:sz w:val="24"/>
        </w:rPr>
        <w:t>首次响应文件截止之日起3个工作日前；不足上述时间的，应当顺延递交响应文件的截止时间。</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11.3 供应商应于递交响应文件截止前，在</w:t>
      </w:r>
      <w:r>
        <w:rPr>
          <w:rFonts w:hint="eastAsia" w:ascii="仿宋" w:hAnsi="仿宋" w:eastAsia="仿宋"/>
          <w:color w:val="auto"/>
          <w:sz w:val="24"/>
          <w:lang w:eastAsia="zh-CN"/>
        </w:rPr>
        <w:t>九寨沟景区官方网站上</w:t>
      </w:r>
      <w:r>
        <w:rPr>
          <w:rFonts w:hint="eastAsia" w:ascii="仿宋" w:hAnsi="仿宋" w:eastAsia="仿宋"/>
          <w:color w:val="auto"/>
          <w:sz w:val="24"/>
        </w:rPr>
        <w:t>查询本项目的更正公告，以保证其对谈判文件做出正确的响应。供应商未按要求下载相关文件，或由于未及时关注更正公告的信息造成的后果，其责任由供应商自行负责。</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更正通知通过供应商报名时备注的电子邮箱发送至所有</w:t>
      </w:r>
      <w:r>
        <w:rPr>
          <w:rFonts w:hint="eastAsia" w:ascii="仿宋" w:hAnsi="仿宋" w:eastAsia="仿宋"/>
          <w:color w:val="auto"/>
          <w:sz w:val="24"/>
          <w:lang w:eastAsia="zh-CN"/>
        </w:rPr>
        <w:t>领取</w:t>
      </w:r>
      <w:r>
        <w:rPr>
          <w:rFonts w:hint="eastAsia" w:ascii="仿宋" w:hAnsi="仿宋" w:eastAsia="仿宋"/>
          <w:color w:val="auto"/>
          <w:sz w:val="24"/>
        </w:rPr>
        <w:t>谈判文件的供应商，供应商在收到相应更正通知后，以书面形式给予确认。如供应商未给予书面回复，则视为收到并认可该更正通知的内容。</w:t>
      </w:r>
    </w:p>
    <w:p>
      <w:pPr>
        <w:tabs>
          <w:tab w:val="left" w:pos="720"/>
        </w:tabs>
        <w:spacing w:line="400" w:lineRule="exact"/>
        <w:ind w:firstLine="480" w:firstLineChars="200"/>
        <w:rPr>
          <w:rFonts w:ascii="仿宋" w:hAnsi="仿宋" w:eastAsia="仿宋"/>
          <w:color w:val="auto"/>
          <w:sz w:val="24"/>
        </w:rPr>
      </w:pPr>
      <w:r>
        <w:rPr>
          <w:rFonts w:hint="eastAsia" w:ascii="仿宋" w:hAnsi="仿宋" w:eastAsia="仿宋"/>
          <w:color w:val="auto"/>
          <w:sz w:val="24"/>
        </w:rPr>
        <w:t>11.4供应商认为需要对谈判文件进行澄清或者修改的，可以以书面形式向采购</w:t>
      </w:r>
      <w:r>
        <w:rPr>
          <w:rFonts w:hint="eastAsia" w:ascii="仿宋" w:hAnsi="仿宋" w:eastAsia="仿宋"/>
          <w:color w:val="auto"/>
          <w:sz w:val="24"/>
          <w:lang w:eastAsia="zh-CN"/>
        </w:rPr>
        <w:t>主体部门</w:t>
      </w:r>
      <w:r>
        <w:rPr>
          <w:rFonts w:hint="eastAsia" w:ascii="仿宋" w:hAnsi="仿宋" w:eastAsia="仿宋"/>
          <w:color w:val="auto"/>
          <w:sz w:val="24"/>
        </w:rPr>
        <w:t>或采购</w:t>
      </w:r>
      <w:r>
        <w:rPr>
          <w:rFonts w:hint="eastAsia" w:ascii="仿宋" w:hAnsi="仿宋" w:eastAsia="仿宋"/>
          <w:color w:val="auto"/>
          <w:sz w:val="24"/>
          <w:lang w:eastAsia="zh-CN"/>
        </w:rPr>
        <w:t>组织部门</w:t>
      </w:r>
      <w:r>
        <w:rPr>
          <w:rFonts w:hint="eastAsia" w:ascii="仿宋" w:hAnsi="仿宋" w:eastAsia="仿宋"/>
          <w:color w:val="auto"/>
          <w:sz w:val="24"/>
        </w:rPr>
        <w:t>提出申请，由采购</w:t>
      </w:r>
      <w:r>
        <w:rPr>
          <w:rFonts w:hint="eastAsia" w:ascii="仿宋" w:hAnsi="仿宋" w:eastAsia="仿宋"/>
          <w:color w:val="auto"/>
          <w:sz w:val="24"/>
          <w:lang w:eastAsia="zh-CN"/>
        </w:rPr>
        <w:t>主体部门</w:t>
      </w:r>
      <w:r>
        <w:rPr>
          <w:rFonts w:hint="eastAsia" w:ascii="仿宋" w:hAnsi="仿宋" w:eastAsia="仿宋"/>
          <w:color w:val="auto"/>
          <w:sz w:val="24"/>
        </w:rPr>
        <w:t>或采购</w:t>
      </w:r>
      <w:r>
        <w:rPr>
          <w:rFonts w:hint="eastAsia" w:ascii="仿宋" w:hAnsi="仿宋" w:eastAsia="仿宋"/>
          <w:color w:val="auto"/>
          <w:sz w:val="24"/>
          <w:lang w:eastAsia="zh-CN"/>
        </w:rPr>
        <w:t>组织部门</w:t>
      </w:r>
      <w:r>
        <w:rPr>
          <w:rFonts w:hint="eastAsia" w:ascii="仿宋" w:hAnsi="仿宋" w:eastAsia="仿宋"/>
          <w:color w:val="auto"/>
          <w:sz w:val="24"/>
        </w:rPr>
        <w:t>决定是否采纳供应商的申请事项。</w:t>
      </w:r>
    </w:p>
    <w:p>
      <w:pPr>
        <w:pStyle w:val="4"/>
        <w:keepNext w:val="0"/>
        <w:keepLines w:val="0"/>
        <w:spacing w:before="0" w:after="0" w:line="400" w:lineRule="exact"/>
        <w:ind w:firstLine="482" w:firstLineChars="200"/>
        <w:rPr>
          <w:rFonts w:ascii="仿宋" w:hAnsi="仿宋" w:eastAsia="仿宋"/>
          <w:color w:val="auto"/>
          <w:sz w:val="24"/>
        </w:rPr>
      </w:pPr>
      <w:bookmarkStart w:id="65" w:name="_Toc208848971"/>
      <w:bookmarkStart w:id="66" w:name="_Toc217446041"/>
      <w:r>
        <w:rPr>
          <w:rFonts w:hint="eastAsia" w:ascii="仿宋" w:hAnsi="仿宋" w:eastAsia="仿宋"/>
          <w:color w:val="auto"/>
          <w:sz w:val="24"/>
        </w:rPr>
        <w:t>12. 答疑会和现场考察</w:t>
      </w:r>
      <w:bookmarkEnd w:id="65"/>
      <w:bookmarkEnd w:id="66"/>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12.1 根据采购项目和具体情况，采购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认为有必要，可以在谈判文件提供期限截止后响应文件提交截止前，组织已获取谈判文件的潜在供应商现场考察或者召开答疑会。</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12.2采购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组织现场考察或者召开答疑会的，将以书面形式通知所有获取谈判文件的潜在供应商。供应商接到通知后，不按照要求参加现场考察或者答疑会的，视同放弃参加现场考察或者答疑的权利，采购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不再对该供应商重新组织，但也不会以此限制供应商提交响应文件或者以此将供应商响应文件直接作为无效处理。</w:t>
      </w:r>
    </w:p>
    <w:p>
      <w:pPr>
        <w:adjustRightInd w:val="0"/>
        <w:snapToGrid w:val="0"/>
        <w:spacing w:line="400" w:lineRule="exact"/>
        <w:ind w:firstLine="420" w:firstLineChars="175"/>
        <w:rPr>
          <w:rFonts w:ascii="仿宋" w:hAnsi="仿宋" w:eastAsia="仿宋"/>
          <w:color w:val="auto"/>
          <w:sz w:val="24"/>
        </w:rPr>
      </w:pPr>
      <w:r>
        <w:rPr>
          <w:rFonts w:hint="eastAsia" w:ascii="仿宋" w:hAnsi="仿宋" w:eastAsia="仿宋"/>
          <w:color w:val="auto"/>
          <w:sz w:val="24"/>
        </w:rPr>
        <w:t>12</w:t>
      </w:r>
      <w:r>
        <w:rPr>
          <w:rFonts w:ascii="仿宋" w:hAnsi="仿宋" w:eastAsia="仿宋"/>
          <w:color w:val="auto"/>
          <w:sz w:val="24"/>
        </w:rPr>
        <w:t>.</w:t>
      </w:r>
      <w:r>
        <w:rPr>
          <w:rFonts w:hint="eastAsia" w:ascii="仿宋" w:hAnsi="仿宋" w:eastAsia="仿宋"/>
          <w:color w:val="auto"/>
          <w:sz w:val="24"/>
        </w:rPr>
        <w:t>3供应商考察现场或者参加答疑会所发生的一切费用由供应商自己承担。</w:t>
      </w:r>
    </w:p>
    <w:p>
      <w:pPr>
        <w:pStyle w:val="2"/>
        <w:keepNext w:val="0"/>
        <w:keepLines w:val="0"/>
        <w:spacing w:before="0" w:after="0" w:line="400" w:lineRule="exact"/>
        <w:jc w:val="center"/>
        <w:rPr>
          <w:rFonts w:ascii="仿宋" w:hAnsi="仿宋" w:eastAsia="仿宋"/>
          <w:bCs w:val="0"/>
          <w:color w:val="auto"/>
        </w:rPr>
      </w:pPr>
      <w:bookmarkStart w:id="67" w:name="_Toc89075876"/>
      <w:bookmarkStart w:id="68" w:name="_Toc183682351"/>
      <w:bookmarkStart w:id="69" w:name="_Toc217446042"/>
      <w:bookmarkStart w:id="70" w:name="_Toc183582214"/>
      <w:bookmarkStart w:id="71" w:name="_Toc77400780"/>
    </w:p>
    <w:p>
      <w:pPr>
        <w:pStyle w:val="2"/>
        <w:keepNext w:val="0"/>
        <w:keepLines w:val="0"/>
        <w:spacing w:before="0" w:after="0" w:line="400" w:lineRule="exact"/>
        <w:jc w:val="center"/>
        <w:rPr>
          <w:rFonts w:ascii="仿宋" w:hAnsi="仿宋" w:eastAsia="仿宋"/>
          <w:bCs w:val="0"/>
          <w:color w:val="auto"/>
        </w:rPr>
      </w:pPr>
      <w:r>
        <w:rPr>
          <w:rFonts w:hint="eastAsia" w:ascii="仿宋" w:hAnsi="仿宋" w:eastAsia="仿宋"/>
          <w:bCs w:val="0"/>
          <w:color w:val="auto"/>
        </w:rPr>
        <w:t>四、响应文件</w:t>
      </w:r>
      <w:bookmarkEnd w:id="67"/>
      <w:bookmarkEnd w:id="68"/>
      <w:bookmarkEnd w:id="69"/>
      <w:bookmarkEnd w:id="70"/>
      <w:bookmarkEnd w:id="71"/>
    </w:p>
    <w:p>
      <w:pPr>
        <w:pStyle w:val="4"/>
        <w:keepNext w:val="0"/>
        <w:keepLines w:val="0"/>
        <w:spacing w:before="0" w:after="0" w:line="400" w:lineRule="exact"/>
        <w:ind w:firstLine="482" w:firstLineChars="200"/>
        <w:rPr>
          <w:rFonts w:ascii="仿宋" w:hAnsi="仿宋" w:eastAsia="仿宋"/>
          <w:bCs w:val="0"/>
          <w:color w:val="auto"/>
          <w:sz w:val="24"/>
        </w:rPr>
      </w:pPr>
      <w:bookmarkStart w:id="72" w:name="_Toc183682352"/>
      <w:bookmarkStart w:id="73" w:name="_Toc217446043"/>
      <w:bookmarkStart w:id="74" w:name="_Toc183582215"/>
    </w:p>
    <w:p>
      <w:pPr>
        <w:pStyle w:val="4"/>
        <w:keepNext w:val="0"/>
        <w:keepLines w:val="0"/>
        <w:spacing w:before="0" w:after="0" w:line="400" w:lineRule="exact"/>
        <w:ind w:firstLine="482" w:firstLineChars="200"/>
        <w:rPr>
          <w:rFonts w:ascii="仿宋" w:hAnsi="仿宋" w:eastAsia="仿宋"/>
          <w:color w:val="auto"/>
          <w:sz w:val="24"/>
        </w:rPr>
      </w:pPr>
      <w:r>
        <w:rPr>
          <w:rFonts w:hint="eastAsia" w:ascii="仿宋" w:hAnsi="仿宋" w:eastAsia="仿宋"/>
          <w:color w:val="auto"/>
          <w:sz w:val="24"/>
        </w:rPr>
        <w:t>13.响应文件的组成</w:t>
      </w:r>
    </w:p>
    <w:p>
      <w:pPr>
        <w:pStyle w:val="4"/>
        <w:keepNext w:val="0"/>
        <w:keepLines w:val="0"/>
        <w:spacing w:before="0" w:after="0" w:line="400" w:lineRule="exact"/>
        <w:ind w:firstLine="480" w:firstLineChars="200"/>
        <w:rPr>
          <w:rFonts w:ascii="仿宋" w:hAnsi="仿宋" w:eastAsia="仿宋"/>
          <w:b w:val="0"/>
          <w:color w:val="auto"/>
          <w:sz w:val="24"/>
        </w:rPr>
      </w:pPr>
      <w:r>
        <w:rPr>
          <w:rFonts w:hint="eastAsia" w:ascii="仿宋" w:hAnsi="仿宋" w:eastAsia="仿宋"/>
          <w:b w:val="0"/>
          <w:color w:val="auto"/>
          <w:sz w:val="24"/>
        </w:rPr>
        <w:t>13.1供应商应按照</w:t>
      </w:r>
      <w:r>
        <w:rPr>
          <w:rFonts w:hint="eastAsia" w:ascii="仿宋" w:hAnsi="仿宋" w:eastAsia="仿宋"/>
          <w:b w:val="0"/>
          <w:color w:val="auto"/>
          <w:sz w:val="24"/>
          <w:szCs w:val="18"/>
        </w:rPr>
        <w:t>谈判</w:t>
      </w:r>
      <w:r>
        <w:rPr>
          <w:rFonts w:hint="eastAsia" w:ascii="仿宋" w:hAnsi="仿宋" w:eastAsia="仿宋"/>
          <w:b w:val="0"/>
          <w:color w:val="auto"/>
          <w:sz w:val="24"/>
        </w:rPr>
        <w:t>文件的规定和要求编制响应文件。供应商在成交后将成交项目的非主体、非关键性工作分包他人完成的，应当在响应文件中载明或谈判过程中澄清。</w:t>
      </w:r>
      <w:r>
        <w:rPr>
          <w:rFonts w:hint="eastAsia" w:ascii="仿宋" w:hAnsi="仿宋" w:eastAsia="仿宋"/>
          <w:color w:val="auto"/>
          <w:sz w:val="24"/>
        </w:rPr>
        <w:t>（实质性要求）</w:t>
      </w:r>
    </w:p>
    <w:p>
      <w:pPr>
        <w:pStyle w:val="4"/>
        <w:keepNext w:val="0"/>
        <w:keepLines w:val="0"/>
        <w:spacing w:before="0" w:after="0" w:line="400" w:lineRule="exact"/>
        <w:ind w:firstLine="480" w:firstLineChars="200"/>
        <w:rPr>
          <w:rFonts w:ascii="仿宋" w:hAnsi="仿宋" w:eastAsia="仿宋"/>
          <w:b w:val="0"/>
          <w:color w:val="auto"/>
          <w:sz w:val="24"/>
        </w:rPr>
      </w:pPr>
      <w:r>
        <w:rPr>
          <w:rFonts w:hint="eastAsia" w:ascii="仿宋" w:hAnsi="仿宋" w:eastAsia="仿宋"/>
          <w:b w:val="0"/>
          <w:color w:val="auto"/>
          <w:sz w:val="24"/>
        </w:rPr>
        <w:t>13.2供应商编写的响应文件应包括资格性响应文件和其他响应文件两部分，分册装订。</w:t>
      </w:r>
    </w:p>
    <w:p>
      <w:pPr>
        <w:spacing w:line="400" w:lineRule="exact"/>
        <w:ind w:left="2" w:leftChars="1" w:firstLine="420" w:firstLineChars="200"/>
        <w:rPr>
          <w:rFonts w:ascii="仿宋" w:hAnsi="仿宋" w:eastAsia="仿宋"/>
          <w:color w:val="auto"/>
        </w:rPr>
      </w:pPr>
    </w:p>
    <w:p>
      <w:pPr>
        <w:pStyle w:val="4"/>
        <w:keepNext w:val="0"/>
        <w:keepLines w:val="0"/>
        <w:spacing w:before="0" w:after="0" w:line="400" w:lineRule="exact"/>
        <w:ind w:firstLine="482" w:firstLineChars="200"/>
        <w:rPr>
          <w:rFonts w:ascii="仿宋" w:hAnsi="仿宋" w:eastAsia="仿宋"/>
          <w:bCs w:val="0"/>
          <w:color w:val="auto"/>
          <w:sz w:val="24"/>
        </w:rPr>
      </w:pPr>
      <w:r>
        <w:rPr>
          <w:rFonts w:hint="eastAsia" w:ascii="仿宋" w:hAnsi="仿宋" w:eastAsia="仿宋"/>
          <w:bCs w:val="0"/>
          <w:color w:val="auto"/>
          <w:sz w:val="24"/>
        </w:rPr>
        <w:t>14.响应文件的语言</w:t>
      </w:r>
      <w:bookmarkEnd w:id="72"/>
      <w:bookmarkEnd w:id="73"/>
      <w:bookmarkEnd w:id="74"/>
      <w:r>
        <w:rPr>
          <w:rFonts w:hint="eastAsia" w:ascii="仿宋" w:hAnsi="仿宋" w:eastAsia="仿宋"/>
          <w:bCs w:val="0"/>
          <w:color w:val="auto"/>
          <w:sz w:val="24"/>
        </w:rPr>
        <w:t>（实质性要求）</w:t>
      </w:r>
    </w:p>
    <w:p>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14.1供应商提交的响应文件以及供应商与采购组织单位就有关谈判采购的所有来往书面文件均须使用中文。响应文件中如附有外文资料，主要部分对应翻译成中文并加盖供应商公章后附在相关外文资料后面。</w:t>
      </w:r>
    </w:p>
    <w:p>
      <w:pPr>
        <w:tabs>
          <w:tab w:val="left" w:pos="1134"/>
        </w:tabs>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14.2 翻译的中文资料与外文资料如果出现差异和矛盾时，以中文为准。涉嫌虚假响应的按照相关法律法规处理。</w:t>
      </w:r>
    </w:p>
    <w:p>
      <w:pPr>
        <w:spacing w:line="400" w:lineRule="exact"/>
        <w:ind w:firstLine="480" w:firstLineChars="200"/>
        <w:rPr>
          <w:rFonts w:ascii="仿宋" w:hAnsi="仿宋" w:eastAsia="仿宋" w:cs="宋体"/>
          <w:color w:val="auto"/>
          <w:sz w:val="24"/>
        </w:rPr>
      </w:pPr>
      <w:r>
        <w:rPr>
          <w:rFonts w:hint="eastAsia" w:ascii="仿宋" w:hAnsi="仿宋" w:eastAsia="仿宋" w:cs="宋体"/>
          <w:color w:val="auto"/>
          <w:sz w:val="24"/>
        </w:rPr>
        <w:t>14.3 如因未翻译而造成的响应文件无效风险，由供应商承担。</w:t>
      </w:r>
    </w:p>
    <w:p>
      <w:pPr>
        <w:pStyle w:val="4"/>
        <w:keepNext w:val="0"/>
        <w:keepLines w:val="0"/>
        <w:spacing w:before="0" w:after="0" w:line="400" w:lineRule="exact"/>
        <w:ind w:firstLine="482" w:firstLineChars="200"/>
        <w:rPr>
          <w:rFonts w:ascii="仿宋" w:hAnsi="仿宋" w:eastAsia="仿宋"/>
          <w:color w:val="auto"/>
          <w:sz w:val="24"/>
        </w:rPr>
      </w:pPr>
      <w:bookmarkStart w:id="75" w:name="_Toc183682353"/>
      <w:bookmarkStart w:id="76" w:name="_Toc183582216"/>
      <w:bookmarkStart w:id="77" w:name="_Toc217446044"/>
      <w:r>
        <w:rPr>
          <w:rFonts w:hint="eastAsia" w:ascii="仿宋" w:hAnsi="仿宋" w:eastAsia="仿宋"/>
          <w:color w:val="auto"/>
          <w:sz w:val="24"/>
        </w:rPr>
        <w:t>15．计量单位</w:t>
      </w:r>
      <w:bookmarkEnd w:id="75"/>
      <w:bookmarkEnd w:id="76"/>
      <w:bookmarkEnd w:id="77"/>
      <w:r>
        <w:rPr>
          <w:rFonts w:hint="eastAsia" w:ascii="仿宋" w:hAnsi="仿宋" w:eastAsia="仿宋"/>
          <w:color w:val="auto"/>
          <w:sz w:val="24"/>
        </w:rPr>
        <w:t>（实质性要求）</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除谈判文件中另有规定外，本次采购项目所有合同项下的报价均采用国家法定的计量单位。</w:t>
      </w:r>
    </w:p>
    <w:p>
      <w:pPr>
        <w:spacing w:line="400" w:lineRule="exact"/>
        <w:ind w:firstLine="470" w:firstLineChars="195"/>
        <w:rPr>
          <w:rFonts w:ascii="仿宋" w:hAnsi="仿宋" w:eastAsia="仿宋"/>
          <w:b/>
          <w:bCs/>
          <w:color w:val="auto"/>
          <w:sz w:val="24"/>
        </w:rPr>
      </w:pPr>
      <w:bookmarkStart w:id="78" w:name="_Toc217446045"/>
    </w:p>
    <w:p>
      <w:pPr>
        <w:spacing w:line="400" w:lineRule="exact"/>
        <w:ind w:firstLine="470" w:firstLineChars="195"/>
        <w:rPr>
          <w:rFonts w:ascii="仿宋" w:hAnsi="仿宋" w:eastAsia="仿宋"/>
          <w:b/>
          <w:bCs/>
          <w:color w:val="auto"/>
          <w:sz w:val="24"/>
        </w:rPr>
      </w:pPr>
      <w:r>
        <w:rPr>
          <w:rFonts w:hint="eastAsia" w:ascii="仿宋" w:hAnsi="仿宋" w:eastAsia="仿宋"/>
          <w:b/>
          <w:bCs/>
          <w:color w:val="auto"/>
          <w:sz w:val="24"/>
        </w:rPr>
        <w:t xml:space="preserve">16. </w:t>
      </w:r>
      <w:r>
        <w:rPr>
          <w:rFonts w:hint="eastAsia" w:ascii="仿宋" w:hAnsi="仿宋" w:eastAsia="仿宋"/>
          <w:b/>
          <w:color w:val="auto"/>
          <w:sz w:val="24"/>
        </w:rPr>
        <w:t>报价</w:t>
      </w:r>
    </w:p>
    <w:p>
      <w:pPr>
        <w:spacing w:line="400" w:lineRule="exact"/>
        <w:ind w:firstLine="468" w:firstLineChars="195"/>
        <w:rPr>
          <w:rFonts w:ascii="仿宋" w:hAnsi="仿宋" w:eastAsia="仿宋"/>
          <w:bCs/>
          <w:color w:val="auto"/>
          <w:sz w:val="24"/>
        </w:rPr>
      </w:pPr>
      <w:r>
        <w:rPr>
          <w:rFonts w:hint="eastAsia" w:ascii="仿宋" w:hAnsi="仿宋" w:eastAsia="仿宋"/>
          <w:bCs/>
          <w:color w:val="auto"/>
          <w:sz w:val="24"/>
        </w:rPr>
        <w:t>16.1本次谈判项目的</w:t>
      </w:r>
      <w:r>
        <w:rPr>
          <w:rFonts w:hint="eastAsia" w:ascii="仿宋" w:hAnsi="仿宋" w:eastAsia="仿宋"/>
          <w:color w:val="auto"/>
          <w:sz w:val="24"/>
        </w:rPr>
        <w:t>报价货币为</w:t>
      </w:r>
      <w:r>
        <w:rPr>
          <w:rFonts w:hint="eastAsia" w:ascii="仿宋" w:hAnsi="仿宋" w:eastAsia="仿宋"/>
          <w:bCs/>
          <w:color w:val="auto"/>
          <w:sz w:val="24"/>
        </w:rPr>
        <w:t>人民币，报价以谈判文件规定为准。</w:t>
      </w:r>
      <w:r>
        <w:rPr>
          <w:rFonts w:hint="eastAsia" w:ascii="仿宋" w:hAnsi="仿宋" w:eastAsia="仿宋"/>
          <w:b/>
          <w:bCs/>
          <w:color w:val="auto"/>
          <w:sz w:val="24"/>
        </w:rPr>
        <w:t>（实质性要求）</w:t>
      </w:r>
    </w:p>
    <w:p>
      <w:pPr>
        <w:spacing w:line="400" w:lineRule="exact"/>
        <w:ind w:firstLine="468" w:firstLineChars="195"/>
        <w:rPr>
          <w:rFonts w:ascii="仿宋" w:hAnsi="仿宋" w:eastAsia="仿宋"/>
          <w:bCs/>
          <w:color w:val="auto"/>
          <w:sz w:val="24"/>
        </w:rPr>
      </w:pPr>
      <w:r>
        <w:rPr>
          <w:rFonts w:ascii="仿宋" w:hAnsi="仿宋" w:eastAsia="仿宋"/>
          <w:color w:val="auto"/>
          <w:sz w:val="24"/>
        </w:rPr>
        <w:t>16.2</w:t>
      </w:r>
      <w:r>
        <w:rPr>
          <w:rFonts w:hint="eastAsia" w:ascii="仿宋" w:hAnsi="仿宋" w:eastAsia="仿宋"/>
          <w:color w:val="auto"/>
          <w:sz w:val="24"/>
        </w:rPr>
        <w:t>本项目采用现场报价，响应文件中不用首次报价，报价</w:t>
      </w:r>
      <w:r>
        <w:rPr>
          <w:rFonts w:ascii="仿宋" w:hAnsi="仿宋" w:eastAsia="仿宋"/>
          <w:color w:val="auto"/>
          <w:sz w:val="24"/>
        </w:rPr>
        <w:t>要求参考附件三、四，</w:t>
      </w:r>
      <w:r>
        <w:rPr>
          <w:rFonts w:hint="eastAsia" w:ascii="仿宋" w:hAnsi="仿宋" w:eastAsia="仿宋"/>
          <w:color w:val="auto"/>
          <w:sz w:val="24"/>
        </w:rPr>
        <w:t>报价格式</w:t>
      </w:r>
      <w:r>
        <w:rPr>
          <w:rFonts w:ascii="仿宋" w:hAnsi="仿宋" w:eastAsia="仿宋"/>
          <w:color w:val="auto"/>
          <w:sz w:val="24"/>
        </w:rPr>
        <w:t>以现场提供为准。</w:t>
      </w:r>
    </w:p>
    <w:p>
      <w:pPr>
        <w:spacing w:line="400" w:lineRule="exact"/>
        <w:ind w:firstLine="470" w:firstLineChars="195"/>
        <w:rPr>
          <w:rFonts w:ascii="仿宋" w:hAnsi="仿宋" w:eastAsia="仿宋"/>
          <w:b/>
          <w:bCs/>
          <w:color w:val="auto"/>
          <w:sz w:val="24"/>
        </w:rPr>
      </w:pPr>
    </w:p>
    <w:bookmarkEnd w:id="78"/>
    <w:p>
      <w:pPr>
        <w:spacing w:line="400" w:lineRule="exact"/>
        <w:ind w:left="2" w:leftChars="1" w:firstLine="482" w:firstLineChars="200"/>
        <w:rPr>
          <w:rFonts w:ascii="仿宋" w:hAnsi="仿宋" w:eastAsia="仿宋"/>
          <w:b/>
          <w:color w:val="auto"/>
          <w:sz w:val="24"/>
        </w:rPr>
      </w:pPr>
      <w:r>
        <w:rPr>
          <w:rFonts w:hint="eastAsia" w:ascii="仿宋" w:hAnsi="仿宋" w:eastAsia="仿宋"/>
          <w:b/>
          <w:color w:val="auto"/>
          <w:sz w:val="24"/>
        </w:rPr>
        <w:t>17.响应文件格式</w:t>
      </w:r>
    </w:p>
    <w:p>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17.1 供应商应执行谈判文件第七章的规定要求。</w:t>
      </w:r>
    </w:p>
    <w:p>
      <w:pPr>
        <w:spacing w:line="400" w:lineRule="exact"/>
        <w:ind w:left="2" w:leftChars="1" w:firstLine="480" w:firstLineChars="200"/>
        <w:rPr>
          <w:rFonts w:ascii="仿宋" w:hAnsi="仿宋" w:eastAsia="仿宋"/>
          <w:color w:val="auto"/>
          <w:sz w:val="24"/>
        </w:rPr>
      </w:pPr>
      <w:r>
        <w:rPr>
          <w:rFonts w:hint="eastAsia" w:ascii="仿宋" w:hAnsi="仿宋" w:eastAsia="仿宋"/>
          <w:color w:val="auto"/>
          <w:sz w:val="24"/>
        </w:rPr>
        <w:t>17.2 对于没有格式要求的谈判文件由供应商自行编写。</w:t>
      </w:r>
    </w:p>
    <w:p>
      <w:pPr>
        <w:spacing w:line="400" w:lineRule="exact"/>
        <w:ind w:firstLine="470" w:firstLineChars="196"/>
        <w:rPr>
          <w:rFonts w:ascii="仿宋" w:hAnsi="仿宋" w:eastAsia="仿宋"/>
          <w:color w:val="auto"/>
          <w:sz w:val="24"/>
        </w:rPr>
      </w:pPr>
      <w:bookmarkStart w:id="79" w:name="_Toc217446051"/>
      <w:bookmarkStart w:id="80" w:name="_Toc183682361"/>
      <w:bookmarkStart w:id="81" w:name="_Toc183582224"/>
    </w:p>
    <w:p>
      <w:pPr>
        <w:spacing w:line="400" w:lineRule="exact"/>
        <w:ind w:firstLine="472" w:firstLineChars="196"/>
        <w:rPr>
          <w:rFonts w:ascii="仿宋" w:hAnsi="仿宋" w:eastAsia="仿宋"/>
          <w:b/>
          <w:color w:val="auto"/>
          <w:sz w:val="24"/>
        </w:rPr>
      </w:pPr>
      <w:r>
        <w:rPr>
          <w:rFonts w:hint="eastAsia" w:ascii="仿宋" w:hAnsi="仿宋" w:eastAsia="仿宋"/>
          <w:b/>
          <w:color w:val="auto"/>
          <w:sz w:val="24"/>
        </w:rPr>
        <w:t>18.响应文件的编制和签署</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18.1 资格性响应文件正本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份，并在其封面上清楚地标明资格性响应文件、采购项目名称、采购项目编号、包件号及名称（若有）、供应商名称以及“正本”或“副本”字样。若正本和副本有不一致的内容，以正本书面响应文件为准。</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18.2 其他响应文件正本</w:t>
      </w:r>
      <w:r>
        <w:rPr>
          <w:rFonts w:ascii="仿宋" w:hAnsi="仿宋" w:eastAsia="仿宋"/>
          <w:color w:val="auto"/>
          <w:sz w:val="24"/>
        </w:rPr>
        <w:t>1</w:t>
      </w:r>
      <w:r>
        <w:rPr>
          <w:rFonts w:hint="eastAsia" w:ascii="仿宋" w:hAnsi="仿宋" w:eastAsia="仿宋"/>
          <w:color w:val="auto"/>
          <w:sz w:val="24"/>
        </w:rPr>
        <w:t>份副本</w:t>
      </w:r>
      <w:r>
        <w:rPr>
          <w:rFonts w:ascii="仿宋" w:hAnsi="仿宋" w:eastAsia="仿宋"/>
          <w:color w:val="auto"/>
          <w:sz w:val="24"/>
        </w:rPr>
        <w:t>2</w:t>
      </w:r>
      <w:r>
        <w:rPr>
          <w:rFonts w:hint="eastAsia" w:ascii="仿宋" w:hAnsi="仿宋" w:eastAsia="仿宋"/>
          <w:color w:val="auto"/>
          <w:sz w:val="24"/>
        </w:rPr>
        <w:t>份，并在其封面上清楚地标明其他响应文件、采购项目名称、采购项目编号、包件号及名称（若有）、供应商名称以及“正本”或“副本”字样。若正本和副本有不一致的内容，以正本书面响应文件为准。</w:t>
      </w:r>
    </w:p>
    <w:bookmarkEnd w:id="79"/>
    <w:bookmarkEnd w:id="80"/>
    <w:bookmarkEnd w:id="81"/>
    <w:p>
      <w:pPr>
        <w:tabs>
          <w:tab w:val="left" w:pos="1095"/>
        </w:tabs>
        <w:spacing w:line="400" w:lineRule="exact"/>
        <w:ind w:firstLine="460" w:firstLineChars="192"/>
        <w:rPr>
          <w:rFonts w:ascii="仿宋" w:hAnsi="仿宋" w:eastAsia="仿宋"/>
          <w:color w:val="auto"/>
          <w:sz w:val="24"/>
        </w:rPr>
      </w:pPr>
      <w:r>
        <w:rPr>
          <w:rFonts w:hint="eastAsia" w:ascii="仿宋" w:hAnsi="仿宋" w:eastAsia="仿宋"/>
          <w:color w:val="auto"/>
          <w:sz w:val="24"/>
        </w:rPr>
        <w:t>18.3 响应文件正本和副本均需打印或用不褪色、不变质的墨水书写，并在规定签章处签字和盖章。响应文件副本可采用正本的复印件。</w:t>
      </w:r>
    </w:p>
    <w:p>
      <w:pPr>
        <w:tabs>
          <w:tab w:val="left" w:pos="1095"/>
        </w:tabs>
        <w:spacing w:line="400" w:lineRule="exact"/>
        <w:ind w:firstLine="460" w:firstLineChars="192"/>
        <w:rPr>
          <w:rFonts w:ascii="仿宋" w:hAnsi="仿宋" w:eastAsia="仿宋"/>
          <w:color w:val="auto"/>
          <w:sz w:val="24"/>
        </w:rPr>
      </w:pPr>
      <w:r>
        <w:rPr>
          <w:rFonts w:hint="eastAsia" w:ascii="仿宋" w:hAnsi="仿宋" w:eastAsia="仿宋"/>
          <w:color w:val="auto"/>
          <w:sz w:val="24"/>
        </w:rPr>
        <w:t>18.4响应文件的打印和书写应清楚工整，任何行间插字、涂改或增删，必须由供应商的法定代表人/单位负责人或其授权代表签字并盖供应商公章。字迹潦草、表达不清或可能导致非唯一理解的响应文件可能被作为无效处理。</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18.5</w:t>
      </w:r>
      <w:r>
        <w:rPr>
          <w:rFonts w:hint="eastAsia" w:ascii="仿宋" w:hAnsi="仿宋" w:eastAsia="仿宋"/>
          <w:b/>
          <w:color w:val="auto"/>
          <w:sz w:val="24"/>
        </w:rPr>
        <w:t>（实质性要求）</w:t>
      </w:r>
      <w:r>
        <w:rPr>
          <w:rFonts w:hint="eastAsia" w:ascii="仿宋" w:hAnsi="仿宋" w:eastAsia="仿宋"/>
          <w:color w:val="auto"/>
          <w:sz w:val="24"/>
        </w:rPr>
        <w:t>响应文件应由供应商法定代表人/主要负责人/本人或其授权代表在响应文件要求的地方签字</w:t>
      </w:r>
      <w:r>
        <w:rPr>
          <w:rFonts w:hint="eastAsia" w:ascii="仿宋" w:hAnsi="仿宋" w:eastAsia="仿宋"/>
          <w:bCs/>
          <w:color w:val="auto"/>
          <w:sz w:val="24"/>
        </w:rPr>
        <w:t>（注：</w:t>
      </w:r>
      <w:r>
        <w:rPr>
          <w:rFonts w:hint="eastAsia" w:ascii="仿宋" w:hAnsi="仿宋" w:eastAsia="仿宋"/>
          <w:color w:val="auto"/>
          <w:sz w:val="24"/>
        </w:rPr>
        <w:t>供应商为法人的，应当由其法定代表人或者</w:t>
      </w:r>
      <w:r>
        <w:rPr>
          <w:rFonts w:hint="eastAsia" w:ascii="仿宋" w:hAnsi="仿宋" w:eastAsia="仿宋"/>
          <w:bCs/>
          <w:color w:val="auto"/>
          <w:sz w:val="24"/>
        </w:rPr>
        <w:t>授权代表</w:t>
      </w:r>
      <w:r>
        <w:rPr>
          <w:rFonts w:hint="eastAsia" w:ascii="仿宋" w:hAnsi="仿宋" w:eastAsia="仿宋"/>
          <w:color w:val="auto"/>
          <w:sz w:val="24"/>
        </w:rPr>
        <w:t>签字确认；供应商为其他组织的，应当由其主要负责人或者</w:t>
      </w:r>
      <w:r>
        <w:rPr>
          <w:rFonts w:hint="eastAsia" w:ascii="仿宋" w:hAnsi="仿宋" w:eastAsia="仿宋"/>
          <w:bCs/>
          <w:color w:val="auto"/>
          <w:sz w:val="24"/>
        </w:rPr>
        <w:t>授权代表</w:t>
      </w:r>
      <w:r>
        <w:rPr>
          <w:rFonts w:hint="eastAsia" w:ascii="仿宋" w:hAnsi="仿宋" w:eastAsia="仿宋"/>
          <w:color w:val="auto"/>
          <w:sz w:val="24"/>
        </w:rPr>
        <w:t>签字确认；供应商为自然人的，应当由其本人或者</w:t>
      </w:r>
      <w:r>
        <w:rPr>
          <w:rFonts w:hint="eastAsia" w:ascii="仿宋" w:hAnsi="仿宋" w:eastAsia="仿宋"/>
          <w:bCs/>
          <w:color w:val="auto"/>
          <w:sz w:val="24"/>
        </w:rPr>
        <w:t>授权代表</w:t>
      </w:r>
      <w:r>
        <w:rPr>
          <w:rFonts w:hint="eastAsia" w:ascii="仿宋" w:hAnsi="仿宋" w:eastAsia="仿宋"/>
          <w:color w:val="auto"/>
          <w:sz w:val="24"/>
        </w:rPr>
        <w:t>签字确认</w:t>
      </w:r>
      <w:r>
        <w:rPr>
          <w:rFonts w:hint="eastAsia" w:ascii="仿宋" w:hAnsi="仿宋" w:eastAsia="仿宋"/>
          <w:bCs/>
          <w:color w:val="auto"/>
          <w:sz w:val="24"/>
        </w:rPr>
        <w:t>）或加盖私人印章</w:t>
      </w:r>
      <w:r>
        <w:rPr>
          <w:rFonts w:hint="eastAsia" w:ascii="仿宋" w:hAnsi="仿宋" w:eastAsia="仿宋"/>
          <w:color w:val="auto"/>
          <w:sz w:val="24"/>
        </w:rPr>
        <w:t>，要求加盖公章的地方加盖单位公章，不得使用专用章（如经济合同章、投标专用章等）或下属单位印章代替。</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18.6响应文件正本和副本需要逐页编目编码。</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18.7响应文件正本和副本应当采用胶装方式装订成册，不得散装或者合页装订。</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18.8</w:t>
      </w:r>
      <w:r>
        <w:rPr>
          <w:rFonts w:hint="eastAsia" w:ascii="仿宋" w:hAnsi="仿宋" w:eastAsia="仿宋"/>
          <w:b/>
          <w:color w:val="auto"/>
          <w:sz w:val="24"/>
        </w:rPr>
        <w:t>（实质性要求）</w:t>
      </w:r>
      <w:r>
        <w:rPr>
          <w:rFonts w:hint="eastAsia" w:ascii="仿宋" w:hAnsi="仿宋" w:eastAsia="仿宋"/>
          <w:color w:val="auto"/>
          <w:sz w:val="24"/>
        </w:rPr>
        <w:t>响应文件应根据谈判文件的要求签署、盖章（第八章</w:t>
      </w:r>
      <w:r>
        <w:rPr>
          <w:rFonts w:ascii="仿宋" w:hAnsi="仿宋" w:eastAsia="仿宋"/>
          <w:color w:val="auto"/>
          <w:sz w:val="24"/>
        </w:rPr>
        <w:t>2.4.6</w:t>
      </w:r>
      <w:r>
        <w:rPr>
          <w:rFonts w:hint="eastAsia" w:ascii="仿宋" w:hAnsi="仿宋" w:eastAsia="仿宋"/>
          <w:color w:val="auto"/>
          <w:sz w:val="24"/>
        </w:rPr>
        <w:t>规定</w:t>
      </w:r>
      <w:r>
        <w:rPr>
          <w:rFonts w:ascii="仿宋" w:hAnsi="仿宋" w:eastAsia="仿宋"/>
          <w:color w:val="auto"/>
          <w:sz w:val="24"/>
        </w:rPr>
        <w:t>的</w:t>
      </w:r>
      <w:r>
        <w:rPr>
          <w:rFonts w:hint="eastAsia" w:ascii="仿宋" w:hAnsi="仿宋" w:eastAsia="仿宋"/>
          <w:color w:val="auto"/>
          <w:sz w:val="24"/>
        </w:rPr>
        <w:t>例外</w:t>
      </w:r>
      <w:r>
        <w:rPr>
          <w:rFonts w:ascii="仿宋" w:hAnsi="仿宋" w:eastAsia="仿宋"/>
          <w:color w:val="auto"/>
          <w:sz w:val="24"/>
        </w:rPr>
        <w:t>情形除外</w:t>
      </w:r>
      <w:r>
        <w:rPr>
          <w:rFonts w:hint="eastAsia" w:ascii="仿宋" w:hAnsi="仿宋" w:eastAsia="仿宋"/>
          <w:color w:val="auto"/>
          <w:sz w:val="24"/>
        </w:rPr>
        <w:t>）。</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18.9响应文件统一用</w:t>
      </w:r>
      <w:r>
        <w:rPr>
          <w:rFonts w:ascii="仿宋" w:hAnsi="仿宋" w:eastAsia="仿宋"/>
          <w:color w:val="auto"/>
          <w:sz w:val="24"/>
        </w:rPr>
        <w:t>A4</w:t>
      </w:r>
      <w:r>
        <w:rPr>
          <w:rFonts w:hint="eastAsia" w:ascii="仿宋" w:hAnsi="仿宋" w:eastAsia="仿宋"/>
          <w:color w:val="auto"/>
          <w:sz w:val="24"/>
        </w:rPr>
        <w:t>幅面纸印制，除另有规定外。</w:t>
      </w:r>
    </w:p>
    <w:p>
      <w:pPr>
        <w:tabs>
          <w:tab w:val="left" w:pos="1080"/>
        </w:tabs>
        <w:spacing w:line="400" w:lineRule="exact"/>
        <w:ind w:firstLine="463" w:firstLineChars="192"/>
        <w:rPr>
          <w:rFonts w:ascii="仿宋" w:hAnsi="仿宋" w:eastAsia="仿宋"/>
          <w:b/>
          <w:color w:val="auto"/>
          <w:sz w:val="24"/>
        </w:rPr>
      </w:pPr>
    </w:p>
    <w:p>
      <w:pPr>
        <w:tabs>
          <w:tab w:val="left" w:pos="1080"/>
        </w:tabs>
        <w:spacing w:line="400" w:lineRule="exact"/>
        <w:ind w:firstLine="463" w:firstLineChars="192"/>
        <w:rPr>
          <w:rFonts w:ascii="仿宋" w:hAnsi="仿宋" w:eastAsia="仿宋"/>
          <w:b/>
          <w:color w:val="auto"/>
          <w:sz w:val="24"/>
        </w:rPr>
      </w:pPr>
      <w:bookmarkStart w:id="82" w:name="_Toc183682363"/>
      <w:bookmarkStart w:id="83" w:name="_Toc89075877"/>
      <w:bookmarkStart w:id="84" w:name="_Toc217446053"/>
      <w:bookmarkStart w:id="85" w:name="_Toc183582226"/>
      <w:bookmarkStart w:id="86" w:name="_Toc77400781"/>
      <w:r>
        <w:rPr>
          <w:rFonts w:hint="eastAsia" w:ascii="仿宋" w:hAnsi="仿宋" w:eastAsia="仿宋"/>
          <w:b/>
          <w:color w:val="auto"/>
          <w:sz w:val="24"/>
        </w:rPr>
        <w:t>19.响应文件的密封和标注（不属于本项目谈判小组评审范畴，由采购</w:t>
      </w:r>
      <w:r>
        <w:rPr>
          <w:rFonts w:hint="eastAsia" w:ascii="仿宋" w:hAnsi="仿宋" w:eastAsia="仿宋"/>
          <w:b/>
          <w:color w:val="auto"/>
          <w:sz w:val="24"/>
          <w:lang w:eastAsia="zh-CN"/>
        </w:rPr>
        <w:t>主体部门</w:t>
      </w:r>
      <w:r>
        <w:rPr>
          <w:rFonts w:hint="eastAsia" w:ascii="仿宋" w:hAnsi="仿宋" w:eastAsia="仿宋"/>
          <w:b/>
          <w:color w:val="auto"/>
          <w:sz w:val="24"/>
        </w:rPr>
        <w:t>、采购</w:t>
      </w:r>
      <w:r>
        <w:rPr>
          <w:rFonts w:hint="eastAsia" w:ascii="仿宋" w:hAnsi="仿宋" w:eastAsia="仿宋"/>
          <w:b/>
          <w:color w:val="auto"/>
          <w:sz w:val="24"/>
          <w:lang w:eastAsia="zh-CN"/>
        </w:rPr>
        <w:t>组织部门</w:t>
      </w:r>
      <w:r>
        <w:rPr>
          <w:rFonts w:hint="eastAsia" w:ascii="仿宋" w:hAnsi="仿宋" w:eastAsia="仿宋"/>
          <w:b/>
          <w:color w:val="auto"/>
          <w:sz w:val="24"/>
        </w:rPr>
        <w:t>在接收响应文件时及时处理）</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19.1 响应文件可以单独密封包装，也可以所有响应文件密封包装在一个密封袋内。</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19.2 响应文件密封袋的最外层应清楚地标明采购项目名称、采购项目编号、包件号及名称（若有）、供应商名称。</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19.3 所有外层密封袋的封口处应粘贴牢固。</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19.4 未密封的响应文件，采购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将拒收或者在时间允许的范围内，要求修改完善后接收。</w:t>
      </w:r>
    </w:p>
    <w:p>
      <w:pPr>
        <w:tabs>
          <w:tab w:val="left" w:pos="1080"/>
        </w:tabs>
        <w:spacing w:line="400" w:lineRule="exact"/>
        <w:ind w:firstLine="460" w:firstLineChars="192"/>
        <w:rPr>
          <w:rFonts w:ascii="仿宋" w:hAnsi="仿宋" w:eastAsia="仿宋"/>
          <w:color w:val="auto"/>
          <w:sz w:val="24"/>
        </w:rPr>
      </w:pPr>
    </w:p>
    <w:p>
      <w:pPr>
        <w:tabs>
          <w:tab w:val="left" w:pos="1080"/>
        </w:tabs>
        <w:spacing w:line="400" w:lineRule="exact"/>
        <w:ind w:firstLine="463" w:firstLineChars="192"/>
        <w:rPr>
          <w:rFonts w:ascii="仿宋" w:hAnsi="仿宋" w:eastAsia="仿宋"/>
          <w:b/>
          <w:color w:val="auto"/>
          <w:sz w:val="24"/>
        </w:rPr>
      </w:pPr>
      <w:r>
        <w:rPr>
          <w:rFonts w:hint="eastAsia" w:ascii="仿宋" w:hAnsi="仿宋" w:eastAsia="仿宋"/>
          <w:b/>
          <w:color w:val="auto"/>
          <w:sz w:val="24"/>
        </w:rPr>
        <w:t>20.响应文件的递交</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20.1 资格性响应文件和其他响应文件应于递交响应文件截止时间前送达指定地点，采购</w:t>
      </w:r>
      <w:r>
        <w:rPr>
          <w:rFonts w:hint="eastAsia" w:ascii="仿宋" w:hAnsi="仿宋" w:eastAsia="仿宋"/>
          <w:color w:val="auto"/>
          <w:sz w:val="24"/>
          <w:lang w:eastAsia="zh-CN"/>
        </w:rPr>
        <w:t>组织部门</w:t>
      </w:r>
      <w:r>
        <w:rPr>
          <w:rFonts w:hint="eastAsia" w:ascii="仿宋" w:hAnsi="仿宋" w:eastAsia="仿宋"/>
          <w:color w:val="auto"/>
          <w:sz w:val="24"/>
        </w:rPr>
        <w:t>拒绝接收截止时间后送达的响应文件。供应商在递交响应文件时，用正楷填写本竞争性谈判文件附件二“递交响应文件签收表”然后将签收表和响应文件一并递交给采购</w:t>
      </w:r>
      <w:r>
        <w:rPr>
          <w:rFonts w:hint="eastAsia" w:ascii="仿宋" w:hAnsi="仿宋" w:eastAsia="仿宋"/>
          <w:color w:val="auto"/>
          <w:sz w:val="24"/>
          <w:lang w:eastAsia="zh-CN"/>
        </w:rPr>
        <w:t>组织部门</w:t>
      </w:r>
      <w:r>
        <w:rPr>
          <w:rFonts w:hint="eastAsia" w:ascii="仿宋" w:hAnsi="仿宋" w:eastAsia="仿宋"/>
          <w:color w:val="auto"/>
          <w:sz w:val="24"/>
        </w:rPr>
        <w:t>工作人员。</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20.2 采购</w:t>
      </w:r>
      <w:r>
        <w:rPr>
          <w:rFonts w:hint="eastAsia" w:ascii="仿宋" w:hAnsi="仿宋" w:eastAsia="仿宋"/>
          <w:color w:val="auto"/>
          <w:sz w:val="24"/>
          <w:lang w:eastAsia="zh-CN"/>
        </w:rPr>
        <w:t>组织部门</w:t>
      </w:r>
      <w:r>
        <w:rPr>
          <w:rFonts w:hint="eastAsia" w:ascii="仿宋" w:hAnsi="仿宋" w:eastAsia="仿宋"/>
          <w:color w:val="auto"/>
          <w:sz w:val="24"/>
        </w:rPr>
        <w:t>将向通过资格审查的供应商发出谈判邀请；告知未通过资格审查的供应商未通过的原因。</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20.3 报价表在谈判后，谈判小组要求供应商进行报价时递交。</w:t>
      </w:r>
    </w:p>
    <w:p>
      <w:pPr>
        <w:tabs>
          <w:tab w:val="left" w:pos="1080"/>
        </w:tabs>
        <w:spacing w:line="400" w:lineRule="exact"/>
        <w:ind w:firstLine="460" w:firstLineChars="192"/>
        <w:rPr>
          <w:rFonts w:ascii="仿宋" w:hAnsi="仿宋" w:eastAsia="仿宋"/>
          <w:color w:val="auto"/>
          <w:sz w:val="24"/>
        </w:rPr>
      </w:pPr>
      <w:r>
        <w:rPr>
          <w:rFonts w:hint="eastAsia" w:ascii="仿宋" w:hAnsi="仿宋" w:eastAsia="仿宋"/>
          <w:color w:val="auto"/>
          <w:sz w:val="24"/>
        </w:rPr>
        <w:t>20.4 本次采购不接收邮寄的响应文件。</w:t>
      </w:r>
    </w:p>
    <w:p>
      <w:pPr>
        <w:tabs>
          <w:tab w:val="left" w:pos="1080"/>
        </w:tabs>
        <w:spacing w:line="400" w:lineRule="exact"/>
        <w:ind w:firstLine="460" w:firstLineChars="192"/>
        <w:rPr>
          <w:rFonts w:ascii="仿宋" w:hAnsi="仿宋" w:eastAsia="仿宋"/>
          <w:color w:val="auto"/>
          <w:sz w:val="24"/>
        </w:rPr>
      </w:pPr>
    </w:p>
    <w:bookmarkEnd w:id="82"/>
    <w:bookmarkEnd w:id="83"/>
    <w:bookmarkEnd w:id="84"/>
    <w:bookmarkEnd w:id="85"/>
    <w:bookmarkEnd w:id="86"/>
    <w:p>
      <w:pPr>
        <w:tabs>
          <w:tab w:val="left" w:pos="1080"/>
        </w:tabs>
        <w:spacing w:line="400" w:lineRule="exact"/>
        <w:ind w:firstLine="463" w:firstLineChars="192"/>
        <w:rPr>
          <w:rFonts w:ascii="仿宋" w:hAnsi="仿宋" w:eastAsia="仿宋"/>
          <w:b/>
          <w:color w:val="auto"/>
          <w:sz w:val="24"/>
        </w:rPr>
      </w:pPr>
      <w:bookmarkStart w:id="87" w:name="_Toc183682365"/>
      <w:bookmarkStart w:id="88" w:name="_Toc217446055"/>
      <w:bookmarkStart w:id="89" w:name="_Toc183582228"/>
      <w:r>
        <w:rPr>
          <w:rFonts w:hint="eastAsia" w:ascii="仿宋" w:hAnsi="仿宋" w:eastAsia="仿宋"/>
          <w:b/>
          <w:color w:val="auto"/>
          <w:sz w:val="24"/>
        </w:rPr>
        <w:t>21.响应文件的修改和撤回（补充、修改响应文件的密封和标注按照本章“19.响应文件的密封和标注”规定处理）</w:t>
      </w:r>
    </w:p>
    <w:p>
      <w:pPr>
        <w:pStyle w:val="6"/>
        <w:spacing w:line="400" w:lineRule="exact"/>
        <w:ind w:firstLine="480"/>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w:t>
      </w:r>
      <w:r>
        <w:rPr>
          <w:rFonts w:hint="eastAsia" w:ascii="仿宋" w:hAnsi="仿宋" w:eastAsia="仿宋"/>
          <w:color w:val="auto"/>
          <w:sz w:val="24"/>
        </w:rPr>
        <w:t>1供应商在提交响应文件后可对其响应文件进行修改或撤回，但该修改或撤回的书面通知须在递交截止时间之前送达采购</w:t>
      </w:r>
      <w:r>
        <w:rPr>
          <w:rFonts w:hint="eastAsia" w:ascii="仿宋" w:hAnsi="仿宋" w:eastAsia="仿宋"/>
          <w:color w:val="auto"/>
          <w:sz w:val="24"/>
          <w:lang w:eastAsia="zh-CN"/>
        </w:rPr>
        <w:t>组织部门</w:t>
      </w:r>
      <w:r>
        <w:rPr>
          <w:rFonts w:hint="eastAsia" w:ascii="仿宋" w:hAnsi="仿宋" w:eastAsia="仿宋"/>
          <w:color w:val="auto"/>
          <w:sz w:val="24"/>
        </w:rPr>
        <w:t>，补充、修改的内容作为响应文件的组成部分。且该通知需经正式授权的供应商代表签字方为有效。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w:t>
      </w:r>
      <w:r>
        <w:rPr>
          <w:rFonts w:hint="eastAsia" w:ascii="仿宋" w:hAnsi="仿宋" w:eastAsia="仿宋"/>
          <w:color w:val="auto"/>
          <w:sz w:val="24"/>
        </w:rPr>
        <w:t>2供应商对响应文件修改的书面材料或撤回的通知应该按规定进行编写、密封、标注和递送，并注明“修改响应文件”字样。</w:t>
      </w:r>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21</w:t>
      </w:r>
      <w:r>
        <w:rPr>
          <w:rFonts w:ascii="仿宋" w:hAnsi="仿宋" w:eastAsia="仿宋"/>
          <w:color w:val="auto"/>
          <w:sz w:val="24"/>
        </w:rPr>
        <w:t>.</w:t>
      </w:r>
      <w:r>
        <w:rPr>
          <w:rFonts w:hint="eastAsia" w:ascii="仿宋" w:hAnsi="仿宋" w:eastAsia="仿宋"/>
          <w:color w:val="auto"/>
          <w:sz w:val="24"/>
        </w:rPr>
        <w:t>3 供应商不得在递交截止时间起至响应文件有效期期满前撤回其响应文件。否则其谈判保证金将按相关规定不予退还。</w:t>
      </w:r>
    </w:p>
    <w:p>
      <w:pPr>
        <w:spacing w:line="400" w:lineRule="exact"/>
        <w:ind w:firstLine="480"/>
        <w:rPr>
          <w:rFonts w:ascii="仿宋" w:hAnsi="仿宋" w:eastAsia="仿宋"/>
          <w:color w:val="auto"/>
          <w:sz w:val="24"/>
        </w:rPr>
      </w:pPr>
      <w:r>
        <w:rPr>
          <w:rFonts w:hint="eastAsia" w:ascii="仿宋" w:hAnsi="仿宋" w:eastAsia="仿宋"/>
          <w:color w:val="auto"/>
          <w:sz w:val="24"/>
        </w:rPr>
        <w:t>21.4供应商对其提交的响应文件的真实性、合法性承担法律责任。</w:t>
      </w:r>
      <w:bookmarkEnd w:id="87"/>
      <w:bookmarkEnd w:id="88"/>
      <w:bookmarkEnd w:id="89"/>
    </w:p>
    <w:p>
      <w:pPr>
        <w:tabs>
          <w:tab w:val="left" w:pos="1080"/>
        </w:tabs>
        <w:spacing w:line="400" w:lineRule="exact"/>
        <w:ind w:firstLine="460" w:firstLineChars="192"/>
        <w:rPr>
          <w:rFonts w:ascii="仿宋" w:hAnsi="仿宋" w:eastAsia="仿宋"/>
          <w:color w:val="auto"/>
          <w:sz w:val="24"/>
        </w:rPr>
      </w:pPr>
    </w:p>
    <w:p>
      <w:pPr>
        <w:pStyle w:val="2"/>
        <w:keepNext w:val="0"/>
        <w:keepLines w:val="0"/>
        <w:spacing w:line="400" w:lineRule="exact"/>
        <w:jc w:val="center"/>
        <w:rPr>
          <w:rFonts w:ascii="仿宋" w:hAnsi="仿宋" w:eastAsia="仿宋"/>
          <w:color w:val="auto"/>
        </w:rPr>
      </w:pPr>
      <w:r>
        <w:rPr>
          <w:rFonts w:hint="eastAsia" w:ascii="仿宋" w:hAnsi="仿宋" w:eastAsia="仿宋"/>
          <w:color w:val="auto"/>
        </w:rPr>
        <w:t>五、评审</w:t>
      </w:r>
    </w:p>
    <w:p>
      <w:pPr>
        <w:pStyle w:val="2"/>
        <w:keepNext w:val="0"/>
        <w:keepLines w:val="0"/>
        <w:spacing w:line="400" w:lineRule="exact"/>
        <w:ind w:firstLine="482" w:firstLineChars="200"/>
        <w:rPr>
          <w:rFonts w:ascii="仿宋" w:hAnsi="仿宋" w:eastAsia="仿宋"/>
          <w:b w:val="0"/>
          <w:color w:val="auto"/>
          <w:sz w:val="24"/>
          <w:szCs w:val="24"/>
        </w:rPr>
      </w:pPr>
      <w:r>
        <w:rPr>
          <w:rFonts w:hint="eastAsia" w:ascii="仿宋" w:hAnsi="仿宋" w:eastAsia="仿宋"/>
          <w:color w:val="auto"/>
          <w:sz w:val="24"/>
          <w:szCs w:val="24"/>
        </w:rPr>
        <w:t>22.</w:t>
      </w:r>
      <w:r>
        <w:rPr>
          <w:rFonts w:hint="eastAsia" w:ascii="仿宋" w:hAnsi="仿宋" w:eastAsia="仿宋"/>
          <w:b w:val="0"/>
          <w:color w:val="auto"/>
          <w:sz w:val="24"/>
          <w:szCs w:val="24"/>
        </w:rPr>
        <w:t>谈判小组的组建及其评审工作按照有关法律制度和本文件第八章的规定进行。</w:t>
      </w:r>
    </w:p>
    <w:p>
      <w:pPr>
        <w:pStyle w:val="2"/>
        <w:keepNext w:val="0"/>
        <w:keepLines w:val="0"/>
        <w:spacing w:line="400" w:lineRule="exact"/>
        <w:jc w:val="center"/>
        <w:rPr>
          <w:rFonts w:ascii="仿宋" w:hAnsi="仿宋" w:eastAsia="仿宋"/>
          <w:b w:val="0"/>
          <w:color w:val="auto"/>
          <w:sz w:val="24"/>
          <w:szCs w:val="24"/>
        </w:rPr>
      </w:pPr>
    </w:p>
    <w:p>
      <w:pPr>
        <w:pStyle w:val="2"/>
        <w:keepNext w:val="0"/>
        <w:keepLines w:val="0"/>
        <w:spacing w:line="400" w:lineRule="exact"/>
        <w:jc w:val="center"/>
        <w:rPr>
          <w:rFonts w:ascii="仿宋" w:hAnsi="仿宋" w:eastAsia="仿宋"/>
          <w:color w:val="auto"/>
        </w:rPr>
      </w:pPr>
      <w:r>
        <w:rPr>
          <w:rFonts w:hint="eastAsia" w:ascii="仿宋" w:hAnsi="仿宋" w:eastAsia="仿宋"/>
          <w:color w:val="auto"/>
        </w:rPr>
        <w:t>六、成交事项</w:t>
      </w:r>
    </w:p>
    <w:p>
      <w:pPr>
        <w:pStyle w:val="2"/>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23.确定成交供应商</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方式一：采购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将按谈判小组推荐的成交候选供应商顺序确定成交供应商。</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方式二：采购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授权谈判小组根据供应商最后报价排名直接确定成交供应商。</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本项目采用</w:t>
      </w:r>
      <w:r>
        <w:rPr>
          <w:rFonts w:hint="eastAsia" w:ascii="仿宋" w:hAnsi="仿宋" w:eastAsia="仿宋"/>
          <w:b w:val="0"/>
          <w:color w:val="auto"/>
          <w:sz w:val="24"/>
          <w:szCs w:val="24"/>
          <w:u w:val="single"/>
        </w:rPr>
        <w:t>方式</w:t>
      </w:r>
      <w:r>
        <w:rPr>
          <w:rFonts w:hint="eastAsia" w:ascii="仿宋" w:hAnsi="仿宋" w:eastAsia="仿宋"/>
          <w:b w:val="0"/>
          <w:color w:val="auto"/>
          <w:sz w:val="24"/>
          <w:szCs w:val="24"/>
          <w:u w:val="single"/>
          <w:lang w:val="en-US" w:eastAsia="zh-CN"/>
        </w:rPr>
        <w:t>一</w:t>
      </w:r>
      <w:r>
        <w:rPr>
          <w:rFonts w:hint="eastAsia" w:ascii="仿宋" w:hAnsi="仿宋" w:eastAsia="仿宋"/>
          <w:b w:val="0"/>
          <w:color w:val="auto"/>
          <w:sz w:val="24"/>
          <w:szCs w:val="24"/>
        </w:rPr>
        <w:t>确定成交供应商。</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23.1采购</w:t>
      </w:r>
      <w:r>
        <w:rPr>
          <w:rFonts w:hint="eastAsia" w:ascii="仿宋" w:hAnsi="仿宋" w:eastAsia="仿宋"/>
          <w:b w:val="0"/>
          <w:color w:val="auto"/>
          <w:sz w:val="24"/>
          <w:szCs w:val="24"/>
          <w:lang w:eastAsia="zh-CN"/>
        </w:rPr>
        <w:t>组织部门</w:t>
      </w:r>
      <w:r>
        <w:rPr>
          <w:rFonts w:hint="eastAsia" w:ascii="仿宋" w:hAnsi="仿宋" w:eastAsia="仿宋"/>
          <w:b w:val="0"/>
          <w:color w:val="auto"/>
          <w:sz w:val="24"/>
          <w:szCs w:val="24"/>
        </w:rPr>
        <w:t>自评审结束后2个工作日内将谈判报告及有关资料送交采购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确定成交供应商。</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23.2采购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收到谈判报告及有关资料后，将在5个工作日内按照谈判报告中推荐的成交候选供应商顺序确定成交供应商。成交候选供应商并列的，采购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自主采取公平、择优的方式选择成交供应商。采购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逾期未确定成交供应商且不提出异议的，视为确定谈判报告提出的排序第一的供应商为成交供应商。</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23.3采购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确定成交供应商过程中，发现成交候选供应商有下列情形之一的，应当不予确定其为成交供应商：</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（1）发现成交候选供应商存在禁止参加本项目采购活动的违法行为的；</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（2）成交候选供应商因不可抗力，不能继续参加采购活动。</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（3）成交候选供应商无偿赠与或者低于成本价竞争；</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（4）成交候选供应商提供虚假材料；</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（5）成交候选供应商恶意串通。</w:t>
      </w:r>
    </w:p>
    <w:p>
      <w:pPr>
        <w:rPr>
          <w:rFonts w:ascii="仿宋" w:hAnsi="仿宋" w:eastAsia="仿宋"/>
          <w:color w:val="auto"/>
        </w:rPr>
      </w:pPr>
    </w:p>
    <w:p>
      <w:pPr>
        <w:ind w:firstLine="482" w:firstLineChars="200"/>
        <w:rPr>
          <w:rFonts w:ascii="仿宋" w:hAnsi="仿宋" w:eastAsia="仿宋"/>
          <w:b/>
          <w:color w:val="auto"/>
          <w:sz w:val="24"/>
        </w:rPr>
      </w:pPr>
      <w:r>
        <w:rPr>
          <w:rFonts w:hint="eastAsia" w:ascii="仿宋" w:hAnsi="仿宋" w:eastAsia="仿宋"/>
          <w:b/>
          <w:color w:val="auto"/>
          <w:sz w:val="24"/>
        </w:rPr>
        <w:t>2</w:t>
      </w:r>
      <w:r>
        <w:rPr>
          <w:rFonts w:ascii="仿宋" w:hAnsi="仿宋" w:eastAsia="仿宋"/>
          <w:b/>
          <w:color w:val="auto"/>
          <w:sz w:val="24"/>
        </w:rPr>
        <w:t>4</w:t>
      </w:r>
      <w:r>
        <w:rPr>
          <w:rFonts w:hint="eastAsia" w:ascii="仿宋" w:hAnsi="仿宋" w:eastAsia="仿宋"/>
          <w:b/>
          <w:color w:val="auto"/>
          <w:sz w:val="24"/>
        </w:rPr>
        <w:t>.成交结果</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w:t>
      </w:r>
      <w:r>
        <w:rPr>
          <w:rFonts w:ascii="仿宋" w:hAnsi="仿宋" w:eastAsia="仿宋"/>
          <w:b w:val="0"/>
          <w:color w:val="auto"/>
          <w:sz w:val="24"/>
          <w:szCs w:val="24"/>
        </w:rPr>
        <w:t>4</w:t>
      </w:r>
      <w:r>
        <w:rPr>
          <w:rFonts w:hint="eastAsia" w:ascii="仿宋" w:hAnsi="仿宋" w:eastAsia="仿宋"/>
          <w:b w:val="0"/>
          <w:color w:val="auto"/>
          <w:sz w:val="24"/>
          <w:szCs w:val="24"/>
        </w:rPr>
        <w:t>.1采购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确定成交供应商后，将及时书面通知采购</w:t>
      </w:r>
      <w:r>
        <w:rPr>
          <w:rFonts w:hint="eastAsia" w:ascii="仿宋" w:hAnsi="仿宋" w:eastAsia="仿宋"/>
          <w:b w:val="0"/>
          <w:color w:val="auto"/>
          <w:sz w:val="24"/>
          <w:szCs w:val="24"/>
          <w:lang w:eastAsia="zh-CN"/>
        </w:rPr>
        <w:t>组织部门</w:t>
      </w:r>
      <w:r>
        <w:rPr>
          <w:rFonts w:hint="eastAsia" w:ascii="仿宋" w:hAnsi="仿宋" w:eastAsia="仿宋"/>
          <w:b w:val="0"/>
          <w:color w:val="auto"/>
          <w:sz w:val="24"/>
          <w:szCs w:val="24"/>
        </w:rPr>
        <w:t>，发出成交通知书并发布成交结果公告。</w:t>
      </w:r>
    </w:p>
    <w:p>
      <w:pPr>
        <w:ind w:firstLine="465"/>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.2成交供应商应当及时领取成交通知书。</w:t>
      </w:r>
    </w:p>
    <w:p>
      <w:pPr>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4</w:t>
      </w:r>
      <w:r>
        <w:rPr>
          <w:rFonts w:hint="eastAsia" w:ascii="仿宋" w:hAnsi="仿宋" w:eastAsia="仿宋"/>
          <w:color w:val="auto"/>
          <w:sz w:val="24"/>
        </w:rPr>
        <w:t>.3成交供应商不能及时领取成交通知书，采购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或者采购</w:t>
      </w:r>
      <w:r>
        <w:rPr>
          <w:rFonts w:hint="eastAsia" w:ascii="仿宋" w:hAnsi="仿宋" w:eastAsia="仿宋"/>
          <w:color w:val="auto"/>
          <w:sz w:val="24"/>
          <w:lang w:eastAsia="zh-CN"/>
        </w:rPr>
        <w:t>组织部门</w:t>
      </w:r>
      <w:r>
        <w:rPr>
          <w:rFonts w:hint="eastAsia" w:ascii="仿宋" w:hAnsi="仿宋" w:eastAsia="仿宋"/>
          <w:color w:val="auto"/>
          <w:sz w:val="24"/>
        </w:rPr>
        <w:t>应当通过邮寄、快递等方式将项目成交通知书送达成交供应商。</w:t>
      </w:r>
    </w:p>
    <w:p>
      <w:pPr>
        <w:ind w:firstLine="480" w:firstLineChars="200"/>
        <w:rPr>
          <w:rFonts w:ascii="仿宋" w:hAnsi="仿宋" w:eastAsia="仿宋"/>
          <w:color w:val="auto"/>
          <w:sz w:val="24"/>
        </w:rPr>
      </w:pPr>
    </w:p>
    <w:p>
      <w:pPr>
        <w:pStyle w:val="2"/>
        <w:keepNext w:val="0"/>
        <w:keepLines w:val="0"/>
        <w:spacing w:before="0" w:after="0" w:line="400" w:lineRule="exact"/>
        <w:ind w:firstLine="482" w:firstLineChars="200"/>
        <w:rPr>
          <w:rFonts w:ascii="仿宋" w:hAnsi="仿宋" w:eastAsia="仿宋"/>
          <w:color w:val="auto"/>
          <w:sz w:val="24"/>
          <w:szCs w:val="24"/>
        </w:rPr>
      </w:pPr>
      <w:r>
        <w:rPr>
          <w:rFonts w:hint="eastAsia" w:ascii="仿宋" w:hAnsi="仿宋" w:eastAsia="仿宋"/>
          <w:color w:val="auto"/>
          <w:sz w:val="24"/>
          <w:szCs w:val="24"/>
        </w:rPr>
        <w:t>2</w:t>
      </w:r>
      <w:r>
        <w:rPr>
          <w:rFonts w:ascii="仿宋" w:hAnsi="仿宋" w:eastAsia="仿宋"/>
          <w:color w:val="auto"/>
          <w:sz w:val="24"/>
          <w:szCs w:val="24"/>
        </w:rPr>
        <w:t>5</w:t>
      </w:r>
      <w:r>
        <w:rPr>
          <w:rFonts w:hint="eastAsia" w:ascii="仿宋" w:hAnsi="仿宋" w:eastAsia="仿宋"/>
          <w:color w:val="auto"/>
          <w:sz w:val="24"/>
          <w:szCs w:val="24"/>
        </w:rPr>
        <w:t>.成交通知书</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w:t>
      </w:r>
      <w:r>
        <w:rPr>
          <w:rFonts w:ascii="仿宋" w:hAnsi="仿宋" w:eastAsia="仿宋"/>
          <w:b w:val="0"/>
          <w:color w:val="auto"/>
          <w:sz w:val="24"/>
          <w:szCs w:val="24"/>
        </w:rPr>
        <w:t>5</w:t>
      </w:r>
      <w:r>
        <w:rPr>
          <w:rFonts w:hint="eastAsia" w:ascii="仿宋" w:hAnsi="仿宋" w:eastAsia="仿宋"/>
          <w:b w:val="0"/>
          <w:color w:val="auto"/>
          <w:sz w:val="24"/>
          <w:szCs w:val="24"/>
        </w:rPr>
        <w:t>.1成交通知书为签订采购合同的依据之一，是合同的有效组成部分。</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w:t>
      </w:r>
      <w:r>
        <w:rPr>
          <w:rFonts w:ascii="仿宋" w:hAnsi="仿宋" w:eastAsia="仿宋"/>
          <w:b w:val="0"/>
          <w:color w:val="auto"/>
          <w:sz w:val="24"/>
          <w:szCs w:val="24"/>
        </w:rPr>
        <w:t>5</w:t>
      </w:r>
      <w:r>
        <w:rPr>
          <w:rFonts w:hint="eastAsia" w:ascii="仿宋" w:hAnsi="仿宋" w:eastAsia="仿宋"/>
          <w:b w:val="0"/>
          <w:color w:val="auto"/>
          <w:sz w:val="24"/>
          <w:szCs w:val="24"/>
        </w:rPr>
        <w:t>.2成交通知书对采购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和成交供应商均具有法律效力。成交通知书发出后，采购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无正当理由改变成交结果，或者成交供应商无正当理由放弃成交的，将承担相应的法律责任。</w:t>
      </w:r>
    </w:p>
    <w:p>
      <w:pPr>
        <w:pStyle w:val="2"/>
        <w:keepNext w:val="0"/>
        <w:keepLines w:val="0"/>
        <w:spacing w:before="0" w:after="0" w:line="400" w:lineRule="exact"/>
        <w:ind w:firstLine="480" w:firstLineChars="200"/>
        <w:rPr>
          <w:rFonts w:ascii="仿宋" w:hAnsi="仿宋" w:eastAsia="仿宋"/>
          <w:b w:val="0"/>
          <w:color w:val="auto"/>
          <w:sz w:val="24"/>
          <w:szCs w:val="24"/>
        </w:rPr>
      </w:pPr>
      <w:r>
        <w:rPr>
          <w:rFonts w:hint="eastAsia" w:ascii="仿宋" w:hAnsi="仿宋" w:eastAsia="仿宋"/>
          <w:b w:val="0"/>
          <w:color w:val="auto"/>
          <w:sz w:val="24"/>
          <w:szCs w:val="24"/>
        </w:rPr>
        <w:t>2</w:t>
      </w:r>
      <w:r>
        <w:rPr>
          <w:rFonts w:ascii="仿宋" w:hAnsi="仿宋" w:eastAsia="仿宋"/>
          <w:b w:val="0"/>
          <w:color w:val="auto"/>
          <w:sz w:val="24"/>
          <w:szCs w:val="24"/>
        </w:rPr>
        <w:t>5</w:t>
      </w:r>
      <w:r>
        <w:rPr>
          <w:rFonts w:hint="eastAsia" w:ascii="仿宋" w:hAnsi="仿宋" w:eastAsia="仿宋"/>
          <w:b w:val="0"/>
          <w:color w:val="auto"/>
          <w:sz w:val="24"/>
          <w:szCs w:val="24"/>
        </w:rPr>
        <w:t>.3成交供应商的响应文件作为无效响应文件处理或者有采购法律法规规章制度规定的成交无效情形的，采购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/采购</w:t>
      </w:r>
      <w:r>
        <w:rPr>
          <w:rFonts w:hint="eastAsia" w:ascii="仿宋" w:hAnsi="仿宋" w:eastAsia="仿宋"/>
          <w:b w:val="0"/>
          <w:color w:val="auto"/>
          <w:sz w:val="24"/>
          <w:szCs w:val="24"/>
          <w:lang w:eastAsia="zh-CN"/>
        </w:rPr>
        <w:t>组织部门</w:t>
      </w:r>
      <w:r>
        <w:rPr>
          <w:rFonts w:hint="eastAsia" w:ascii="仿宋" w:hAnsi="仿宋" w:eastAsia="仿宋"/>
          <w:b w:val="0"/>
          <w:color w:val="auto"/>
          <w:sz w:val="24"/>
          <w:szCs w:val="24"/>
        </w:rPr>
        <w:t>在取得有权主体的认定以后，有权宣布发出的成交通知书无效，并收回发出的成交通知书，依法重新确定成交供应商或者重新开展采购活动。</w:t>
      </w:r>
    </w:p>
    <w:p>
      <w:pPr>
        <w:rPr>
          <w:rFonts w:ascii="仿宋" w:hAnsi="仿宋" w:eastAsia="仿宋"/>
          <w:color w:val="auto"/>
        </w:rPr>
      </w:pPr>
    </w:p>
    <w:p>
      <w:pPr>
        <w:pStyle w:val="2"/>
        <w:keepNext w:val="0"/>
        <w:keepLines w:val="0"/>
        <w:spacing w:line="400" w:lineRule="exact"/>
        <w:jc w:val="center"/>
        <w:rPr>
          <w:rFonts w:ascii="仿宋" w:hAnsi="仿宋" w:eastAsia="仿宋"/>
          <w:color w:val="auto"/>
        </w:rPr>
      </w:pPr>
      <w:r>
        <w:rPr>
          <w:rFonts w:hint="eastAsia" w:ascii="仿宋" w:hAnsi="仿宋" w:eastAsia="仿宋"/>
          <w:color w:val="auto"/>
        </w:rPr>
        <w:t>七、合同事项</w:t>
      </w:r>
    </w:p>
    <w:p>
      <w:pPr>
        <w:pStyle w:val="2"/>
        <w:keepNext w:val="0"/>
        <w:keepLines w:val="0"/>
        <w:spacing w:before="0" w:after="0" w:line="400" w:lineRule="exact"/>
        <w:ind w:firstLine="472" w:firstLineChars="196"/>
        <w:rPr>
          <w:rFonts w:ascii="仿宋" w:hAnsi="仿宋" w:eastAsia="仿宋"/>
          <w:color w:val="auto"/>
          <w:sz w:val="24"/>
          <w:szCs w:val="24"/>
        </w:rPr>
      </w:pPr>
      <w:bookmarkStart w:id="90" w:name="_Toc101250646"/>
      <w:bookmarkStart w:id="91" w:name="_Toc209847069"/>
      <w:bookmarkStart w:id="92" w:name="_Toc430773927"/>
      <w:bookmarkStart w:id="93" w:name="_Toc101338364"/>
      <w:bookmarkStart w:id="94" w:name="_Toc101174151"/>
      <w:r>
        <w:rPr>
          <w:rFonts w:hint="eastAsia" w:ascii="仿宋" w:hAnsi="仿宋" w:eastAsia="仿宋"/>
          <w:color w:val="auto"/>
          <w:sz w:val="24"/>
          <w:szCs w:val="24"/>
        </w:rPr>
        <w:t>2</w:t>
      </w:r>
      <w:r>
        <w:rPr>
          <w:rFonts w:ascii="仿宋" w:hAnsi="仿宋" w:eastAsia="仿宋"/>
          <w:color w:val="auto"/>
          <w:sz w:val="24"/>
          <w:szCs w:val="24"/>
        </w:rPr>
        <w:t>6</w:t>
      </w:r>
      <w:r>
        <w:rPr>
          <w:rFonts w:hint="eastAsia" w:ascii="仿宋" w:hAnsi="仿宋" w:eastAsia="仿宋"/>
          <w:color w:val="auto"/>
          <w:sz w:val="24"/>
          <w:szCs w:val="24"/>
        </w:rPr>
        <w:t>.签订合同</w:t>
      </w:r>
      <w:bookmarkEnd w:id="90"/>
      <w:bookmarkEnd w:id="91"/>
      <w:bookmarkEnd w:id="92"/>
      <w:bookmarkEnd w:id="93"/>
      <w:bookmarkEnd w:id="94"/>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.1 成交供应商应在成交通知书发出之日起三十日内与采购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签订采购合同。由于成交供应商的原因逾期未与采购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签订采购合同的，将视为放弃成交，取消其成交资格并将按相关规定进行处理。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.2 谈判文件、成交供应商的响应文件及双方确认的澄清文件等，均为有法律约束力的经济合同的组成部分。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.3 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不得向成交供应商提出任何不合理的要求，作为签订合同的条件，不得与成交供应商私下订立背离合同实质性内容的任何协议，所签订的合同不得对谈判文件和成交供应商响应文件确定的事项进行修改。</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.4 成交供应商因不可抗力原因不能履行采购合同或放弃成交的，采购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可以与排在成交供应商之后第一位的成交候选人签订采购合同，以此类推。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w:t>
      </w:r>
      <w:r>
        <w:rPr>
          <w:rFonts w:ascii="仿宋" w:hAnsi="仿宋" w:eastAsia="仿宋"/>
          <w:color w:val="auto"/>
          <w:sz w:val="24"/>
        </w:rPr>
        <w:t>6</w:t>
      </w:r>
      <w:r>
        <w:rPr>
          <w:rFonts w:hint="eastAsia" w:ascii="仿宋" w:hAnsi="仿宋" w:eastAsia="仿宋"/>
          <w:color w:val="auto"/>
          <w:sz w:val="24"/>
        </w:rPr>
        <w:t>.5 竞争性谈判文件、成交供应商提交的响应文件、谈判中的最后报价、成交供应商承诺书、成交通知书等均称为有法律约束力的合同组成内容。</w:t>
      </w:r>
    </w:p>
    <w:p>
      <w:pPr>
        <w:spacing w:line="400" w:lineRule="exact"/>
        <w:ind w:firstLine="480" w:firstLineChars="200"/>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w:t>
      </w:r>
      <w:r>
        <w:rPr>
          <w:rFonts w:ascii="仿宋" w:hAnsi="仿宋" w:eastAsia="仿宋"/>
          <w:b/>
          <w:color w:val="auto"/>
          <w:sz w:val="24"/>
        </w:rPr>
        <w:t>7</w:t>
      </w:r>
      <w:r>
        <w:rPr>
          <w:rFonts w:hint="eastAsia" w:ascii="仿宋" w:hAnsi="仿宋" w:eastAsia="仿宋"/>
          <w:b/>
          <w:color w:val="auto"/>
          <w:sz w:val="24"/>
        </w:rPr>
        <w:t>.合同分包（实质性要求）</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本项目合同接受分包与否，以“供应商须知附表”勾选项为准。</w:t>
      </w:r>
    </w:p>
    <w:p>
      <w:pPr>
        <w:spacing w:line="400" w:lineRule="exact"/>
        <w:ind w:firstLine="480" w:firstLineChars="200"/>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2</w:t>
      </w:r>
      <w:r>
        <w:rPr>
          <w:rFonts w:ascii="仿宋" w:hAnsi="仿宋" w:eastAsia="仿宋"/>
          <w:b/>
          <w:color w:val="auto"/>
          <w:sz w:val="24"/>
        </w:rPr>
        <w:t>8</w:t>
      </w:r>
      <w:r>
        <w:rPr>
          <w:rFonts w:hint="eastAsia" w:ascii="仿宋" w:hAnsi="仿宋" w:eastAsia="仿宋"/>
          <w:b/>
          <w:color w:val="auto"/>
          <w:sz w:val="24"/>
        </w:rPr>
        <w:t>.合同转包（实质性要求）</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成交供应商转包的，视同拒绝履行采购合同义务，将依法追究法律责任。</w:t>
      </w:r>
    </w:p>
    <w:p>
      <w:pPr>
        <w:spacing w:line="400" w:lineRule="exact"/>
        <w:ind w:firstLine="480" w:firstLineChars="200"/>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ascii="仿宋" w:hAnsi="仿宋" w:eastAsia="仿宋"/>
          <w:b/>
          <w:color w:val="auto"/>
          <w:sz w:val="24"/>
        </w:rPr>
        <w:t>29</w:t>
      </w:r>
      <w:r>
        <w:rPr>
          <w:rFonts w:hint="eastAsia" w:ascii="仿宋" w:hAnsi="仿宋" w:eastAsia="仿宋"/>
          <w:b/>
          <w:color w:val="auto"/>
          <w:sz w:val="24"/>
        </w:rPr>
        <w:t>.补充合同</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采购合同履行过程中，采购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400" w:lineRule="exact"/>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w:t>
      </w:r>
      <w:r>
        <w:rPr>
          <w:rFonts w:ascii="仿宋" w:hAnsi="仿宋" w:eastAsia="仿宋"/>
          <w:b/>
          <w:color w:val="auto"/>
          <w:sz w:val="24"/>
        </w:rPr>
        <w:t>0</w:t>
      </w:r>
      <w:r>
        <w:rPr>
          <w:rFonts w:hint="eastAsia" w:ascii="仿宋" w:hAnsi="仿宋" w:eastAsia="仿宋"/>
          <w:b/>
          <w:color w:val="auto"/>
          <w:sz w:val="24"/>
        </w:rPr>
        <w:t>.履约保证金（</w:t>
      </w:r>
      <w:r>
        <w:rPr>
          <w:rFonts w:hint="eastAsia" w:ascii="仿宋" w:hAnsi="仿宋" w:eastAsia="仿宋"/>
          <w:b/>
          <w:color w:val="auto"/>
          <w:sz w:val="24"/>
          <w:lang w:eastAsia="zh-CN"/>
        </w:rPr>
        <w:t>本项目不收取</w:t>
      </w:r>
      <w:r>
        <w:rPr>
          <w:rFonts w:hint="eastAsia" w:ascii="仿宋" w:hAnsi="仿宋" w:eastAsia="仿宋"/>
          <w:b/>
          <w:color w:val="auto"/>
          <w:sz w:val="24"/>
        </w:rPr>
        <w:t>）</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0</w:t>
      </w:r>
      <w:r>
        <w:rPr>
          <w:rFonts w:hint="eastAsia" w:ascii="仿宋" w:hAnsi="仿宋" w:eastAsia="仿宋"/>
          <w:color w:val="auto"/>
          <w:sz w:val="24"/>
        </w:rPr>
        <w:t>.1 成交供应商应在合同签订之前交纳采购文件规定数额的履约保证金。</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0</w:t>
      </w:r>
      <w:r>
        <w:rPr>
          <w:rFonts w:hint="eastAsia" w:ascii="仿宋" w:hAnsi="仿宋" w:eastAsia="仿宋"/>
          <w:color w:val="auto"/>
          <w:sz w:val="24"/>
        </w:rPr>
        <w:t>.2 如果成交供应商在规定的合同签订时间内，没有按照采购文件的规定交纳履约保证金，且又无正当理由的，将视为放弃成交。</w:t>
      </w:r>
    </w:p>
    <w:p>
      <w:pPr>
        <w:spacing w:line="400" w:lineRule="exact"/>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w:t>
      </w:r>
      <w:r>
        <w:rPr>
          <w:rFonts w:ascii="仿宋" w:hAnsi="仿宋" w:eastAsia="仿宋"/>
          <w:b/>
          <w:color w:val="auto"/>
          <w:sz w:val="24"/>
        </w:rPr>
        <w:t>1</w:t>
      </w:r>
      <w:r>
        <w:rPr>
          <w:rFonts w:hint="eastAsia" w:ascii="仿宋" w:hAnsi="仿宋" w:eastAsia="仿宋"/>
          <w:b/>
          <w:color w:val="auto"/>
          <w:sz w:val="24"/>
        </w:rPr>
        <w:t>.合同备案</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w:t>
      </w:r>
      <w:r>
        <w:rPr>
          <w:rFonts w:hint="eastAsia" w:ascii="仿宋" w:hAnsi="仿宋" w:eastAsia="仿宋"/>
          <w:color w:val="auto"/>
          <w:sz w:val="24"/>
          <w:lang w:eastAsia="zh-CN"/>
        </w:rPr>
        <w:t>主体部门</w:t>
      </w:r>
      <w:r>
        <w:rPr>
          <w:rFonts w:hint="eastAsia" w:ascii="仿宋" w:hAnsi="仿宋" w:eastAsia="仿宋"/>
          <w:color w:val="auto"/>
          <w:sz w:val="24"/>
        </w:rPr>
        <w:t>应当将采购合同副本自签订（双方当事人均已签字盖章）之日起</w:t>
      </w:r>
      <w:r>
        <w:rPr>
          <w:rFonts w:hint="eastAsia" w:ascii="仿宋" w:hAnsi="仿宋" w:eastAsia="仿宋"/>
          <w:color w:val="auto"/>
          <w:sz w:val="24"/>
          <w:lang w:eastAsia="zh-CN"/>
        </w:rPr>
        <w:t>五</w:t>
      </w:r>
      <w:r>
        <w:rPr>
          <w:rFonts w:hint="eastAsia" w:ascii="仿宋" w:hAnsi="仿宋" w:eastAsia="仿宋"/>
          <w:color w:val="auto"/>
          <w:sz w:val="24"/>
        </w:rPr>
        <w:t>个工作日内报</w:t>
      </w:r>
      <w:r>
        <w:rPr>
          <w:rFonts w:hint="eastAsia" w:ascii="仿宋" w:hAnsi="仿宋" w:eastAsia="仿宋"/>
          <w:color w:val="auto"/>
          <w:sz w:val="24"/>
          <w:lang w:eastAsia="zh-CN"/>
        </w:rPr>
        <w:t>采购组织</w:t>
      </w:r>
      <w:r>
        <w:rPr>
          <w:rFonts w:hint="eastAsia" w:ascii="仿宋" w:hAnsi="仿宋" w:eastAsia="仿宋"/>
          <w:color w:val="auto"/>
          <w:sz w:val="24"/>
        </w:rPr>
        <w:t>部门备案。</w:t>
      </w:r>
    </w:p>
    <w:p>
      <w:pPr>
        <w:spacing w:line="400" w:lineRule="exact"/>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w:t>
      </w:r>
      <w:r>
        <w:rPr>
          <w:rFonts w:hint="eastAsia" w:ascii="仿宋" w:hAnsi="仿宋" w:eastAsia="仿宋"/>
          <w:b/>
          <w:color w:val="auto"/>
          <w:sz w:val="24"/>
          <w:lang w:val="en-US" w:eastAsia="zh-CN"/>
        </w:rPr>
        <w:t>2</w:t>
      </w:r>
      <w:r>
        <w:rPr>
          <w:rFonts w:hint="eastAsia" w:ascii="仿宋" w:hAnsi="仿宋" w:eastAsia="仿宋"/>
          <w:b/>
          <w:color w:val="auto"/>
          <w:sz w:val="24"/>
        </w:rPr>
        <w:t>.履行合同</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olor w:val="auto"/>
          <w:sz w:val="24"/>
          <w:lang w:val="en-US" w:eastAsia="zh-CN"/>
        </w:rPr>
        <w:t>2</w:t>
      </w:r>
      <w:r>
        <w:rPr>
          <w:rFonts w:hint="eastAsia" w:ascii="仿宋" w:hAnsi="仿宋" w:eastAsia="仿宋"/>
          <w:color w:val="auto"/>
          <w:sz w:val="24"/>
        </w:rPr>
        <w:t>.1 成交供应商与采购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签订合同后，合同双方应严格执行合同条款，履行合同规定的义务，保证合同的顺利完成。</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olor w:val="auto"/>
          <w:sz w:val="24"/>
          <w:lang w:val="en-US" w:eastAsia="zh-CN"/>
        </w:rPr>
        <w:t>2</w:t>
      </w:r>
      <w:r>
        <w:rPr>
          <w:rFonts w:hint="eastAsia" w:ascii="仿宋" w:hAnsi="仿宋" w:eastAsia="仿宋"/>
          <w:color w:val="auto"/>
          <w:sz w:val="24"/>
        </w:rPr>
        <w:t>.2 在合同履行过程中，如发生合同纠纷，合同双方应按照《中华人民共和国民法典》的有关规定进行处理。</w:t>
      </w:r>
    </w:p>
    <w:p>
      <w:pPr>
        <w:spacing w:line="400" w:lineRule="exact"/>
        <w:ind w:firstLine="480" w:firstLineChars="200"/>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w:t>
      </w:r>
      <w:r>
        <w:rPr>
          <w:rFonts w:hint="eastAsia" w:ascii="仿宋" w:hAnsi="仿宋" w:eastAsia="仿宋"/>
          <w:b/>
          <w:color w:val="auto"/>
          <w:sz w:val="24"/>
          <w:lang w:val="en-US" w:eastAsia="zh-CN"/>
        </w:rPr>
        <w:t>3</w:t>
      </w:r>
      <w:r>
        <w:rPr>
          <w:rFonts w:hint="eastAsia" w:ascii="仿宋" w:hAnsi="仿宋" w:eastAsia="仿宋"/>
          <w:b/>
          <w:color w:val="auto"/>
          <w:sz w:val="24"/>
        </w:rPr>
        <w:t>.验收</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olor w:val="auto"/>
          <w:sz w:val="24"/>
          <w:lang w:val="en-US" w:eastAsia="zh-CN"/>
        </w:rPr>
        <w:t>3</w:t>
      </w:r>
      <w:r>
        <w:rPr>
          <w:rFonts w:hint="eastAsia" w:ascii="仿宋" w:hAnsi="仿宋" w:eastAsia="仿宋"/>
          <w:color w:val="auto"/>
          <w:sz w:val="24"/>
        </w:rPr>
        <w:t>.1本项目采购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及其委托的采购</w:t>
      </w:r>
      <w:r>
        <w:rPr>
          <w:rFonts w:hint="eastAsia" w:ascii="仿宋" w:hAnsi="仿宋" w:eastAsia="仿宋"/>
          <w:color w:val="auto"/>
          <w:sz w:val="24"/>
          <w:lang w:eastAsia="zh-CN"/>
        </w:rPr>
        <w:t>组织部门</w:t>
      </w:r>
      <w:r>
        <w:rPr>
          <w:rFonts w:hint="eastAsia" w:ascii="仿宋" w:hAnsi="仿宋" w:eastAsia="仿宋"/>
          <w:color w:val="auto"/>
          <w:sz w:val="24"/>
        </w:rPr>
        <w:t>将严格按照《财政部关于进一步加强政府采购需求和履约验收管理的指导意见》（财库〔2016〕205号）等采购相关法律法规的要求进行验收。</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olor w:val="auto"/>
          <w:sz w:val="24"/>
          <w:lang w:val="en-US" w:eastAsia="zh-CN"/>
        </w:rPr>
        <w:t>3</w:t>
      </w:r>
      <w:r>
        <w:rPr>
          <w:rFonts w:hint="eastAsia" w:ascii="仿宋" w:hAnsi="仿宋" w:eastAsia="仿宋"/>
          <w:color w:val="auto"/>
          <w:sz w:val="24"/>
        </w:rPr>
        <w:t>.2 验收结果合格的，成交供应商凭验收报告办理相关手续。</w:t>
      </w:r>
    </w:p>
    <w:p>
      <w:pPr>
        <w:spacing w:line="400" w:lineRule="exact"/>
        <w:rPr>
          <w:rFonts w:ascii="仿宋" w:hAnsi="仿宋" w:eastAsia="仿宋"/>
          <w:color w:val="auto"/>
          <w:sz w:val="24"/>
        </w:rPr>
      </w:pPr>
    </w:p>
    <w:p>
      <w:pPr>
        <w:spacing w:line="400" w:lineRule="exact"/>
        <w:ind w:firstLine="482" w:firstLineChars="200"/>
        <w:rPr>
          <w:rFonts w:ascii="仿宋" w:hAnsi="仿宋" w:eastAsia="仿宋"/>
          <w:b/>
          <w:color w:val="auto"/>
          <w:sz w:val="24"/>
        </w:rPr>
      </w:pPr>
      <w:r>
        <w:rPr>
          <w:rFonts w:hint="eastAsia" w:ascii="仿宋" w:hAnsi="仿宋" w:eastAsia="仿宋"/>
          <w:b/>
          <w:color w:val="auto"/>
          <w:sz w:val="24"/>
        </w:rPr>
        <w:t>3</w:t>
      </w:r>
      <w:r>
        <w:rPr>
          <w:rFonts w:hint="eastAsia" w:ascii="仿宋" w:hAnsi="仿宋" w:eastAsia="仿宋"/>
          <w:b/>
          <w:color w:val="auto"/>
          <w:sz w:val="24"/>
          <w:lang w:val="en-US" w:eastAsia="zh-CN"/>
        </w:rPr>
        <w:t>4</w:t>
      </w:r>
      <w:r>
        <w:rPr>
          <w:rFonts w:hint="eastAsia" w:ascii="仿宋" w:hAnsi="仿宋" w:eastAsia="仿宋"/>
          <w:b/>
          <w:color w:val="auto"/>
          <w:sz w:val="24"/>
        </w:rPr>
        <w:t>.资金支付</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将按照采购合同规定，及时向成交供应商支付采购资金。本项目采购资金付款详见第五章规定的付款方式。</w:t>
      </w:r>
    </w:p>
    <w:p>
      <w:pPr>
        <w:spacing w:line="400" w:lineRule="exact"/>
        <w:ind w:firstLine="420" w:firstLineChars="200"/>
        <w:rPr>
          <w:rFonts w:ascii="仿宋" w:hAnsi="仿宋" w:eastAsia="仿宋"/>
          <w:color w:val="auto"/>
        </w:rPr>
      </w:pPr>
    </w:p>
    <w:p>
      <w:pPr>
        <w:pStyle w:val="2"/>
        <w:keepNext w:val="0"/>
        <w:keepLines w:val="0"/>
        <w:spacing w:before="0" w:after="0" w:line="400" w:lineRule="exact"/>
        <w:jc w:val="center"/>
        <w:rPr>
          <w:rFonts w:ascii="仿宋" w:hAnsi="仿宋" w:eastAsia="仿宋"/>
          <w:color w:val="auto"/>
        </w:rPr>
      </w:pPr>
      <w:r>
        <w:rPr>
          <w:rFonts w:hint="eastAsia" w:ascii="仿宋" w:hAnsi="仿宋" w:eastAsia="仿宋"/>
          <w:color w:val="auto"/>
        </w:rPr>
        <w:t>八、谈判纪律要求</w:t>
      </w:r>
    </w:p>
    <w:p>
      <w:pPr>
        <w:tabs>
          <w:tab w:val="left" w:pos="851"/>
        </w:tabs>
        <w:spacing w:line="360" w:lineRule="auto"/>
        <w:jc w:val="center"/>
        <w:rPr>
          <w:rFonts w:ascii="仿宋" w:hAnsi="仿宋" w:eastAsia="仿宋"/>
          <w:color w:val="auto"/>
          <w:sz w:val="24"/>
        </w:rPr>
      </w:pPr>
    </w:p>
    <w:p>
      <w:pPr>
        <w:tabs>
          <w:tab w:val="left" w:pos="851"/>
        </w:tabs>
        <w:spacing w:line="360" w:lineRule="auto"/>
        <w:ind w:firstLine="482" w:firstLineChars="200"/>
        <w:rPr>
          <w:rFonts w:ascii="仿宋" w:hAnsi="仿宋" w:eastAsia="仿宋"/>
          <w:b/>
          <w:color w:val="auto"/>
          <w:sz w:val="24"/>
        </w:rPr>
      </w:pPr>
      <w:r>
        <w:rPr>
          <w:rFonts w:hint="eastAsia" w:ascii="仿宋" w:hAnsi="仿宋" w:eastAsia="仿宋"/>
          <w:b/>
          <w:color w:val="auto"/>
          <w:sz w:val="24"/>
        </w:rPr>
        <w:t>3</w:t>
      </w:r>
      <w:r>
        <w:rPr>
          <w:rFonts w:hint="eastAsia" w:ascii="仿宋" w:hAnsi="仿宋" w:eastAsia="仿宋"/>
          <w:b/>
          <w:color w:val="auto"/>
          <w:sz w:val="24"/>
          <w:lang w:val="en-US" w:eastAsia="zh-CN"/>
        </w:rPr>
        <w:t>5</w:t>
      </w:r>
      <w:r>
        <w:rPr>
          <w:rFonts w:hint="eastAsia" w:ascii="仿宋" w:hAnsi="仿宋" w:eastAsia="仿宋"/>
          <w:b/>
          <w:color w:val="auto"/>
          <w:sz w:val="24"/>
        </w:rPr>
        <w:t>.供应商不得具有的情形</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供应商参加本项目谈判不得有下列情形：</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（1）提供虚假材料谋取成交；</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（2）采取不正当手段诋毁、排挤其他供应商；</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（3）与采购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、或其他供应商恶意串通；</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（4）向采购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、谈判小组成员行贿或者提供其他不正当利益；</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（5）在谈判过程中与采购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进行协商；</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（6）成交后无正当理由拒不与采购</w:t>
      </w:r>
      <w:r>
        <w:rPr>
          <w:rFonts w:hint="eastAsia" w:ascii="仿宋" w:hAnsi="仿宋" w:eastAsia="仿宋"/>
          <w:b w:val="0"/>
          <w:color w:val="auto"/>
          <w:sz w:val="24"/>
          <w:szCs w:val="24"/>
          <w:lang w:eastAsia="zh-CN"/>
        </w:rPr>
        <w:t>主体部门</w:t>
      </w:r>
      <w:r>
        <w:rPr>
          <w:rFonts w:hint="eastAsia" w:ascii="仿宋" w:hAnsi="仿宋" w:eastAsia="仿宋"/>
          <w:color w:val="auto"/>
          <w:sz w:val="24"/>
        </w:rPr>
        <w:t>签订</w:t>
      </w:r>
      <w:r>
        <w:rPr>
          <w:rFonts w:hint="eastAsia" w:ascii="仿宋" w:hAnsi="仿宋" w:eastAsia="仿宋"/>
          <w:color w:val="auto"/>
          <w:sz w:val="24"/>
          <w:lang w:val="en-US" w:eastAsia="zh-CN"/>
        </w:rPr>
        <w:t xml:space="preserve"> </w:t>
      </w:r>
      <w:r>
        <w:rPr>
          <w:rFonts w:hint="eastAsia" w:ascii="仿宋" w:hAnsi="仿宋" w:eastAsia="仿宋"/>
          <w:color w:val="auto"/>
          <w:sz w:val="24"/>
        </w:rPr>
        <w:t>采购合同；</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（7）未按照谈判文件确定的事项签订采购合同；</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（8）将采购合同转包或者违规分包；</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（9）提供假冒伪劣产品；</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（10）擅自变更、中止或者终止采购合同；</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（11）拒绝有关部门的监督检查或者向监督检查部门提供虚假情况；</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（12）法律法规规定的其他情形。</w:t>
      </w:r>
    </w:p>
    <w:p>
      <w:pPr>
        <w:tabs>
          <w:tab w:val="left" w:pos="851"/>
        </w:tabs>
        <w:spacing w:line="360" w:lineRule="auto"/>
        <w:ind w:firstLine="480" w:firstLineChars="200"/>
        <w:rPr>
          <w:rFonts w:ascii="仿宋" w:hAnsi="仿宋" w:eastAsia="仿宋"/>
          <w:color w:val="auto"/>
          <w:sz w:val="24"/>
        </w:rPr>
      </w:pPr>
      <w:r>
        <w:rPr>
          <w:rFonts w:hint="eastAsia" w:ascii="仿宋" w:hAnsi="仿宋" w:eastAsia="仿宋"/>
          <w:color w:val="auto"/>
          <w:sz w:val="24"/>
        </w:rPr>
        <w:t>供应商有上述情形的，按照规定追究法律责任，具备（1）-（10）条情形之一的，同时将取消被确认为成交供应商的资格或者认定成交无效。</w:t>
      </w:r>
    </w:p>
    <w:p>
      <w:pPr>
        <w:tabs>
          <w:tab w:val="left" w:pos="851"/>
        </w:tabs>
        <w:spacing w:line="360" w:lineRule="auto"/>
        <w:ind w:firstLine="480" w:firstLineChars="200"/>
        <w:rPr>
          <w:rFonts w:ascii="仿宋" w:hAnsi="仿宋" w:eastAsia="仿宋"/>
          <w:color w:val="auto"/>
          <w:sz w:val="24"/>
        </w:rPr>
      </w:pPr>
    </w:p>
    <w:p>
      <w:pPr>
        <w:tabs>
          <w:tab w:val="left" w:pos="851"/>
        </w:tabs>
        <w:spacing w:line="360" w:lineRule="auto"/>
        <w:ind w:firstLine="480" w:firstLineChars="200"/>
        <w:rPr>
          <w:rFonts w:ascii="仿宋" w:hAnsi="仿宋" w:eastAsia="仿宋"/>
          <w:color w:val="auto"/>
          <w:sz w:val="24"/>
        </w:rPr>
      </w:pPr>
    </w:p>
    <w:p>
      <w:pPr>
        <w:tabs>
          <w:tab w:val="left" w:pos="851"/>
        </w:tabs>
        <w:spacing w:line="360" w:lineRule="auto"/>
        <w:jc w:val="center"/>
        <w:rPr>
          <w:rFonts w:ascii="仿宋" w:hAnsi="仿宋" w:eastAsia="仿宋"/>
          <w:b/>
          <w:color w:val="auto"/>
          <w:sz w:val="32"/>
          <w:szCs w:val="32"/>
        </w:rPr>
      </w:pPr>
      <w:r>
        <w:rPr>
          <w:rFonts w:hint="eastAsia" w:ascii="仿宋" w:hAnsi="仿宋" w:eastAsia="仿宋"/>
          <w:b/>
          <w:color w:val="auto"/>
          <w:sz w:val="32"/>
          <w:szCs w:val="32"/>
        </w:rPr>
        <w:t>九、询问、质疑和投诉</w:t>
      </w:r>
    </w:p>
    <w:p>
      <w:pPr>
        <w:tabs>
          <w:tab w:val="left" w:pos="851"/>
        </w:tabs>
        <w:spacing w:line="360" w:lineRule="auto"/>
        <w:jc w:val="center"/>
        <w:rPr>
          <w:rFonts w:ascii="仿宋" w:hAnsi="仿宋" w:eastAsia="仿宋"/>
          <w:color w:val="auto"/>
          <w:sz w:val="24"/>
        </w:rPr>
      </w:pPr>
    </w:p>
    <w:p>
      <w:pPr>
        <w:tabs>
          <w:tab w:val="left" w:pos="851"/>
        </w:tabs>
        <w:spacing w:line="360" w:lineRule="auto"/>
        <w:ind w:firstLine="495"/>
        <w:jc w:val="left"/>
        <w:rPr>
          <w:rFonts w:ascii="仿宋" w:hAnsi="仿宋" w:eastAsia="仿宋"/>
          <w:color w:val="auto"/>
          <w:sz w:val="24"/>
        </w:rPr>
      </w:pPr>
      <w:r>
        <w:rPr>
          <w:rFonts w:hint="eastAsia" w:ascii="仿宋" w:hAnsi="仿宋" w:eastAsia="仿宋"/>
          <w:color w:val="auto"/>
          <w:sz w:val="24"/>
        </w:rPr>
        <w:t>3</w:t>
      </w:r>
      <w:r>
        <w:rPr>
          <w:rFonts w:hint="eastAsia" w:ascii="仿宋" w:hAnsi="仿宋" w:eastAsia="仿宋"/>
          <w:color w:val="auto"/>
          <w:sz w:val="24"/>
          <w:lang w:val="en-US" w:eastAsia="zh-CN"/>
        </w:rPr>
        <w:t>6</w:t>
      </w:r>
      <w:r>
        <w:rPr>
          <w:rFonts w:hint="eastAsia" w:ascii="仿宋" w:hAnsi="仿宋" w:eastAsia="仿宋"/>
          <w:color w:val="auto"/>
          <w:sz w:val="24"/>
        </w:rPr>
        <w:t>.询问、质疑、投诉的接收和处理严格按照《中华人民共和国政府采购法》、《中华人民共和国政府采购法实施条例》、《财政部关于加强政府采购供应商投诉受理审查工作的通知》、《</w:t>
      </w:r>
      <w:r>
        <w:rPr>
          <w:rFonts w:hint="eastAsia" w:ascii="仿宋" w:hAnsi="仿宋" w:eastAsia="仿宋"/>
          <w:bCs/>
          <w:color w:val="auto"/>
          <w:sz w:val="24"/>
        </w:rPr>
        <w:t>政府采购质疑和投诉办法</w:t>
      </w:r>
      <w:r>
        <w:rPr>
          <w:rFonts w:hint="eastAsia" w:ascii="仿宋" w:hAnsi="仿宋" w:eastAsia="仿宋"/>
          <w:color w:val="auto"/>
          <w:sz w:val="24"/>
        </w:rPr>
        <w:t>》和四川省的有关规定办理（详细规定请在四川政府采购网政策法规模块查询）。</w:t>
      </w:r>
    </w:p>
    <w:p>
      <w:pPr>
        <w:tabs>
          <w:tab w:val="left" w:pos="851"/>
        </w:tabs>
        <w:spacing w:line="360" w:lineRule="auto"/>
        <w:jc w:val="center"/>
        <w:rPr>
          <w:rFonts w:ascii="仿宋" w:hAnsi="仿宋" w:eastAsia="仿宋"/>
          <w:color w:val="auto"/>
          <w:sz w:val="24"/>
        </w:rPr>
      </w:pPr>
    </w:p>
    <w:p>
      <w:pPr>
        <w:tabs>
          <w:tab w:val="left" w:pos="851"/>
        </w:tabs>
        <w:spacing w:line="360" w:lineRule="auto"/>
        <w:jc w:val="center"/>
        <w:rPr>
          <w:rFonts w:ascii="仿宋" w:hAnsi="仿宋" w:eastAsia="仿宋"/>
          <w:b/>
          <w:color w:val="auto"/>
          <w:sz w:val="32"/>
          <w:szCs w:val="32"/>
        </w:rPr>
      </w:pPr>
      <w:r>
        <w:rPr>
          <w:rFonts w:hint="eastAsia" w:ascii="仿宋" w:hAnsi="仿宋" w:eastAsia="仿宋"/>
          <w:b/>
          <w:color w:val="auto"/>
          <w:sz w:val="32"/>
          <w:szCs w:val="32"/>
        </w:rPr>
        <w:t>十、其他</w:t>
      </w:r>
    </w:p>
    <w:p>
      <w:pPr>
        <w:tabs>
          <w:tab w:val="left" w:pos="851"/>
        </w:tabs>
        <w:spacing w:line="360" w:lineRule="auto"/>
        <w:jc w:val="center"/>
        <w:rPr>
          <w:rFonts w:ascii="仿宋" w:hAnsi="仿宋" w:eastAsia="仿宋"/>
          <w:color w:val="auto"/>
          <w:sz w:val="24"/>
        </w:rPr>
      </w:pPr>
    </w:p>
    <w:p>
      <w:pPr>
        <w:tabs>
          <w:tab w:val="left" w:pos="851"/>
        </w:tabs>
        <w:spacing w:line="360" w:lineRule="auto"/>
        <w:rPr>
          <w:rFonts w:ascii="仿宋" w:hAnsi="仿宋" w:eastAsia="仿宋"/>
          <w:color w:val="auto"/>
          <w:sz w:val="24"/>
        </w:rPr>
      </w:pPr>
      <w:r>
        <w:rPr>
          <w:rFonts w:hint="eastAsia" w:ascii="仿宋" w:hAnsi="仿宋" w:eastAsia="仿宋"/>
          <w:color w:val="auto"/>
          <w:sz w:val="24"/>
        </w:rPr>
        <w:t xml:space="preserve">  3</w:t>
      </w:r>
      <w:r>
        <w:rPr>
          <w:rFonts w:hint="eastAsia" w:ascii="仿宋" w:hAnsi="仿宋" w:eastAsia="仿宋"/>
          <w:color w:val="auto"/>
          <w:sz w:val="24"/>
          <w:lang w:val="en-US" w:eastAsia="zh-CN"/>
        </w:rPr>
        <w:t>7</w:t>
      </w:r>
      <w:r>
        <w:rPr>
          <w:rFonts w:hint="eastAsia" w:ascii="仿宋" w:hAnsi="仿宋" w:eastAsia="仿宋"/>
          <w:color w:val="auto"/>
          <w:sz w:val="24"/>
        </w:rPr>
        <w:t>.本谈判文件中所引相关法律制度规定，在</w:t>
      </w:r>
      <w:r>
        <w:rPr>
          <w:rFonts w:hint="eastAsia" w:ascii="仿宋" w:hAnsi="仿宋" w:eastAsia="仿宋"/>
          <w:color w:val="auto"/>
          <w:sz w:val="24"/>
          <w:lang w:val="en-US" w:eastAsia="zh-CN"/>
        </w:rPr>
        <w:t xml:space="preserve"> </w:t>
      </w:r>
      <w:r>
        <w:rPr>
          <w:rFonts w:hint="eastAsia" w:ascii="仿宋" w:hAnsi="仿宋" w:eastAsia="仿宋"/>
          <w:color w:val="auto"/>
          <w:sz w:val="24"/>
        </w:rPr>
        <w:t>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谈判文件不再做调整。</w:t>
      </w:r>
    </w:p>
    <w:p>
      <w:pPr>
        <w:spacing w:line="360" w:lineRule="auto"/>
        <w:ind w:firstLine="480" w:firstLineChars="200"/>
        <w:rPr>
          <w:rFonts w:ascii="仿宋" w:hAnsi="仿宋" w:eastAsia="仿宋"/>
          <w:color w:val="auto"/>
          <w:sz w:val="24"/>
        </w:rPr>
      </w:pPr>
      <w:r>
        <w:rPr>
          <w:rFonts w:ascii="仿宋" w:hAnsi="仿宋" w:eastAsia="仿宋"/>
          <w:color w:val="auto"/>
          <w:sz w:val="24"/>
        </w:rPr>
        <w:t>3</w:t>
      </w:r>
      <w:r>
        <w:rPr>
          <w:rFonts w:hint="eastAsia" w:ascii="仿宋" w:hAnsi="仿宋" w:eastAsia="仿宋"/>
          <w:color w:val="auto"/>
          <w:sz w:val="24"/>
          <w:lang w:val="en-US" w:eastAsia="zh-CN"/>
        </w:rPr>
        <w:t>8</w:t>
      </w:r>
      <w:r>
        <w:rPr>
          <w:rFonts w:hint="eastAsia" w:ascii="仿宋" w:hAnsi="仿宋" w:eastAsia="仿宋"/>
          <w:color w:val="auto"/>
          <w:sz w:val="24"/>
        </w:rPr>
        <w:t>.</w:t>
      </w:r>
      <w:r>
        <w:rPr>
          <w:rFonts w:hint="eastAsia" w:ascii="仿宋" w:hAnsi="仿宋" w:eastAsia="仿宋"/>
          <w:b/>
          <w:color w:val="auto"/>
          <w:sz w:val="24"/>
        </w:rPr>
        <w:t>（实质性要求）</w:t>
      </w:r>
      <w:r>
        <w:rPr>
          <w:rFonts w:hint="eastAsia" w:ascii="仿宋" w:hAnsi="仿宋" w:eastAsia="仿宋"/>
          <w:color w:val="auto"/>
          <w:sz w:val="24"/>
        </w:rPr>
        <w:t>在本次递交响应文件之前一周年内，供应商本次谈判中对同一品牌同一型号的产品报价与其在中国境内其他地方的最低报价相比不得高于</w:t>
      </w:r>
      <w:r>
        <w:rPr>
          <w:rFonts w:hint="eastAsia" w:ascii="仿宋" w:hAnsi="仿宋" w:eastAsia="仿宋"/>
          <w:color w:val="auto"/>
          <w:sz w:val="24"/>
          <w:lang w:val="zh-CN"/>
        </w:rPr>
        <w:t>20</w:t>
      </w:r>
      <w:r>
        <w:rPr>
          <w:rFonts w:hint="eastAsia" w:ascii="仿宋" w:hAnsi="仿宋" w:eastAsia="仿宋"/>
          <w:color w:val="auto"/>
          <w:sz w:val="24"/>
        </w:rPr>
        <w:t>%。</w:t>
      </w:r>
    </w:p>
    <w:p>
      <w:pPr>
        <w:spacing w:line="400" w:lineRule="exact"/>
        <w:ind w:firstLine="480" w:firstLineChars="200"/>
        <w:rPr>
          <w:rFonts w:ascii="仿宋" w:hAnsi="仿宋" w:eastAsia="仿宋"/>
          <w:color w:val="auto"/>
        </w:rPr>
      </w:pPr>
      <w:r>
        <w:rPr>
          <w:rFonts w:hint="eastAsia" w:ascii="仿宋" w:hAnsi="仿宋" w:eastAsia="仿宋"/>
          <w:color w:val="auto"/>
          <w:sz w:val="24"/>
          <w:lang w:val="en-US" w:eastAsia="zh-CN"/>
        </w:rPr>
        <w:t>39</w:t>
      </w:r>
      <w:r>
        <w:rPr>
          <w:rFonts w:hint="eastAsia" w:ascii="仿宋" w:hAnsi="仿宋" w:eastAsia="仿宋"/>
          <w:color w:val="auto"/>
          <w:sz w:val="24"/>
        </w:rPr>
        <w:t>.</w:t>
      </w:r>
      <w:r>
        <w:rPr>
          <w:rFonts w:hint="eastAsia" w:ascii="仿宋" w:hAnsi="仿宋" w:eastAsia="仿宋"/>
          <w:b/>
          <w:color w:val="auto"/>
          <w:sz w:val="24"/>
        </w:rPr>
        <w:t>（实质性要求）</w:t>
      </w:r>
      <w:r>
        <w:rPr>
          <w:rFonts w:ascii="仿宋" w:hAnsi="仿宋" w:eastAsia="仿宋"/>
          <w:color w:val="auto"/>
          <w:kern w:val="0"/>
          <w:sz w:val="24"/>
        </w:rPr>
        <w:t>国家</w:t>
      </w:r>
      <w:r>
        <w:rPr>
          <w:rFonts w:hint="eastAsia" w:ascii="仿宋" w:hAnsi="仿宋" w:eastAsia="仿宋"/>
          <w:color w:val="auto"/>
          <w:kern w:val="0"/>
          <w:sz w:val="24"/>
        </w:rPr>
        <w:t>或行业主管部门</w:t>
      </w:r>
      <w:r>
        <w:rPr>
          <w:rFonts w:ascii="仿宋" w:hAnsi="仿宋" w:eastAsia="仿宋"/>
          <w:color w:val="auto"/>
          <w:kern w:val="0"/>
          <w:sz w:val="24"/>
        </w:rPr>
        <w:t>对</w:t>
      </w:r>
      <w:r>
        <w:rPr>
          <w:rFonts w:hint="eastAsia" w:ascii="仿宋" w:hAnsi="仿宋" w:eastAsia="仿宋"/>
          <w:color w:val="auto"/>
          <w:kern w:val="0"/>
          <w:sz w:val="24"/>
        </w:rPr>
        <w:t>采购产品的</w:t>
      </w:r>
      <w:r>
        <w:rPr>
          <w:rFonts w:ascii="仿宋" w:hAnsi="仿宋" w:eastAsia="仿宋"/>
          <w:color w:val="auto"/>
          <w:kern w:val="0"/>
          <w:sz w:val="24"/>
        </w:rPr>
        <w:t>技术</w:t>
      </w:r>
      <w:r>
        <w:rPr>
          <w:rFonts w:hint="eastAsia" w:ascii="仿宋" w:hAnsi="仿宋" w:eastAsia="仿宋"/>
          <w:color w:val="auto"/>
          <w:kern w:val="0"/>
          <w:sz w:val="24"/>
        </w:rPr>
        <w:t>标准、</w:t>
      </w:r>
      <w:r>
        <w:rPr>
          <w:rFonts w:ascii="仿宋" w:hAnsi="仿宋" w:eastAsia="仿宋"/>
          <w:color w:val="auto"/>
          <w:kern w:val="0"/>
          <w:sz w:val="24"/>
        </w:rPr>
        <w:t>质量</w:t>
      </w:r>
      <w:r>
        <w:rPr>
          <w:rFonts w:hint="eastAsia" w:ascii="仿宋" w:hAnsi="仿宋" w:eastAsia="仿宋"/>
          <w:color w:val="auto"/>
          <w:kern w:val="0"/>
          <w:sz w:val="24"/>
        </w:rPr>
        <w:t>标准和资格资质条件</w:t>
      </w:r>
      <w:r>
        <w:rPr>
          <w:rFonts w:ascii="仿宋" w:hAnsi="仿宋" w:eastAsia="仿宋"/>
          <w:color w:val="auto"/>
          <w:kern w:val="0"/>
          <w:sz w:val="24"/>
        </w:rPr>
        <w:t>等有</w:t>
      </w:r>
      <w:r>
        <w:rPr>
          <w:rFonts w:hint="eastAsia" w:ascii="仿宋" w:hAnsi="仿宋" w:eastAsia="仿宋"/>
          <w:color w:val="auto"/>
          <w:kern w:val="0"/>
          <w:sz w:val="24"/>
        </w:rPr>
        <w:t>强制性规定</w:t>
      </w:r>
      <w:r>
        <w:rPr>
          <w:rFonts w:ascii="仿宋" w:hAnsi="仿宋" w:eastAsia="仿宋"/>
          <w:color w:val="auto"/>
          <w:kern w:val="0"/>
          <w:sz w:val="24"/>
        </w:rPr>
        <w:t>的</w:t>
      </w:r>
      <w:r>
        <w:rPr>
          <w:rFonts w:hint="eastAsia" w:ascii="仿宋" w:hAnsi="仿宋" w:eastAsia="仿宋"/>
          <w:color w:val="auto"/>
          <w:sz w:val="24"/>
        </w:rPr>
        <w:t>，</w:t>
      </w:r>
      <w:r>
        <w:rPr>
          <w:rFonts w:hint="eastAsia" w:ascii="仿宋" w:hAnsi="仿宋" w:eastAsia="仿宋"/>
          <w:color w:val="auto"/>
          <w:kern w:val="0"/>
          <w:sz w:val="24"/>
        </w:rPr>
        <w:t>必须符合其要求。</w:t>
      </w:r>
      <w:r>
        <w:rPr>
          <w:rFonts w:ascii="仿宋" w:hAnsi="仿宋" w:eastAsia="仿宋"/>
          <w:color w:val="auto"/>
        </w:rPr>
        <w:br w:type="page"/>
      </w:r>
    </w:p>
    <w:p>
      <w:pPr>
        <w:pStyle w:val="22"/>
        <w:rPr>
          <w:rFonts w:ascii="仿宋" w:hAnsi="仿宋" w:eastAsia="仿宋"/>
          <w:color w:val="auto"/>
        </w:rPr>
      </w:pPr>
      <w:bookmarkStart w:id="95" w:name="_Toc511210238"/>
      <w:r>
        <w:rPr>
          <w:rFonts w:hint="eastAsia" w:ascii="仿宋" w:hAnsi="仿宋" w:eastAsia="仿宋"/>
          <w:color w:val="auto"/>
        </w:rPr>
        <w:t>第三章  供应商和报价产品的资格、资质性及其他类似效力要求</w:t>
      </w:r>
      <w:bookmarkEnd w:id="95"/>
    </w:p>
    <w:p>
      <w:pPr>
        <w:rPr>
          <w:rFonts w:ascii="仿宋" w:hAnsi="仿宋" w:eastAsia="仿宋"/>
          <w:b/>
          <w:color w:val="auto"/>
          <w:sz w:val="32"/>
          <w:szCs w:val="32"/>
        </w:rPr>
      </w:pPr>
    </w:p>
    <w:p>
      <w:pPr>
        <w:ind w:firstLine="542" w:firstLineChars="225"/>
        <w:rPr>
          <w:rFonts w:ascii="仿宋" w:hAnsi="仿宋" w:eastAsia="仿宋"/>
          <w:b/>
          <w:color w:val="auto"/>
          <w:sz w:val="24"/>
        </w:rPr>
      </w:pPr>
      <w:r>
        <w:rPr>
          <w:rFonts w:hint="eastAsia" w:ascii="仿宋" w:hAnsi="仿宋" w:eastAsia="仿宋"/>
          <w:b/>
          <w:color w:val="auto"/>
          <w:sz w:val="24"/>
        </w:rPr>
        <w:t>一、参加谈判的供应商应具备下列资格条件：</w:t>
      </w:r>
    </w:p>
    <w:p>
      <w:pPr>
        <w:ind w:firstLine="542" w:firstLineChars="225"/>
        <w:rPr>
          <w:rFonts w:ascii="仿宋" w:hAnsi="仿宋" w:eastAsia="仿宋"/>
          <w:b/>
          <w:color w:val="auto"/>
          <w:sz w:val="24"/>
        </w:rPr>
      </w:pPr>
      <w:r>
        <w:rPr>
          <w:rFonts w:hint="eastAsia" w:ascii="仿宋" w:hAnsi="仿宋" w:eastAsia="仿宋"/>
          <w:b/>
          <w:color w:val="auto"/>
          <w:sz w:val="24"/>
        </w:rPr>
        <w:t>（一）资格要求：</w:t>
      </w:r>
    </w:p>
    <w:p>
      <w:pPr>
        <w:ind w:firstLine="540" w:firstLineChars="225"/>
        <w:rPr>
          <w:rFonts w:hint="eastAsia" w:ascii="仿宋" w:hAnsi="仿宋" w:eastAsia="仿宋"/>
          <w:color w:val="auto"/>
          <w:sz w:val="24"/>
        </w:rPr>
      </w:pPr>
      <w:r>
        <w:rPr>
          <w:rFonts w:hint="eastAsia" w:ascii="仿宋" w:hAnsi="仿宋" w:eastAsia="仿宋"/>
          <w:color w:val="auto"/>
          <w:sz w:val="24"/>
        </w:rPr>
        <w:t>《中华人民共和国政府采购法》第二十二条第一款第1项至第5项规定的条件：</w:t>
      </w:r>
    </w:p>
    <w:p>
      <w:pPr>
        <w:ind w:firstLine="540" w:firstLineChars="225"/>
        <w:rPr>
          <w:rFonts w:hint="eastAsia" w:ascii="仿宋" w:hAnsi="仿宋" w:eastAsia="仿宋"/>
          <w:color w:val="auto"/>
          <w:sz w:val="24"/>
        </w:rPr>
      </w:pPr>
      <w:r>
        <w:rPr>
          <w:rFonts w:hint="eastAsia" w:ascii="仿宋" w:hAnsi="仿宋" w:eastAsia="仿宋"/>
          <w:color w:val="auto"/>
          <w:sz w:val="24"/>
        </w:rPr>
        <w:t>1.具有独立承担民事责任的能力（应当根据具体的采购项目和潜在的供应商情况予以细化）；</w:t>
      </w:r>
    </w:p>
    <w:p>
      <w:pPr>
        <w:ind w:firstLine="540" w:firstLineChars="225"/>
        <w:rPr>
          <w:rFonts w:hint="eastAsia" w:ascii="仿宋" w:hAnsi="仿宋" w:eastAsia="仿宋"/>
          <w:color w:val="auto"/>
          <w:sz w:val="24"/>
        </w:rPr>
      </w:pPr>
      <w:r>
        <w:rPr>
          <w:rFonts w:hint="eastAsia" w:ascii="仿宋" w:hAnsi="仿宋" w:eastAsia="仿宋"/>
          <w:color w:val="auto"/>
          <w:sz w:val="24"/>
        </w:rPr>
        <w:t>2.具有良好的商业信誉和健全的财务会计制度（良好的商业信誉可以采取承诺制，体现健全的财务会计制度的财务状况报告应当根据潜在的供应商情况予以细化，提供财务状况报告不得采取承诺制）；</w:t>
      </w:r>
    </w:p>
    <w:p>
      <w:pPr>
        <w:ind w:firstLine="540" w:firstLineChars="225"/>
        <w:rPr>
          <w:rFonts w:hint="eastAsia" w:ascii="仿宋" w:hAnsi="仿宋" w:eastAsia="仿宋"/>
          <w:color w:val="auto"/>
          <w:sz w:val="24"/>
        </w:rPr>
      </w:pPr>
      <w:r>
        <w:rPr>
          <w:rFonts w:hint="eastAsia" w:ascii="仿宋" w:hAnsi="仿宋" w:eastAsia="仿宋"/>
          <w:color w:val="auto"/>
          <w:sz w:val="24"/>
        </w:rPr>
        <w:t>3.具有履行合同所必须的设备和专业技术能力（应当根据具体的采购项目和潜在的供应商情况予以细化）；</w:t>
      </w:r>
    </w:p>
    <w:p>
      <w:pPr>
        <w:ind w:firstLine="540" w:firstLineChars="225"/>
        <w:rPr>
          <w:rFonts w:hint="eastAsia" w:ascii="仿宋" w:hAnsi="仿宋" w:eastAsia="仿宋"/>
          <w:color w:val="auto"/>
          <w:sz w:val="24"/>
        </w:rPr>
      </w:pPr>
      <w:r>
        <w:rPr>
          <w:rFonts w:hint="eastAsia" w:ascii="仿宋" w:hAnsi="仿宋" w:eastAsia="仿宋"/>
          <w:color w:val="auto"/>
          <w:sz w:val="24"/>
        </w:rPr>
        <w:t>4.具有依法缴纳税收和社会保障资金的良好记录（可以予以细化规定，也可以采取承诺制）；</w:t>
      </w:r>
    </w:p>
    <w:p>
      <w:pPr>
        <w:ind w:firstLine="540" w:firstLineChars="225"/>
        <w:rPr>
          <w:rFonts w:hint="eastAsia" w:ascii="仿宋" w:hAnsi="仿宋" w:eastAsia="仿宋"/>
          <w:color w:val="auto"/>
          <w:sz w:val="24"/>
        </w:rPr>
      </w:pPr>
      <w:r>
        <w:rPr>
          <w:rFonts w:hint="eastAsia" w:ascii="仿宋" w:hAnsi="仿宋" w:eastAsia="仿宋"/>
          <w:color w:val="auto"/>
          <w:sz w:val="24"/>
        </w:rPr>
        <w:t>5.参加本次政府采购活动前三年内，在经营活动中没有重大违法记录（可以采取承诺制）。</w:t>
      </w:r>
    </w:p>
    <w:p>
      <w:pPr>
        <w:ind w:firstLine="542" w:firstLineChars="225"/>
        <w:rPr>
          <w:rFonts w:ascii="仿宋" w:hAnsi="仿宋" w:eastAsia="仿宋"/>
          <w:b/>
          <w:bCs/>
          <w:color w:val="auto"/>
          <w:sz w:val="24"/>
        </w:rPr>
      </w:pPr>
      <w:r>
        <w:rPr>
          <w:rFonts w:hint="eastAsia" w:ascii="仿宋" w:hAnsi="仿宋" w:eastAsia="仿宋"/>
          <w:b/>
          <w:bCs/>
          <w:color w:val="auto"/>
          <w:sz w:val="24"/>
        </w:rPr>
        <w:t>（二）其他类似效力要求：</w:t>
      </w:r>
    </w:p>
    <w:p>
      <w:pPr>
        <w:ind w:firstLine="540" w:firstLineChars="225"/>
        <w:rPr>
          <w:rFonts w:ascii="仿宋" w:hAnsi="仿宋" w:eastAsia="仿宋"/>
          <w:b/>
          <w:color w:val="auto"/>
          <w:sz w:val="24"/>
        </w:rPr>
      </w:pPr>
      <w:r>
        <w:rPr>
          <w:rFonts w:ascii="仿宋" w:hAnsi="仿宋" w:eastAsia="仿宋"/>
          <w:color w:val="auto"/>
          <w:sz w:val="24"/>
        </w:rPr>
        <w:t>1</w:t>
      </w:r>
      <w:r>
        <w:rPr>
          <w:rFonts w:hint="eastAsia" w:ascii="仿宋" w:hAnsi="仿宋" w:eastAsia="仿宋"/>
          <w:color w:val="auto"/>
          <w:sz w:val="24"/>
        </w:rPr>
        <w:t>.授权参加本次采购活动的供应商代表证明材料。</w:t>
      </w:r>
    </w:p>
    <w:p>
      <w:pPr>
        <w:ind w:firstLine="540" w:firstLineChars="225"/>
        <w:rPr>
          <w:rFonts w:hint="eastAsia" w:ascii="仿宋" w:hAnsi="仿宋" w:eastAsia="仿宋"/>
          <w:color w:val="auto"/>
          <w:sz w:val="24"/>
        </w:rPr>
      </w:pPr>
      <w:r>
        <w:rPr>
          <w:rFonts w:hint="eastAsia" w:ascii="仿宋" w:hAnsi="仿宋" w:eastAsia="仿宋"/>
          <w:color w:val="auto"/>
          <w:sz w:val="24"/>
        </w:rPr>
        <w:t>注：1.</w:t>
      </w:r>
      <w:r>
        <w:rPr>
          <w:rFonts w:hint="eastAsia" w:ascii="仿宋" w:hAnsi="仿宋" w:eastAsia="仿宋"/>
          <w:color w:val="auto"/>
        </w:rPr>
        <w:t xml:space="preserve"> </w:t>
      </w:r>
      <w:r>
        <w:rPr>
          <w:rFonts w:hint="eastAsia" w:ascii="仿宋" w:hAnsi="仿宋" w:eastAsia="仿宋"/>
          <w:color w:val="auto"/>
          <w:sz w:val="24"/>
        </w:rPr>
        <w:t>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pPr>
        <w:ind w:firstLine="540" w:firstLineChars="225"/>
        <w:rPr>
          <w:rFonts w:ascii="仿宋" w:hAnsi="仿宋" w:eastAsia="仿宋"/>
          <w:color w:val="auto"/>
          <w:sz w:val="24"/>
        </w:rPr>
      </w:pPr>
      <w:r>
        <w:rPr>
          <w:rFonts w:hint="eastAsia" w:ascii="仿宋" w:hAnsi="仿宋" w:eastAsia="仿宋"/>
          <w:color w:val="auto"/>
          <w:sz w:val="24"/>
        </w:rPr>
        <w:t>2.供应商在参加</w:t>
      </w:r>
      <w:r>
        <w:rPr>
          <w:rFonts w:hint="eastAsia" w:ascii="仿宋" w:hAnsi="仿宋" w:eastAsia="仿宋"/>
          <w:color w:val="auto"/>
          <w:sz w:val="24"/>
          <w:lang w:val="en-US" w:eastAsia="zh-CN"/>
        </w:rPr>
        <w:t xml:space="preserve"> </w:t>
      </w:r>
      <w:r>
        <w:rPr>
          <w:rFonts w:hint="eastAsia" w:ascii="仿宋" w:hAnsi="仿宋" w:eastAsia="仿宋"/>
          <w:color w:val="auto"/>
          <w:sz w:val="24"/>
        </w:rPr>
        <w:t>采购活动前，被纳入法院、工商行政管理部门、税务部门、银行认定的失信名单且在有效期内，或者在前三年采购合同履约过程中及其他经营活动履约过程中未依法履约被有关行政部门处罚（处理）的，本项目不认定其具有良好的商业信誉。</w:t>
      </w:r>
    </w:p>
    <w:p>
      <w:pPr>
        <w:widowControl/>
        <w:jc w:val="left"/>
        <w:rPr>
          <w:rFonts w:ascii="仿宋" w:hAnsi="仿宋" w:eastAsia="仿宋"/>
          <w:color w:val="auto"/>
          <w:sz w:val="24"/>
        </w:rPr>
      </w:pPr>
      <w:r>
        <w:rPr>
          <w:rFonts w:ascii="仿宋" w:hAnsi="仿宋" w:eastAsia="仿宋"/>
          <w:color w:val="auto"/>
          <w:sz w:val="24"/>
        </w:rPr>
        <w:br w:type="page"/>
      </w:r>
    </w:p>
    <w:p>
      <w:pPr>
        <w:pStyle w:val="22"/>
        <w:rPr>
          <w:rFonts w:ascii="仿宋" w:hAnsi="仿宋" w:eastAsia="仿宋"/>
          <w:color w:val="auto"/>
        </w:rPr>
      </w:pPr>
      <w:bookmarkStart w:id="96" w:name="_Toc511210239"/>
      <w:r>
        <w:rPr>
          <w:rFonts w:hint="eastAsia" w:ascii="仿宋" w:hAnsi="仿宋" w:eastAsia="仿宋"/>
          <w:bCs w:val="0"/>
          <w:color w:val="auto"/>
        </w:rPr>
        <w:t>第四章  供应商应当提供的资格、资质性及其他类似效力要求的相关证明材料</w:t>
      </w:r>
      <w:bookmarkEnd w:id="96"/>
    </w:p>
    <w:p>
      <w:pPr>
        <w:ind w:firstLine="538"/>
        <w:rPr>
          <w:rFonts w:ascii="仿宋" w:hAnsi="仿宋" w:eastAsia="仿宋"/>
          <w:color w:val="auto"/>
          <w:sz w:val="28"/>
          <w:szCs w:val="28"/>
        </w:rPr>
      </w:pPr>
    </w:p>
    <w:p>
      <w:pPr>
        <w:ind w:firstLine="472" w:firstLineChars="196"/>
        <w:rPr>
          <w:rFonts w:ascii="仿宋" w:hAnsi="仿宋" w:eastAsia="仿宋"/>
          <w:b/>
          <w:color w:val="auto"/>
          <w:sz w:val="24"/>
        </w:rPr>
      </w:pPr>
      <w:r>
        <w:rPr>
          <w:rFonts w:ascii="仿宋" w:hAnsi="仿宋" w:eastAsia="仿宋"/>
          <w:b/>
          <w:color w:val="auto"/>
          <w:sz w:val="24"/>
        </w:rPr>
        <w:t>一、</w:t>
      </w:r>
      <w:r>
        <w:rPr>
          <w:rFonts w:hint="eastAsia" w:ascii="仿宋" w:hAnsi="仿宋" w:eastAsia="仿宋"/>
          <w:b/>
          <w:color w:val="auto"/>
          <w:sz w:val="24"/>
        </w:rPr>
        <w:t>应当提供的供应商资格、资质性及其他类似效力要求的相关证明材料</w:t>
      </w:r>
    </w:p>
    <w:p>
      <w:pPr>
        <w:ind w:firstLine="472" w:firstLineChars="196"/>
        <w:rPr>
          <w:rFonts w:ascii="仿宋" w:hAnsi="仿宋" w:eastAsia="仿宋"/>
          <w:b/>
          <w:bCs/>
          <w:color w:val="auto"/>
          <w:sz w:val="24"/>
        </w:rPr>
      </w:pPr>
      <w:r>
        <w:rPr>
          <w:rFonts w:hint="eastAsia" w:ascii="仿宋" w:hAnsi="仿宋" w:eastAsia="仿宋"/>
          <w:b/>
          <w:bCs/>
          <w:color w:val="auto"/>
          <w:sz w:val="24"/>
        </w:rPr>
        <w:t>（一）资格要求相关证明材料：</w:t>
      </w:r>
    </w:p>
    <w:p>
      <w:pPr>
        <w:ind w:firstLine="470" w:firstLineChars="196"/>
        <w:rPr>
          <w:rFonts w:ascii="仿宋" w:hAnsi="仿宋" w:eastAsia="仿宋"/>
          <w:color w:val="auto"/>
          <w:sz w:val="24"/>
        </w:rPr>
      </w:pPr>
      <w:r>
        <w:rPr>
          <w:rFonts w:hint="eastAsia" w:ascii="仿宋" w:hAnsi="仿宋" w:eastAsia="仿宋"/>
          <w:color w:val="auto"/>
          <w:sz w:val="24"/>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pPr>
        <w:ind w:firstLine="470" w:firstLineChars="196"/>
        <w:rPr>
          <w:rFonts w:ascii="仿宋" w:hAnsi="仿宋" w:eastAsia="仿宋"/>
          <w:color w:val="auto"/>
          <w:sz w:val="24"/>
        </w:rPr>
      </w:pPr>
      <w:r>
        <w:rPr>
          <w:rFonts w:hint="eastAsia" w:ascii="仿宋" w:hAnsi="仿宋" w:eastAsia="仿宋"/>
          <w:color w:val="auto"/>
          <w:sz w:val="24"/>
        </w:rPr>
        <w:t>2、具备良好商业信誉的证明材料（可提供承诺函，格式详见第七章）；</w:t>
      </w:r>
    </w:p>
    <w:p>
      <w:pPr>
        <w:ind w:firstLine="470" w:firstLineChars="196"/>
        <w:rPr>
          <w:rFonts w:ascii="仿宋" w:hAnsi="仿宋" w:eastAsia="仿宋"/>
          <w:color w:val="auto"/>
          <w:sz w:val="24"/>
        </w:rPr>
      </w:pPr>
      <w:r>
        <w:rPr>
          <w:rFonts w:hint="eastAsia" w:ascii="仿宋" w:hAnsi="仿宋" w:eastAsia="仿宋"/>
          <w:color w:val="auto"/>
          <w:sz w:val="24"/>
        </w:rPr>
        <w:t>3、具备履行合同所必需的设备和专业技术能力的证明材料（可提供承诺函，格式详见第七章）；</w:t>
      </w:r>
    </w:p>
    <w:p>
      <w:pPr>
        <w:ind w:firstLine="470" w:firstLineChars="196"/>
        <w:rPr>
          <w:rFonts w:ascii="仿宋" w:hAnsi="仿宋" w:eastAsia="仿宋"/>
          <w:color w:val="auto"/>
          <w:sz w:val="24"/>
        </w:rPr>
      </w:pPr>
      <w:r>
        <w:rPr>
          <w:rFonts w:hint="eastAsia" w:ascii="仿宋" w:hAnsi="仿宋" w:eastAsia="仿宋"/>
          <w:color w:val="auto"/>
          <w:sz w:val="24"/>
          <w:lang w:val="en-US" w:eastAsia="zh-CN"/>
        </w:rPr>
        <w:t>4</w:t>
      </w:r>
      <w:r>
        <w:rPr>
          <w:rFonts w:hint="eastAsia" w:ascii="仿宋" w:hAnsi="仿宋" w:eastAsia="仿宋"/>
          <w:color w:val="auto"/>
          <w:sz w:val="24"/>
        </w:rPr>
        <w:t>、参加</w:t>
      </w:r>
      <w:r>
        <w:rPr>
          <w:rFonts w:hint="eastAsia" w:ascii="仿宋" w:hAnsi="仿宋" w:eastAsia="仿宋"/>
          <w:color w:val="auto"/>
          <w:sz w:val="24"/>
          <w:lang w:val="en-US" w:eastAsia="zh-CN"/>
        </w:rPr>
        <w:t xml:space="preserve"> </w:t>
      </w:r>
      <w:r>
        <w:rPr>
          <w:rFonts w:hint="eastAsia" w:ascii="仿宋" w:hAnsi="仿宋" w:eastAsia="仿宋"/>
          <w:color w:val="auto"/>
          <w:sz w:val="24"/>
        </w:rPr>
        <w:t>采购活动前3年内在经营活动中没有重大违法记录的承诺函（格式详见第七章）；</w:t>
      </w:r>
    </w:p>
    <w:p>
      <w:pPr>
        <w:spacing w:after="50" w:line="420" w:lineRule="exact"/>
        <w:ind w:firstLine="480"/>
        <w:rPr>
          <w:rFonts w:ascii="仿宋" w:hAnsi="仿宋" w:eastAsia="仿宋"/>
          <w:color w:val="auto"/>
          <w:sz w:val="24"/>
        </w:rPr>
      </w:pPr>
      <w:r>
        <w:rPr>
          <w:rFonts w:hint="eastAsia" w:ascii="仿宋" w:hAnsi="仿宋" w:eastAsia="仿宋"/>
          <w:color w:val="auto"/>
          <w:sz w:val="24"/>
          <w:lang w:val="en-US" w:eastAsia="zh-CN"/>
        </w:rPr>
        <w:t>5</w:t>
      </w:r>
      <w:r>
        <w:rPr>
          <w:rFonts w:hint="eastAsia" w:ascii="仿宋" w:hAnsi="仿宋" w:eastAsia="仿宋"/>
          <w:color w:val="auto"/>
          <w:sz w:val="24"/>
        </w:rPr>
        <w:t>、具备法律、行政法规规定的其他条件的证明材料（可提供承诺函，格式详见第七章）；</w:t>
      </w:r>
    </w:p>
    <w:p>
      <w:pPr>
        <w:pStyle w:val="41"/>
        <w:spacing w:line="420" w:lineRule="exact"/>
        <w:ind w:firstLine="480"/>
        <w:rPr>
          <w:rFonts w:hint="eastAsia" w:ascii="仿宋" w:hAnsi="仿宋" w:eastAsia="仿宋" w:cs="宋体"/>
          <w:color w:val="auto"/>
          <w:sz w:val="24"/>
          <w:lang w:eastAsia="zh-CN"/>
        </w:rPr>
      </w:pPr>
    </w:p>
    <w:p>
      <w:pPr>
        <w:spacing w:after="50" w:line="420" w:lineRule="exact"/>
        <w:ind w:firstLine="480"/>
        <w:rPr>
          <w:rFonts w:ascii="仿宋" w:hAnsi="仿宋" w:eastAsia="仿宋"/>
          <w:b/>
          <w:bCs/>
          <w:color w:val="auto"/>
          <w:sz w:val="24"/>
        </w:rPr>
      </w:pPr>
      <w:r>
        <w:rPr>
          <w:rFonts w:hint="eastAsia" w:ascii="仿宋" w:hAnsi="仿宋" w:eastAsia="仿宋"/>
          <w:b/>
          <w:bCs/>
          <w:color w:val="auto"/>
          <w:sz w:val="24"/>
        </w:rPr>
        <w:t>（二）其他类似效力要求相关证明材料：</w:t>
      </w:r>
    </w:p>
    <w:p>
      <w:pPr>
        <w:spacing w:after="50" w:line="420" w:lineRule="exact"/>
        <w:ind w:firstLine="480"/>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1</w:t>
      </w:r>
      <w:r>
        <w:rPr>
          <w:rFonts w:hint="eastAsia" w:ascii="仿宋" w:hAnsi="仿宋" w:eastAsia="仿宋"/>
          <w:color w:val="auto"/>
          <w:sz w:val="24"/>
        </w:rPr>
        <w:t>）法定代表人/单位负责人身份证明材料复印件。</w:t>
      </w:r>
    </w:p>
    <w:p>
      <w:pPr>
        <w:spacing w:after="50" w:line="420" w:lineRule="exact"/>
        <w:ind w:firstLine="480"/>
        <w:rPr>
          <w:rFonts w:ascii="仿宋" w:hAnsi="仿宋" w:eastAsia="仿宋"/>
          <w:color w:val="auto"/>
          <w:sz w:val="24"/>
        </w:rPr>
      </w:pPr>
      <w:r>
        <w:rPr>
          <w:rFonts w:hint="eastAsia" w:ascii="仿宋" w:hAnsi="仿宋" w:eastAsia="仿宋"/>
          <w:color w:val="auto"/>
          <w:sz w:val="24"/>
        </w:rPr>
        <w:t>（</w:t>
      </w:r>
      <w:r>
        <w:rPr>
          <w:rFonts w:ascii="仿宋" w:hAnsi="仿宋" w:eastAsia="仿宋"/>
          <w:color w:val="auto"/>
          <w:sz w:val="24"/>
        </w:rPr>
        <w:t>2</w:t>
      </w:r>
      <w:r>
        <w:rPr>
          <w:rFonts w:hint="eastAsia" w:ascii="仿宋" w:hAnsi="仿宋" w:eastAsia="仿宋"/>
          <w:color w:val="auto"/>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谈判的，则可不提供。）</w:t>
      </w:r>
    </w:p>
    <w:p>
      <w:pPr>
        <w:spacing w:line="360" w:lineRule="auto"/>
        <w:rPr>
          <w:rFonts w:ascii="仿宋" w:hAnsi="仿宋" w:eastAsia="仿宋"/>
          <w:b/>
          <w:bCs/>
          <w:color w:val="auto"/>
          <w:sz w:val="24"/>
        </w:rPr>
      </w:pPr>
      <w:r>
        <w:rPr>
          <w:rFonts w:hint="eastAsia" w:ascii="仿宋" w:hAnsi="仿宋" w:eastAsia="仿宋"/>
          <w:b/>
          <w:bCs/>
          <w:color w:val="auto"/>
          <w:sz w:val="24"/>
        </w:rPr>
        <w:t>注：1、以上要求的资料复印件均须加盖供应商单位的公章（鲜章）。</w:t>
      </w:r>
    </w:p>
    <w:p>
      <w:pPr>
        <w:spacing w:line="360" w:lineRule="auto"/>
        <w:ind w:firstLine="463" w:firstLineChars="192"/>
        <w:rPr>
          <w:rFonts w:ascii="仿宋" w:hAnsi="仿宋" w:eastAsia="仿宋"/>
          <w:color w:val="auto"/>
          <w:sz w:val="24"/>
        </w:rPr>
      </w:pPr>
      <w:r>
        <w:rPr>
          <w:rFonts w:hint="eastAsia" w:ascii="仿宋" w:hAnsi="仿宋" w:eastAsia="仿宋" w:cs="宋体"/>
          <w:b/>
          <w:color w:val="auto"/>
          <w:kern w:val="0"/>
          <w:sz w:val="24"/>
        </w:rPr>
        <w:t>2、</w:t>
      </w:r>
      <w:r>
        <w:rPr>
          <w:rFonts w:ascii="仿宋" w:hAnsi="仿宋" w:eastAsia="仿宋" w:cs="宋体"/>
          <w:b/>
          <w:color w:val="auto"/>
          <w:kern w:val="0"/>
          <w:sz w:val="24"/>
        </w:rPr>
        <w:t>根据国务院办公厅关于加快推进“多证合一”改革的指导意见（国办发【2017】41号）等政策要求，若资格要求涉及的登记、备案等有关事项和各类证照已实行多证合一导致供应商无法提供该类证明材料的，供应商须提供“多证合一”的营业执照，并就被“多证合一”整合的相关登记、备案和各类证照的真实性作出承诺（承诺函格式详见第</w:t>
      </w:r>
      <w:r>
        <w:rPr>
          <w:rFonts w:hint="eastAsia" w:ascii="仿宋" w:hAnsi="仿宋" w:eastAsia="仿宋" w:cs="宋体"/>
          <w:b/>
          <w:color w:val="auto"/>
          <w:kern w:val="0"/>
          <w:sz w:val="24"/>
        </w:rPr>
        <w:t>七</w:t>
      </w:r>
      <w:r>
        <w:rPr>
          <w:rFonts w:ascii="仿宋" w:hAnsi="仿宋" w:eastAsia="仿宋" w:cs="宋体"/>
          <w:b/>
          <w:color w:val="auto"/>
          <w:kern w:val="0"/>
          <w:sz w:val="24"/>
        </w:rPr>
        <w:t>章）。</w:t>
      </w:r>
    </w:p>
    <w:p>
      <w:pPr>
        <w:pStyle w:val="22"/>
        <w:rPr>
          <w:rFonts w:ascii="仿宋" w:hAnsi="仿宋" w:eastAsia="仿宋"/>
          <w:color w:val="auto"/>
        </w:rPr>
      </w:pPr>
      <w:r>
        <w:rPr>
          <w:rFonts w:ascii="仿宋" w:hAnsi="仿宋" w:eastAsia="仿宋"/>
          <w:color w:val="auto"/>
        </w:rPr>
        <w:br w:type="page"/>
      </w:r>
      <w:bookmarkStart w:id="97" w:name="_Toc511210240"/>
      <w:r>
        <w:rPr>
          <w:rFonts w:hint="eastAsia" w:ascii="仿宋" w:hAnsi="仿宋" w:eastAsia="仿宋"/>
          <w:color w:val="auto"/>
        </w:rPr>
        <w:t>第五章  采购项目技术、服务、采购合同内容条款及其他商务要求</w:t>
      </w:r>
      <w:bookmarkEnd w:id="97"/>
    </w:p>
    <w:p>
      <w:pPr>
        <w:spacing w:line="400" w:lineRule="exact"/>
        <w:jc w:val="left"/>
        <w:rPr>
          <w:rFonts w:ascii="仿宋" w:hAnsi="仿宋" w:eastAsia="仿宋"/>
          <w:b/>
          <w:color w:val="auto"/>
          <w:sz w:val="24"/>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120" w:leftChars="0" w:firstLine="0" w:firstLineChars="0"/>
        <w:jc w:val="left"/>
        <w:textAlignment w:val="auto"/>
        <w:rPr>
          <w:rFonts w:hint="eastAsia" w:ascii="仿宋" w:hAnsi="仿宋" w:eastAsia="仿宋"/>
          <w:b/>
          <w:color w:val="auto"/>
          <w:sz w:val="24"/>
        </w:rPr>
      </w:pPr>
      <w:r>
        <w:rPr>
          <w:rFonts w:hint="eastAsia" w:ascii="仿宋" w:hAnsi="仿宋" w:eastAsia="仿宋"/>
          <w:b/>
          <w:color w:val="auto"/>
          <w:sz w:val="24"/>
        </w:rPr>
        <w:t xml:space="preserve">服务内容及要求： </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120" w:leftChars="0"/>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舞台</w:t>
      </w:r>
      <w:r>
        <w:rPr>
          <w:rFonts w:hint="eastAsia" w:ascii="仿宋" w:hAnsi="仿宋" w:eastAsia="仿宋"/>
          <w:b/>
          <w:color w:val="auto"/>
          <w:sz w:val="24"/>
        </w:rPr>
        <w:t xml:space="preserve">搭建要求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rPr>
        <w:t xml:space="preserve">1.沟口舞台：主舞台114.5平方米，钢架结构，尺寸（长13.4m*宽8.5m*高0.6m）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rPr>
        <w:t>2.背景墙 53.6平方米（背景墙长13.4m*高4m）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rPr>
        <w:t>3.两边背景墙  桁架+喷绘12平方米 （长1.5m*高4m*2）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rPr>
        <w:t>4.文化背景墙  桁架+喷绘120平方米（长20m*高3m*2）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rPr>
        <w:t>5.音箱设备：线阵音响全频8只、低音4只、舞台返听音箱4只，功率放大器1台、专业数字调音台（32路8编组）1台、手持无线话筒4套、无线话筒架4套、合唱话筒4套、补声音响4只、补声功放2台、处理器1台、音频音箱连接线1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rPr>
        <w:t>6.拉绒地毯：红色，尺寸（约200平方米）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7.舞台搭建</w:t>
      </w:r>
      <w:r>
        <w:rPr>
          <w:rFonts w:hint="eastAsia" w:ascii="仿宋" w:hAnsi="仿宋" w:eastAsia="仿宋"/>
          <w:b/>
          <w:color w:val="auto"/>
          <w:sz w:val="24"/>
        </w:rPr>
        <w:t xml:space="preserve">结构设计合理，保证牢固、安全，选用阻燃材料，符合国家环保及消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rPr>
        <w:t xml:space="preserve">防安全要求；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8.舞台搭建</w:t>
      </w:r>
      <w:r>
        <w:rPr>
          <w:rFonts w:hint="eastAsia" w:ascii="仿宋" w:hAnsi="仿宋" w:eastAsia="仿宋"/>
          <w:b/>
          <w:color w:val="auto"/>
          <w:sz w:val="24"/>
        </w:rPr>
        <w:t>展位强度应当满足荷载所需的强度，确保结构整体强度、刚度、稳定性； 应充分考虑风、雨等自然现象带来的不安全因素，确保安全；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eastAsia="zh-CN"/>
        </w:rPr>
        <w:t>（二）</w:t>
      </w:r>
      <w:r>
        <w:rPr>
          <w:rFonts w:hint="eastAsia" w:ascii="仿宋" w:hAnsi="仿宋" w:eastAsia="仿宋"/>
          <w:b/>
          <w:color w:val="auto"/>
          <w:sz w:val="24"/>
          <w:lang w:val="en-US" w:eastAsia="zh-CN"/>
        </w:rPr>
        <w:t>宣传背景等资料制作要求</w:t>
      </w:r>
      <w:r>
        <w:rPr>
          <w:rFonts w:hint="eastAsia" w:ascii="仿宋" w:hAnsi="仿宋" w:eastAsia="仿宋"/>
          <w:b/>
          <w:color w:val="auto"/>
          <w:sz w:val="24"/>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1</w:t>
      </w:r>
      <w:r>
        <w:rPr>
          <w:rFonts w:hint="eastAsia" w:ascii="仿宋" w:hAnsi="仿宋" w:eastAsia="仿宋"/>
          <w:b/>
          <w:color w:val="auto"/>
          <w:sz w:val="24"/>
        </w:rPr>
        <w:t>.诺日郎海报边框76个：边框尺寸30cm*60cm，定制金属边框，水晶一体板</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2</w:t>
      </w:r>
      <w:r>
        <w:rPr>
          <w:rFonts w:hint="eastAsia" w:ascii="仿宋" w:hAnsi="仿宋" w:eastAsia="仿宋"/>
          <w:b/>
          <w:color w:val="auto"/>
          <w:sz w:val="24"/>
        </w:rPr>
        <w:t>.静海停车场宣传长廊9套：柱子：防腐木高度3m，地下一米，离地80公分，画面1.2m。配防腐木框架画面尺寸2.4m*1.2m 内容PVC板裱写真</w:t>
      </w:r>
      <w:r>
        <w:rPr>
          <w:rFonts w:hint="eastAsia" w:ascii="仿宋" w:hAnsi="仿宋" w:eastAsia="仿宋"/>
          <w:b/>
          <w:color w:val="auto"/>
          <w:sz w:val="24"/>
          <w:lang w:eastAsia="zh-CN"/>
        </w:rPr>
        <w:t>，</w:t>
      </w:r>
      <w:r>
        <w:rPr>
          <w:rFonts w:hint="eastAsia" w:ascii="仿宋" w:hAnsi="仿宋" w:eastAsia="仿宋"/>
          <w:b/>
          <w:color w:val="auto"/>
          <w:sz w:val="24"/>
        </w:rPr>
        <w:t xml:space="preserve">现场定制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3</w:t>
      </w:r>
      <w:r>
        <w:rPr>
          <w:rFonts w:hint="eastAsia" w:ascii="仿宋" w:hAnsi="仿宋" w:eastAsia="仿宋"/>
          <w:b/>
          <w:color w:val="auto"/>
          <w:sz w:val="24"/>
        </w:rPr>
        <w:t>.宣传资料500份：（折页、A4大小DM单、读本、手册、指南）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4</w:t>
      </w:r>
      <w:r>
        <w:rPr>
          <w:rFonts w:hint="eastAsia" w:ascii="仿宋" w:hAnsi="仿宋" w:eastAsia="仿宋"/>
          <w:b/>
          <w:color w:val="auto"/>
          <w:sz w:val="24"/>
        </w:rPr>
        <w:t>.座次牌30个：双面席牌22cm*10cm</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5</w:t>
      </w:r>
      <w:r>
        <w:rPr>
          <w:rFonts w:hint="eastAsia" w:ascii="仿宋" w:hAnsi="仿宋" w:eastAsia="仿宋"/>
          <w:b/>
          <w:color w:val="auto"/>
          <w:sz w:val="24"/>
        </w:rPr>
        <w:t>.门型展架宣传设计资料：1.52*0.8m 写真画面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6</w:t>
      </w:r>
      <w:r>
        <w:rPr>
          <w:rFonts w:hint="eastAsia" w:ascii="仿宋" w:hAnsi="仿宋" w:eastAsia="仿宋"/>
          <w:b/>
          <w:color w:val="auto"/>
          <w:sz w:val="24"/>
        </w:rPr>
        <w:t>.竞赛奖品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7</w:t>
      </w:r>
      <w:r>
        <w:rPr>
          <w:rFonts w:hint="eastAsia" w:ascii="仿宋" w:hAnsi="仿宋" w:eastAsia="仿宋"/>
          <w:b/>
          <w:color w:val="auto"/>
          <w:sz w:val="24"/>
        </w:rPr>
        <w:t>.笔、笔记本（皮质包装，1公分厚笔记本）共计150份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auto"/>
          <w:sz w:val="24"/>
        </w:rPr>
      </w:pPr>
      <w:r>
        <w:rPr>
          <w:rFonts w:hint="eastAsia" w:ascii="仿宋" w:hAnsi="仿宋" w:eastAsia="仿宋"/>
          <w:b/>
          <w:color w:val="auto"/>
          <w:sz w:val="24"/>
          <w:lang w:val="en-US" w:eastAsia="zh-CN"/>
        </w:rPr>
        <w:t>8</w:t>
      </w:r>
      <w:r>
        <w:rPr>
          <w:rFonts w:hint="eastAsia" w:ascii="仿宋" w:hAnsi="仿宋" w:eastAsia="仿宋"/>
          <w:b/>
          <w:color w:val="auto"/>
          <w:sz w:val="24"/>
        </w:rPr>
        <w:t>.宣传海报26张（82m*150cm）</w:t>
      </w:r>
    </w:p>
    <w:p>
      <w:pPr>
        <w:rPr>
          <w:rFonts w:hint="eastAsia" w:ascii="仿宋" w:hAnsi="仿宋" w:eastAsia="仿宋"/>
          <w:b/>
          <w:color w:val="auto"/>
          <w:sz w:val="24"/>
        </w:rPr>
      </w:pPr>
    </w:p>
    <w:p>
      <w:pPr>
        <w:rPr>
          <w:rFonts w:ascii="仿宋" w:hAnsi="仿宋" w:eastAsia="仿宋"/>
          <w:b/>
          <w:color w:val="auto"/>
          <w:sz w:val="24"/>
        </w:rPr>
      </w:pPr>
      <w:r>
        <w:rPr>
          <w:rFonts w:hint="eastAsia" w:ascii="仿宋" w:hAnsi="仿宋" w:eastAsia="仿宋"/>
          <w:b/>
          <w:color w:val="auto"/>
          <w:sz w:val="24"/>
        </w:rPr>
        <w:t xml:space="preserve">三. </w:t>
      </w:r>
      <w:r>
        <w:rPr>
          <w:rFonts w:hint="eastAsia" w:ascii="仿宋" w:hAnsi="仿宋" w:eastAsia="仿宋"/>
          <w:b/>
          <w:color w:val="auto"/>
          <w:sz w:val="24"/>
          <w:lang w:eastAsia="zh-CN"/>
        </w:rPr>
        <w:t>服务</w:t>
      </w:r>
      <w:r>
        <w:rPr>
          <w:rFonts w:hint="eastAsia" w:ascii="仿宋" w:hAnsi="仿宋" w:eastAsia="仿宋"/>
          <w:b/>
          <w:color w:val="auto"/>
          <w:sz w:val="24"/>
        </w:rPr>
        <w:t>要求</w:t>
      </w:r>
    </w:p>
    <w:p>
      <w:pPr>
        <w:rPr>
          <w:rFonts w:hint="eastAsia" w:ascii="仿宋" w:hAnsi="仿宋" w:eastAsia="仿宋"/>
          <w:b/>
          <w:bCs/>
          <w:color w:val="auto"/>
          <w:sz w:val="24"/>
          <w:lang w:val="en-US" w:eastAsia="zh-CN"/>
        </w:rPr>
      </w:pPr>
      <w:r>
        <w:rPr>
          <w:rFonts w:hint="eastAsia" w:ascii="仿宋" w:hAnsi="仿宋" w:eastAsia="仿宋"/>
          <w:b/>
          <w:bCs/>
          <w:color w:val="auto"/>
          <w:sz w:val="24"/>
          <w:lang w:eastAsia="zh-CN"/>
        </w:rPr>
        <w:t>按照参数要求，在</w:t>
      </w:r>
      <w:r>
        <w:rPr>
          <w:rFonts w:hint="eastAsia" w:ascii="仿宋" w:hAnsi="仿宋" w:eastAsia="仿宋"/>
          <w:b/>
          <w:bCs/>
          <w:color w:val="auto"/>
          <w:sz w:val="24"/>
          <w:lang w:val="en-US" w:eastAsia="zh-CN"/>
        </w:rPr>
        <w:t>2021年10月25日之前完成各项工作。</w:t>
      </w:r>
    </w:p>
    <w:p>
      <w:pPr>
        <w:rPr>
          <w:rFonts w:ascii="仿宋" w:hAnsi="仿宋" w:eastAsia="仿宋"/>
          <w:b/>
          <w:color w:val="auto"/>
          <w:sz w:val="24"/>
        </w:rPr>
      </w:pPr>
      <w:r>
        <w:rPr>
          <w:rFonts w:hint="eastAsia" w:ascii="仿宋" w:hAnsi="仿宋" w:eastAsia="仿宋"/>
          <w:b/>
          <w:color w:val="auto"/>
          <w:sz w:val="24"/>
        </w:rPr>
        <w:t>四. 商务要求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FF0000"/>
          <w:sz w:val="24"/>
        </w:rPr>
      </w:pPr>
      <w:bookmarkStart w:id="98" w:name="_Toc511210241"/>
      <w:r>
        <w:rPr>
          <w:rFonts w:hint="eastAsia" w:ascii="仿宋" w:hAnsi="仿宋" w:eastAsia="仿宋"/>
          <w:b/>
          <w:color w:val="FF0000"/>
          <w:sz w:val="24"/>
        </w:rPr>
        <w:t>1、服务时间：签订合同后</w:t>
      </w:r>
      <w:r>
        <w:rPr>
          <w:rFonts w:hint="eastAsia" w:ascii="仿宋" w:hAnsi="仿宋" w:eastAsia="仿宋"/>
          <w:b/>
          <w:color w:val="FF0000"/>
          <w:sz w:val="24"/>
          <w:lang w:val="en-US" w:eastAsia="zh-CN"/>
        </w:rPr>
        <w:t>立刻实施</w:t>
      </w:r>
      <w:r>
        <w:rPr>
          <w:rFonts w:hint="eastAsia" w:ascii="仿宋" w:hAnsi="仿宋" w:eastAsia="仿宋"/>
          <w:b/>
          <w:color w:val="FF0000"/>
          <w:sz w:val="24"/>
        </w:rPr>
        <w:t xml:space="preserve">（活动定为：2021 年 10 月27日，具体时间按采购人要求为准）。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FF0000"/>
          <w:sz w:val="24"/>
        </w:rPr>
      </w:pPr>
      <w:r>
        <w:rPr>
          <w:rFonts w:hint="eastAsia" w:ascii="仿宋" w:hAnsi="仿宋" w:eastAsia="仿宋"/>
          <w:b/>
          <w:color w:val="FF0000"/>
          <w:sz w:val="24"/>
        </w:rPr>
        <w:t xml:space="preserve">2、服务地点：九寨沟县漳扎镇九寨沟景区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FF0000"/>
          <w:sz w:val="24"/>
        </w:rPr>
      </w:pPr>
      <w:r>
        <w:rPr>
          <w:rFonts w:hint="eastAsia" w:ascii="仿宋" w:hAnsi="仿宋" w:eastAsia="仿宋"/>
          <w:b/>
          <w:color w:val="FF0000"/>
          <w:sz w:val="24"/>
        </w:rPr>
        <w:t xml:space="preserve">3、供应商所提供的服务价格是包干价，包括人员、交通、设计、运费、安装、 调试、税费、清场费等一切与本项目相关的费用。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jc w:val="left"/>
        <w:textAlignment w:val="auto"/>
        <w:rPr>
          <w:rFonts w:hint="eastAsia" w:ascii="仿宋" w:hAnsi="仿宋" w:eastAsia="仿宋"/>
          <w:b/>
          <w:color w:val="FF0000"/>
          <w:sz w:val="24"/>
        </w:rPr>
      </w:pPr>
      <w:r>
        <w:rPr>
          <w:rFonts w:hint="eastAsia" w:ascii="仿宋" w:hAnsi="仿宋" w:eastAsia="仿宋"/>
          <w:b/>
          <w:color w:val="FF0000"/>
          <w:sz w:val="24"/>
          <w:lang w:val="en-US" w:eastAsia="zh-CN"/>
        </w:rPr>
        <w:t>4、</w:t>
      </w:r>
      <w:r>
        <w:rPr>
          <w:rFonts w:hint="eastAsia" w:ascii="仿宋" w:hAnsi="仿宋" w:eastAsia="仿宋"/>
          <w:b/>
          <w:color w:val="FF0000"/>
          <w:sz w:val="24"/>
        </w:rPr>
        <w:t>付款方式：一次性支付。</w:t>
      </w:r>
    </w:p>
    <w:p>
      <w:pPr>
        <w:pStyle w:val="9"/>
        <w:widowControl w:val="0"/>
        <w:numPr>
          <w:ilvl w:val="0"/>
          <w:numId w:val="0"/>
        </w:numPr>
        <w:spacing w:after="120"/>
        <w:jc w:val="both"/>
        <w:rPr>
          <w:rFonts w:hint="eastAsia"/>
        </w:rPr>
      </w:pPr>
    </w:p>
    <w:p>
      <w:pPr>
        <w:rPr>
          <w:rFonts w:hint="eastAsia"/>
        </w:rPr>
      </w:pPr>
    </w:p>
    <w:p>
      <w:pPr>
        <w:pStyle w:val="9"/>
        <w:rPr>
          <w:rFonts w:hint="eastAsia"/>
        </w:rPr>
      </w:pPr>
    </w:p>
    <w:p>
      <w:pPr>
        <w:rPr>
          <w:rFonts w:hint="eastAsia"/>
        </w:rPr>
      </w:pPr>
    </w:p>
    <w:p>
      <w:pPr>
        <w:pStyle w:val="9"/>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hint="eastAsia"/>
        </w:rPr>
      </w:pPr>
    </w:p>
    <w:p>
      <w:pPr>
        <w:rPr>
          <w:rFonts w:hint="eastAsia"/>
        </w:rPr>
      </w:pPr>
    </w:p>
    <w:p>
      <w:pPr>
        <w:rPr>
          <w:rFonts w:hint="eastAsia"/>
        </w:rPr>
      </w:pPr>
    </w:p>
    <w:p>
      <w:pPr>
        <w:pStyle w:val="22"/>
        <w:rPr>
          <w:rFonts w:ascii="仿宋" w:hAnsi="仿宋" w:eastAsia="仿宋"/>
          <w:color w:val="auto"/>
        </w:rPr>
      </w:pPr>
      <w:r>
        <w:rPr>
          <w:rFonts w:hint="eastAsia" w:ascii="仿宋" w:hAnsi="仿宋" w:eastAsia="仿宋"/>
          <w:color w:val="auto"/>
        </w:rPr>
        <w:t>第六章  谈判内容、谈判过程中可能实质性变动的内容</w:t>
      </w:r>
      <w:bookmarkEnd w:id="98"/>
    </w:p>
    <w:p>
      <w:pPr>
        <w:pStyle w:val="2"/>
        <w:keepNext w:val="0"/>
        <w:keepLines w:val="0"/>
        <w:spacing w:before="0" w:after="0" w:line="400" w:lineRule="exact"/>
        <w:rPr>
          <w:rFonts w:ascii="仿宋" w:hAnsi="仿宋" w:eastAsia="仿宋"/>
          <w:color w:val="auto"/>
          <w:sz w:val="24"/>
          <w:szCs w:val="24"/>
        </w:rPr>
      </w:pPr>
    </w:p>
    <w:p>
      <w:pPr>
        <w:tabs>
          <w:tab w:val="left" w:pos="7665"/>
        </w:tabs>
        <w:spacing w:line="400" w:lineRule="exact"/>
        <w:ind w:firstLine="480"/>
        <w:rPr>
          <w:rFonts w:ascii="仿宋" w:hAnsi="仿宋" w:eastAsia="仿宋"/>
          <w:bCs/>
          <w:color w:val="auto"/>
          <w:sz w:val="24"/>
        </w:rPr>
      </w:pPr>
    </w:p>
    <w:p>
      <w:pPr>
        <w:ind w:firstLine="393" w:firstLineChars="164"/>
        <w:rPr>
          <w:rFonts w:ascii="仿宋" w:hAnsi="仿宋" w:eastAsia="仿宋"/>
          <w:color w:val="auto"/>
        </w:rPr>
      </w:pPr>
      <w:r>
        <w:rPr>
          <w:rFonts w:ascii="仿宋" w:hAnsi="仿宋" w:eastAsia="仿宋"/>
          <w:color w:val="auto"/>
          <w:sz w:val="24"/>
        </w:rPr>
        <w:t>针对</w:t>
      </w:r>
      <w:r>
        <w:rPr>
          <w:rFonts w:hint="eastAsia" w:ascii="仿宋" w:hAnsi="仿宋" w:eastAsia="仿宋"/>
          <w:color w:val="auto"/>
          <w:sz w:val="24"/>
        </w:rPr>
        <w:t>第五章</w:t>
      </w:r>
      <w:r>
        <w:rPr>
          <w:rFonts w:ascii="仿宋" w:hAnsi="仿宋" w:eastAsia="仿宋"/>
          <w:color w:val="auto"/>
          <w:sz w:val="24"/>
        </w:rPr>
        <w:t>所包含的</w:t>
      </w:r>
      <w:r>
        <w:rPr>
          <w:rFonts w:hint="eastAsia" w:ascii="仿宋" w:hAnsi="仿宋" w:eastAsia="仿宋"/>
          <w:color w:val="auto"/>
          <w:sz w:val="24"/>
        </w:rPr>
        <w:t>技术、服务要求</w:t>
      </w:r>
      <w:r>
        <w:rPr>
          <w:rFonts w:ascii="仿宋" w:hAnsi="仿宋" w:eastAsia="仿宋"/>
          <w:color w:val="auto"/>
          <w:sz w:val="24"/>
        </w:rPr>
        <w:t>，在谈判过程中，谈判小组在获得采购</w:t>
      </w:r>
      <w:r>
        <w:rPr>
          <w:rFonts w:hint="eastAsia" w:ascii="仿宋" w:hAnsi="仿宋" w:eastAsia="仿宋"/>
          <w:color w:val="auto"/>
          <w:sz w:val="24"/>
          <w:lang w:eastAsia="zh-CN"/>
        </w:rPr>
        <w:t>主体部门</w:t>
      </w:r>
      <w:r>
        <w:rPr>
          <w:rFonts w:ascii="仿宋" w:hAnsi="仿宋" w:eastAsia="仿宋"/>
          <w:color w:val="auto"/>
          <w:sz w:val="24"/>
        </w:rPr>
        <w:t>代表确认的前提下，可以根据谈判情况实质性变动相关内容。谈判小组对谈判文件作出的实质性变动是谈判文件的有效组成部分，谈判小组会及时以书面形式通知所有参加谈判的供应商。</w:t>
      </w:r>
    </w:p>
    <w:bookmarkEnd w:id="37"/>
    <w:bookmarkEnd w:id="38"/>
    <w:bookmarkEnd w:id="39"/>
    <w:bookmarkEnd w:id="40"/>
    <w:bookmarkEnd w:id="41"/>
    <w:p>
      <w:pPr>
        <w:widowControl/>
        <w:jc w:val="left"/>
        <w:rPr>
          <w:rFonts w:ascii="仿宋" w:hAnsi="仿宋" w:eastAsia="仿宋"/>
          <w:b/>
          <w:bCs/>
          <w:color w:val="auto"/>
          <w:sz w:val="32"/>
          <w:szCs w:val="32"/>
        </w:rPr>
      </w:pPr>
      <w:bookmarkStart w:id="99" w:name="_Toc183582232"/>
      <w:bookmarkStart w:id="100" w:name="_Toc183682369"/>
      <w:bookmarkStart w:id="101" w:name="_Toc217446057"/>
      <w:r>
        <w:rPr>
          <w:rFonts w:ascii="仿宋" w:hAnsi="仿宋" w:eastAsia="仿宋"/>
          <w:b/>
          <w:bCs/>
          <w:color w:val="auto"/>
          <w:sz w:val="32"/>
          <w:szCs w:val="32"/>
        </w:rPr>
        <w:br w:type="page"/>
      </w:r>
    </w:p>
    <w:p>
      <w:pPr>
        <w:pStyle w:val="22"/>
        <w:rPr>
          <w:rFonts w:ascii="仿宋" w:hAnsi="仿宋" w:eastAsia="仿宋"/>
          <w:color w:val="auto"/>
        </w:rPr>
      </w:pPr>
      <w:bookmarkStart w:id="102" w:name="_Toc511210242"/>
      <w:r>
        <w:rPr>
          <w:rFonts w:hint="eastAsia" w:ascii="仿宋" w:hAnsi="仿宋" w:eastAsia="仿宋"/>
          <w:color w:val="auto"/>
        </w:rPr>
        <w:t>第七章  响应文件格式</w:t>
      </w:r>
      <w:bookmarkEnd w:id="102"/>
    </w:p>
    <w:p>
      <w:pPr>
        <w:tabs>
          <w:tab w:val="left" w:pos="7665"/>
        </w:tabs>
        <w:spacing w:line="400" w:lineRule="exact"/>
        <w:ind w:firstLine="480"/>
        <w:rPr>
          <w:rFonts w:ascii="仿宋" w:hAnsi="仿宋" w:eastAsia="仿宋"/>
          <w:bCs/>
          <w:color w:val="auto"/>
          <w:sz w:val="24"/>
        </w:rPr>
      </w:pPr>
    </w:p>
    <w:p>
      <w:pPr>
        <w:jc w:val="center"/>
        <w:rPr>
          <w:rFonts w:ascii="仿宋" w:hAnsi="仿宋" w:eastAsia="仿宋"/>
          <w:b/>
          <w:color w:val="auto"/>
          <w:sz w:val="32"/>
          <w:szCs w:val="32"/>
        </w:rPr>
      </w:pPr>
    </w:p>
    <w:p>
      <w:pPr>
        <w:ind w:firstLine="480" w:firstLineChars="200"/>
        <w:rPr>
          <w:rFonts w:ascii="仿宋" w:hAnsi="仿宋" w:eastAsia="仿宋"/>
          <w:color w:val="auto"/>
          <w:sz w:val="24"/>
        </w:rPr>
      </w:pPr>
      <w:r>
        <w:rPr>
          <w:rFonts w:hint="eastAsia" w:ascii="仿宋" w:hAnsi="仿宋" w:eastAsia="仿宋"/>
          <w:color w:val="auto"/>
          <w:sz w:val="24"/>
        </w:rPr>
        <w:t>一、本章所制响应文件格式，除格式中明确将该格式作为实质性要求的，一律不具有强制性。</w:t>
      </w:r>
    </w:p>
    <w:p>
      <w:pPr>
        <w:ind w:firstLine="480" w:firstLineChars="200"/>
        <w:rPr>
          <w:rFonts w:ascii="仿宋" w:hAnsi="仿宋" w:eastAsia="仿宋"/>
          <w:color w:val="auto"/>
          <w:sz w:val="24"/>
        </w:rPr>
      </w:pPr>
      <w:r>
        <w:rPr>
          <w:rFonts w:hint="eastAsia" w:ascii="仿宋" w:hAnsi="仿宋" w:eastAsia="仿宋"/>
          <w:color w:val="auto"/>
          <w:sz w:val="24"/>
        </w:rPr>
        <w:t>二、本章所制响应文件格式有关表格中的备注栏，由供应商根据自身响应情况作解释性说明，不作为必填项。</w:t>
      </w:r>
    </w:p>
    <w:p>
      <w:pPr>
        <w:ind w:firstLine="480" w:firstLineChars="200"/>
        <w:rPr>
          <w:rFonts w:ascii="仿宋" w:hAnsi="仿宋" w:eastAsia="仿宋"/>
          <w:color w:val="auto"/>
          <w:sz w:val="24"/>
        </w:rPr>
      </w:pPr>
      <w:r>
        <w:rPr>
          <w:rFonts w:hint="eastAsia" w:ascii="仿宋" w:hAnsi="仿宋" w:eastAsia="仿宋"/>
          <w:color w:val="auto"/>
          <w:sz w:val="24"/>
        </w:rPr>
        <w:t>三、本章所制响应文件格式中需要填写的相关内容事项，可能会与本采购项目无关，在不改变响应文件原义、不影响本项目采购需求的情况下，供应商可以不予填写，但应当注明。</w:t>
      </w:r>
    </w:p>
    <w:p>
      <w:pPr>
        <w:widowControl/>
        <w:jc w:val="left"/>
        <w:rPr>
          <w:rFonts w:ascii="仿宋" w:hAnsi="仿宋" w:eastAsia="仿宋"/>
          <w:color w:val="auto"/>
          <w:sz w:val="24"/>
        </w:rPr>
      </w:pPr>
      <w:r>
        <w:rPr>
          <w:rFonts w:ascii="仿宋" w:hAnsi="仿宋" w:eastAsia="仿宋"/>
          <w:color w:val="auto"/>
          <w:sz w:val="24"/>
        </w:rPr>
        <w:br w:type="page"/>
      </w:r>
    </w:p>
    <w:p>
      <w:pPr>
        <w:jc w:val="center"/>
        <w:rPr>
          <w:rFonts w:ascii="仿宋" w:hAnsi="仿宋" w:eastAsia="仿宋"/>
          <w:b/>
          <w:color w:val="auto"/>
          <w:sz w:val="32"/>
          <w:szCs w:val="32"/>
        </w:rPr>
      </w:pPr>
      <w:r>
        <w:rPr>
          <w:rFonts w:ascii="仿宋" w:hAnsi="仿宋" w:eastAsia="仿宋"/>
          <w:b/>
          <w:color w:val="auto"/>
          <w:sz w:val="32"/>
        </w:rPr>
        <w:t xml:space="preserve">第一部分     </w:t>
      </w:r>
      <w:r>
        <w:rPr>
          <w:rFonts w:hint="eastAsia" w:ascii="仿宋" w:hAnsi="仿宋" w:eastAsia="仿宋"/>
          <w:b/>
          <w:color w:val="auto"/>
          <w:sz w:val="32"/>
        </w:rPr>
        <w:t>“</w:t>
      </w:r>
      <w:r>
        <w:rPr>
          <w:rFonts w:ascii="仿宋" w:hAnsi="仿宋" w:eastAsia="仿宋"/>
          <w:b/>
          <w:color w:val="auto"/>
          <w:sz w:val="32"/>
        </w:rPr>
        <w:t>资格性</w:t>
      </w:r>
      <w:r>
        <w:rPr>
          <w:rFonts w:hint="eastAsia" w:ascii="仿宋" w:hAnsi="仿宋" w:eastAsia="仿宋"/>
          <w:b/>
          <w:color w:val="auto"/>
          <w:sz w:val="32"/>
        </w:rPr>
        <w:t>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pPr>
        <w:spacing w:line="360" w:lineRule="auto"/>
        <w:rPr>
          <w:rFonts w:ascii="仿宋" w:hAnsi="仿宋" w:eastAsia="仿宋"/>
          <w:b/>
          <w:color w:val="auto"/>
          <w:sz w:val="32"/>
          <w:szCs w:val="32"/>
        </w:rPr>
      </w:pPr>
      <w:r>
        <w:rPr>
          <w:rFonts w:hint="eastAsia" w:ascii="仿宋" w:hAnsi="仿宋" w:eastAsia="仿宋"/>
          <w:b/>
          <w:color w:val="auto"/>
          <w:sz w:val="32"/>
          <w:szCs w:val="32"/>
        </w:rPr>
        <w:t>格式1-1</w:t>
      </w:r>
    </w:p>
    <w:p>
      <w:pPr>
        <w:jc w:val="center"/>
        <w:rPr>
          <w:rFonts w:ascii="仿宋" w:hAnsi="仿宋" w:eastAsia="仿宋"/>
          <w:b/>
          <w:color w:val="auto"/>
          <w:sz w:val="32"/>
          <w:szCs w:val="32"/>
        </w:rPr>
      </w:pPr>
    </w:p>
    <w:p>
      <w:pPr>
        <w:jc w:val="right"/>
        <w:rPr>
          <w:rFonts w:ascii="仿宋" w:hAnsi="仿宋" w:eastAsia="仿宋"/>
          <w:b/>
          <w:color w:val="auto"/>
          <w:sz w:val="36"/>
        </w:rPr>
      </w:pPr>
      <w:r>
        <w:rPr>
          <w:rFonts w:ascii="仿宋" w:hAnsi="仿宋" w:eastAsia="仿宋"/>
          <w:b/>
          <w:color w:val="auto"/>
          <w:sz w:val="36"/>
        </w:rPr>
        <w:t>（正本/副本）</w:t>
      </w:r>
    </w:p>
    <w:p>
      <w:pPr>
        <w:rPr>
          <w:rFonts w:ascii="仿宋" w:hAnsi="仿宋" w:eastAsia="仿宋"/>
          <w:b/>
          <w:color w:val="auto"/>
          <w:sz w:val="72"/>
        </w:rPr>
      </w:pPr>
    </w:p>
    <w:p>
      <w:pPr>
        <w:spacing w:line="360" w:lineRule="auto"/>
        <w:jc w:val="center"/>
        <w:rPr>
          <w:rFonts w:ascii="仿宋" w:hAnsi="仿宋" w:eastAsia="仿宋"/>
          <w:b/>
          <w:color w:val="auto"/>
          <w:sz w:val="72"/>
        </w:rPr>
      </w:pPr>
      <w:r>
        <w:rPr>
          <w:rFonts w:hint="eastAsia" w:ascii="仿宋" w:hAnsi="仿宋" w:eastAsia="仿宋"/>
          <w:b/>
          <w:color w:val="auto"/>
          <w:sz w:val="40"/>
          <w:szCs w:val="48"/>
          <w:u w:val="single"/>
        </w:rPr>
        <w:t>XX</w:t>
      </w:r>
      <w:r>
        <w:rPr>
          <w:rFonts w:hint="eastAsia" w:ascii="仿宋" w:hAnsi="仿宋" w:eastAsia="仿宋"/>
          <w:b/>
          <w:color w:val="auto"/>
          <w:sz w:val="40"/>
          <w:szCs w:val="48"/>
        </w:rPr>
        <w:t>项目</w:t>
      </w:r>
    </w:p>
    <w:p>
      <w:pPr>
        <w:spacing w:line="360" w:lineRule="auto"/>
        <w:rPr>
          <w:rFonts w:ascii="仿宋" w:hAnsi="仿宋" w:eastAsia="仿宋"/>
          <w:b/>
          <w:color w:val="auto"/>
          <w:sz w:val="52"/>
          <w:szCs w:val="52"/>
        </w:rPr>
      </w:pPr>
    </w:p>
    <w:p>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资格性响应文件</w:t>
      </w:r>
    </w:p>
    <w:p>
      <w:pPr>
        <w:spacing w:line="360" w:lineRule="auto"/>
        <w:rPr>
          <w:rFonts w:ascii="仿宋" w:hAnsi="仿宋" w:eastAsia="仿宋"/>
          <w:b/>
          <w:color w:val="auto"/>
          <w:sz w:val="36"/>
        </w:rPr>
      </w:pPr>
    </w:p>
    <w:p>
      <w:pPr>
        <w:spacing w:line="360" w:lineRule="auto"/>
        <w:rPr>
          <w:rFonts w:ascii="仿宋" w:hAnsi="仿宋" w:eastAsia="仿宋"/>
          <w:b/>
          <w:color w:val="auto"/>
          <w:sz w:val="36"/>
        </w:rPr>
      </w:pP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pPr>
        <w:jc w:val="center"/>
        <w:rPr>
          <w:rFonts w:ascii="仿宋" w:hAnsi="仿宋" w:eastAsia="仿宋"/>
          <w:b/>
          <w:color w:val="auto"/>
          <w:sz w:val="36"/>
        </w:rPr>
      </w:pPr>
    </w:p>
    <w:p>
      <w:pPr>
        <w:jc w:val="center"/>
        <w:rPr>
          <w:rFonts w:ascii="仿宋" w:hAnsi="仿宋" w:eastAsia="仿宋"/>
          <w:b/>
          <w:color w:val="auto"/>
          <w:sz w:val="32"/>
          <w:szCs w:val="32"/>
        </w:rPr>
      </w:pPr>
    </w:p>
    <w:p>
      <w:pPr>
        <w:jc w:val="center"/>
        <w:rPr>
          <w:rFonts w:ascii="仿宋" w:hAnsi="仿宋" w:eastAsia="仿宋"/>
          <w:b/>
          <w:color w:val="auto"/>
          <w:sz w:val="36"/>
        </w:rPr>
      </w:pPr>
    </w:p>
    <w:p>
      <w:pPr>
        <w:jc w:val="center"/>
        <w:rPr>
          <w:rFonts w:ascii="仿宋" w:hAnsi="仿宋" w:eastAsia="仿宋"/>
          <w:b/>
          <w:color w:val="auto"/>
          <w:sz w:val="36"/>
        </w:rPr>
      </w:pPr>
    </w:p>
    <w:p>
      <w:pPr>
        <w:spacing w:line="440" w:lineRule="exact"/>
        <w:jc w:val="center"/>
        <w:rPr>
          <w:rFonts w:ascii="仿宋" w:hAnsi="仿宋" w:eastAsia="仿宋"/>
          <w:b/>
          <w:color w:val="auto"/>
          <w:sz w:val="36"/>
        </w:rPr>
      </w:pPr>
    </w:p>
    <w:p>
      <w:pPr>
        <w:jc w:val="center"/>
        <w:rPr>
          <w:rFonts w:ascii="仿宋" w:hAnsi="仿宋" w:eastAsia="仿宋" w:cs="Arial"/>
          <w:b/>
          <w:bCs/>
          <w:color w:val="auto"/>
          <w:sz w:val="32"/>
          <w:szCs w:val="32"/>
        </w:rPr>
      </w:pPr>
      <w:r>
        <w:rPr>
          <w:rFonts w:ascii="仿宋" w:hAnsi="仿宋" w:eastAsia="仿宋"/>
          <w:b/>
          <w:color w:val="auto"/>
          <w:sz w:val="32"/>
        </w:rPr>
        <w:t>日期：</w:t>
      </w:r>
      <w:r>
        <w:rPr>
          <w:rFonts w:hint="eastAsia" w:ascii="仿宋" w:hAnsi="仿宋" w:eastAsia="仿宋"/>
          <w:b/>
          <w:color w:val="auto"/>
          <w:sz w:val="32"/>
        </w:rPr>
        <w:t>XX年XX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pPr>
        <w:widowControl/>
        <w:jc w:val="left"/>
        <w:rPr>
          <w:rFonts w:ascii="仿宋" w:hAnsi="仿宋" w:eastAsia="仿宋" w:cs="Arial"/>
          <w:b/>
          <w:bCs/>
          <w:color w:val="auto"/>
          <w:sz w:val="32"/>
          <w:szCs w:val="32"/>
        </w:rPr>
      </w:pPr>
      <w:r>
        <w:rPr>
          <w:rFonts w:ascii="仿宋" w:hAnsi="仿宋" w:eastAsia="仿宋" w:cs="Arial"/>
          <w:b/>
          <w:bCs/>
          <w:color w:val="auto"/>
          <w:sz w:val="32"/>
          <w:szCs w:val="32"/>
        </w:rPr>
        <w:br w:type="page"/>
      </w:r>
    </w:p>
    <w:p>
      <w:pPr>
        <w:spacing w:line="360" w:lineRule="auto"/>
        <w:rPr>
          <w:rFonts w:ascii="仿宋" w:hAnsi="仿宋" w:eastAsia="仿宋"/>
          <w:b/>
          <w:color w:val="auto"/>
          <w:sz w:val="32"/>
          <w:szCs w:val="32"/>
        </w:rPr>
      </w:pPr>
      <w:r>
        <w:rPr>
          <w:rFonts w:hint="eastAsia" w:ascii="仿宋" w:hAnsi="仿宋" w:eastAsia="仿宋"/>
          <w:b/>
          <w:color w:val="auto"/>
          <w:sz w:val="32"/>
          <w:szCs w:val="32"/>
        </w:rPr>
        <w:t>格式1-2</w:t>
      </w:r>
    </w:p>
    <w:p>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一、法定代表人/单位负责人授权书</w:t>
      </w:r>
    </w:p>
    <w:p>
      <w:pPr>
        <w:widowControl/>
        <w:spacing w:line="360" w:lineRule="atLeast"/>
        <w:ind w:firstLine="472" w:firstLineChars="196"/>
        <w:jc w:val="left"/>
        <w:outlineLvl w:val="1"/>
        <w:rPr>
          <w:rFonts w:ascii="仿宋" w:hAnsi="仿宋" w:eastAsia="仿宋"/>
          <w:b/>
          <w:color w:val="auto"/>
          <w:sz w:val="24"/>
        </w:rPr>
      </w:pPr>
    </w:p>
    <w:p>
      <w:pPr>
        <w:widowControl/>
        <w:spacing w:line="360" w:lineRule="atLeast"/>
        <w:ind w:firstLine="472" w:firstLineChars="196"/>
        <w:jc w:val="left"/>
        <w:outlineLvl w:val="1"/>
        <w:rPr>
          <w:rFonts w:ascii="仿宋" w:hAnsi="仿宋" w:eastAsia="仿宋"/>
          <w:b/>
          <w:color w:val="auto"/>
          <w:sz w:val="24"/>
        </w:rPr>
      </w:pP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XXXXXXXX（采购</w:t>
      </w:r>
      <w:r>
        <w:rPr>
          <w:rFonts w:hint="eastAsia" w:ascii="仿宋" w:hAnsi="仿宋" w:eastAsia="仿宋"/>
          <w:color w:val="auto"/>
          <w:sz w:val="24"/>
          <w:lang w:eastAsia="zh-CN"/>
        </w:rPr>
        <w:t>组织部门</w:t>
      </w:r>
      <w:r>
        <w:rPr>
          <w:rFonts w:hint="eastAsia" w:ascii="仿宋" w:hAnsi="仿宋" w:eastAsia="仿宋"/>
          <w:color w:val="auto"/>
          <w:sz w:val="24"/>
        </w:rPr>
        <w:t>名称）：</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本授权声明： XXXX（供应商名称）XXXX（法定代表人/单位负责人姓名、职务）授权XXXX（被授权人姓名、职务）为我方 “XXXXXXXX” 项目（采购项目编号：XXXX）谈判采购活动的合法代表，以我方名义全权处理该项目有关谈判采购、签订合同以及执行合同等一切事宜。</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特此声明。</w:t>
      </w:r>
    </w:p>
    <w:p>
      <w:pPr>
        <w:widowControl/>
        <w:spacing w:line="360" w:lineRule="atLeast"/>
        <w:ind w:firstLine="470" w:firstLineChars="196"/>
        <w:jc w:val="left"/>
        <w:outlineLvl w:val="1"/>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法定代表人/单位负责人（委托人）签字或加盖个人印章：XXXX。</w:t>
      </w:r>
    </w:p>
    <w:p>
      <w:pPr>
        <w:widowControl/>
        <w:spacing w:line="360" w:lineRule="atLeast"/>
        <w:ind w:firstLine="470" w:firstLineChars="196"/>
        <w:jc w:val="left"/>
        <w:outlineLvl w:val="1"/>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授权代表（被授权人）签字：XXXX。</w:t>
      </w:r>
    </w:p>
    <w:p>
      <w:pPr>
        <w:widowControl/>
        <w:spacing w:line="360" w:lineRule="atLeast"/>
        <w:ind w:firstLine="470" w:firstLineChars="196"/>
        <w:jc w:val="left"/>
        <w:outlineLvl w:val="1"/>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供应商名称：XXXX（单位盖章）。</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pPr>
        <w:widowControl/>
        <w:spacing w:line="360" w:lineRule="atLeast"/>
        <w:jc w:val="left"/>
        <w:outlineLvl w:val="1"/>
        <w:rPr>
          <w:rFonts w:ascii="仿宋" w:hAnsi="仿宋" w:eastAsia="仿宋"/>
          <w:b/>
          <w:color w:val="auto"/>
          <w:sz w:val="24"/>
        </w:rPr>
      </w:pPr>
      <w:bookmarkStart w:id="103" w:name="_Toc217446084"/>
    </w:p>
    <w:p>
      <w:pPr>
        <w:widowControl/>
        <w:spacing w:line="360" w:lineRule="atLeast"/>
        <w:jc w:val="left"/>
        <w:outlineLvl w:val="1"/>
        <w:rPr>
          <w:rFonts w:ascii="仿宋" w:hAnsi="仿宋" w:eastAsia="仿宋"/>
          <w:b/>
          <w:color w:val="auto"/>
          <w:sz w:val="24"/>
        </w:rPr>
      </w:pPr>
    </w:p>
    <w:p>
      <w:pPr>
        <w:widowControl/>
        <w:spacing w:line="360" w:lineRule="atLeast"/>
        <w:jc w:val="left"/>
        <w:outlineLvl w:val="1"/>
        <w:rPr>
          <w:rFonts w:ascii="仿宋" w:hAnsi="仿宋" w:eastAsia="仿宋"/>
          <w:b/>
          <w:color w:val="auto"/>
          <w:sz w:val="24"/>
        </w:rPr>
      </w:pPr>
    </w:p>
    <w:p>
      <w:pPr>
        <w:widowControl/>
        <w:spacing w:line="360" w:lineRule="atLeast"/>
        <w:jc w:val="left"/>
        <w:outlineLvl w:val="1"/>
        <w:rPr>
          <w:rFonts w:ascii="仿宋" w:hAnsi="仿宋" w:eastAsia="仿宋"/>
          <w:b/>
          <w:color w:val="auto"/>
          <w:sz w:val="24"/>
        </w:rPr>
      </w:pPr>
    </w:p>
    <w:p>
      <w:pPr>
        <w:spacing w:line="400" w:lineRule="exact"/>
        <w:ind w:left="840" w:hanging="840" w:hangingChars="350"/>
        <w:jc w:val="left"/>
        <w:rPr>
          <w:rFonts w:ascii="仿宋" w:hAnsi="仿宋" w:eastAsia="仿宋"/>
          <w:color w:val="auto"/>
          <w:sz w:val="24"/>
        </w:rPr>
      </w:pPr>
      <w:r>
        <w:rPr>
          <w:rFonts w:hint="eastAsia" w:ascii="仿宋" w:hAnsi="仿宋" w:eastAsia="仿宋"/>
          <w:color w:val="auto"/>
          <w:sz w:val="24"/>
        </w:rPr>
        <w:t>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1、供应商为法人单位时提供“法定代表人授权书”，供应商为其他组织时提供“单位负责人授权书”，供应商为自然人时提供“自然人身份证明材料”。</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2、应附法定代表人/单位负责人身份证明材料复印件和授权代表身份证明材料复印件。</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3、身份证明材料包括居民身份证或户口本或军官证或护照等。</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4、身份证明材料应同时提供其在有效期的材料，如居民身份证正、反面复印件。</w:t>
      </w:r>
    </w:p>
    <w:p>
      <w:pPr>
        <w:widowControl/>
        <w:spacing w:line="360" w:lineRule="atLeast"/>
        <w:jc w:val="left"/>
        <w:outlineLvl w:val="1"/>
        <w:rPr>
          <w:rFonts w:ascii="仿宋" w:hAnsi="仿宋" w:eastAsia="仿宋"/>
          <w:b/>
          <w:color w:val="auto"/>
          <w:sz w:val="24"/>
        </w:rPr>
      </w:pPr>
    </w:p>
    <w:bookmarkEnd w:id="103"/>
    <w:p>
      <w:pPr>
        <w:spacing w:line="360" w:lineRule="auto"/>
        <w:ind w:firstLine="790" w:firstLineChars="246"/>
        <w:jc w:val="center"/>
        <w:rPr>
          <w:rFonts w:ascii="仿宋" w:hAnsi="仿宋" w:eastAsia="仿宋"/>
          <w:b/>
          <w:color w:val="auto"/>
          <w:sz w:val="32"/>
        </w:rPr>
      </w:pPr>
    </w:p>
    <w:p>
      <w:pPr>
        <w:spacing w:line="360" w:lineRule="auto"/>
        <w:rPr>
          <w:rFonts w:ascii="仿宋" w:hAnsi="仿宋" w:eastAsia="仿宋"/>
          <w:b/>
          <w:color w:val="auto"/>
          <w:sz w:val="32"/>
          <w:szCs w:val="32"/>
        </w:rPr>
      </w:pPr>
      <w:r>
        <w:rPr>
          <w:rFonts w:hint="eastAsia" w:ascii="仿宋" w:hAnsi="仿宋" w:eastAsia="仿宋"/>
          <w:b/>
          <w:color w:val="auto"/>
          <w:sz w:val="32"/>
          <w:szCs w:val="32"/>
        </w:rPr>
        <w:br w:type="page"/>
      </w:r>
      <w:r>
        <w:rPr>
          <w:rFonts w:hint="eastAsia" w:ascii="仿宋" w:hAnsi="仿宋" w:eastAsia="仿宋"/>
          <w:b/>
          <w:color w:val="auto"/>
          <w:sz w:val="32"/>
          <w:szCs w:val="32"/>
        </w:rPr>
        <w:t>格式1-3</w:t>
      </w:r>
    </w:p>
    <w:p>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二、承诺函</w:t>
      </w:r>
    </w:p>
    <w:p>
      <w:pPr>
        <w:widowControl/>
        <w:spacing w:line="360" w:lineRule="atLeast"/>
        <w:jc w:val="center"/>
        <w:outlineLvl w:val="1"/>
        <w:rPr>
          <w:rFonts w:ascii="仿宋" w:hAnsi="仿宋" w:eastAsia="仿宋"/>
          <w:b/>
          <w:color w:val="auto"/>
          <w:sz w:val="24"/>
        </w:rPr>
      </w:pP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XXXX（采购</w:t>
      </w:r>
      <w:r>
        <w:rPr>
          <w:rFonts w:hint="eastAsia" w:ascii="仿宋" w:hAnsi="仿宋" w:eastAsia="仿宋"/>
          <w:color w:val="auto"/>
          <w:sz w:val="24"/>
          <w:lang w:eastAsia="zh-CN"/>
        </w:rPr>
        <w:t>组织部门</w:t>
      </w:r>
      <w:r>
        <w:rPr>
          <w:rFonts w:hint="eastAsia" w:ascii="仿宋" w:hAnsi="仿宋" w:eastAsia="仿宋"/>
          <w:color w:val="auto"/>
          <w:sz w:val="24"/>
        </w:rPr>
        <w:t>名称）：</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我单位作为本次采购项目的供应商，根据谈判文件要求，现郑重承诺如下：</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一、具备《中华人民共和国政府采购法》第二十二条第一款和本项目规定的条件：</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（一）具有独立承担民事责任的能力；</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（二）具有良好的商业信誉和健全的财务会计制度；</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（三）具有履行合同所必需的设备和专业技术能力；</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（四）有依法缴纳税收和社会保障资金的良好记录；</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（五）参加采购活动前三年内，在经营活动中没有重大违法记录；</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（六）法律、行政法规规定的其他条件；</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（七）根据采购项目提出的特殊条件</w:t>
      </w:r>
      <w:r>
        <w:rPr>
          <w:rFonts w:ascii="仿宋" w:hAnsi="仿宋" w:eastAsia="仿宋"/>
          <w:color w:val="auto"/>
          <w:sz w:val="24"/>
        </w:rPr>
        <w:t>。</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二、截至响应文件递交截止日未被列入失信被执行人、重大税收违法案件当事人名单、采购严重违法失信行为记录名单。</w:t>
      </w:r>
    </w:p>
    <w:p>
      <w:pPr>
        <w:widowControl/>
        <w:spacing w:line="360" w:lineRule="atLeast"/>
        <w:ind w:firstLine="480" w:firstLineChars="200"/>
        <w:jc w:val="left"/>
        <w:outlineLvl w:val="1"/>
        <w:rPr>
          <w:rFonts w:ascii="仿宋" w:hAnsi="仿宋" w:eastAsia="仿宋"/>
          <w:color w:val="auto"/>
          <w:sz w:val="24"/>
        </w:rPr>
      </w:pPr>
      <w:r>
        <w:rPr>
          <w:rFonts w:hint="eastAsia" w:ascii="仿宋" w:hAnsi="仿宋" w:eastAsia="仿宋"/>
          <w:color w:val="auto"/>
          <w:sz w:val="24"/>
        </w:rPr>
        <w:t>本单位对上述承诺的内容事项真实性负责。如经查实上述承诺的内容事项存在虚假，我单位愿意接受以提供虚假材料谋取成交追究法律责任。</w:t>
      </w:r>
    </w:p>
    <w:p>
      <w:pPr>
        <w:widowControl/>
        <w:spacing w:line="360" w:lineRule="atLeast"/>
        <w:ind w:firstLine="470" w:firstLineChars="196"/>
        <w:jc w:val="left"/>
        <w:outlineLvl w:val="1"/>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供应商名称：XXXX（单位公章）。</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法定代表人/单位负责人或授权代表（签字或加盖个人印章）：XXXX。</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日    期：XXXX。</w:t>
      </w:r>
    </w:p>
    <w:p>
      <w:pPr>
        <w:spacing w:line="360" w:lineRule="auto"/>
        <w:rPr>
          <w:rFonts w:ascii="仿宋" w:hAnsi="仿宋" w:eastAsia="仿宋"/>
          <w:b/>
          <w:color w:val="auto"/>
          <w:sz w:val="32"/>
          <w:szCs w:val="32"/>
        </w:rPr>
      </w:pPr>
      <w:r>
        <w:rPr>
          <w:rFonts w:hint="eastAsia" w:ascii="仿宋" w:hAnsi="仿宋" w:eastAsia="仿宋"/>
          <w:color w:val="auto"/>
          <w:sz w:val="24"/>
        </w:rPr>
        <w:br w:type="page"/>
      </w:r>
      <w:r>
        <w:rPr>
          <w:rFonts w:hint="eastAsia" w:ascii="仿宋" w:hAnsi="仿宋" w:eastAsia="仿宋"/>
          <w:b/>
          <w:color w:val="auto"/>
          <w:sz w:val="32"/>
          <w:szCs w:val="32"/>
        </w:rPr>
        <w:t>格式1-4</w:t>
      </w:r>
    </w:p>
    <w:p>
      <w:pPr>
        <w:spacing w:line="360" w:lineRule="auto"/>
        <w:ind w:firstLine="790" w:firstLineChars="246"/>
        <w:jc w:val="center"/>
        <w:rPr>
          <w:rFonts w:ascii="仿宋" w:hAnsi="仿宋" w:eastAsia="仿宋"/>
          <w:b/>
          <w:color w:val="auto"/>
          <w:sz w:val="32"/>
          <w:szCs w:val="32"/>
        </w:rPr>
      </w:pPr>
      <w:r>
        <w:rPr>
          <w:rFonts w:hint="eastAsia" w:ascii="仿宋" w:hAnsi="仿宋" w:eastAsia="仿宋"/>
          <w:b/>
          <w:color w:val="auto"/>
          <w:sz w:val="32"/>
          <w:szCs w:val="32"/>
        </w:rPr>
        <w:t>供应商和报价产品其他资格、资质性及其他类似效力要求的相关证明材料</w:t>
      </w:r>
    </w:p>
    <w:p>
      <w:pPr>
        <w:spacing w:line="360" w:lineRule="auto"/>
        <w:rPr>
          <w:rFonts w:ascii="仿宋" w:hAnsi="仿宋" w:eastAsia="仿宋" w:cs="宋体"/>
          <w:bCs/>
          <w:color w:val="auto"/>
          <w:sz w:val="24"/>
        </w:rPr>
      </w:pPr>
      <w:r>
        <w:rPr>
          <w:rFonts w:hint="eastAsia" w:ascii="仿宋" w:hAnsi="仿宋" w:eastAsia="仿宋" w:cs="宋体"/>
          <w:bCs/>
          <w:color w:val="auto"/>
          <w:sz w:val="24"/>
        </w:rPr>
        <w:t>注：供应商应按谈判文件第四章相关要求提供佐证材料，有格式要求的从其要求，无格式要求的格式自拟。</w:t>
      </w:r>
    </w:p>
    <w:p>
      <w:pPr>
        <w:widowControl/>
        <w:jc w:val="left"/>
        <w:rPr>
          <w:rFonts w:ascii="仿宋" w:hAnsi="仿宋" w:eastAsia="仿宋" w:cs="宋体"/>
          <w:bCs/>
          <w:color w:val="auto"/>
          <w:sz w:val="24"/>
        </w:rPr>
      </w:pPr>
      <w:r>
        <w:rPr>
          <w:rFonts w:ascii="仿宋" w:hAnsi="仿宋" w:eastAsia="仿宋" w:cs="宋体"/>
          <w:bCs/>
          <w:color w:val="auto"/>
          <w:sz w:val="24"/>
        </w:rPr>
        <w:br w:type="page"/>
      </w:r>
    </w:p>
    <w:p>
      <w:pPr>
        <w:widowControl/>
        <w:spacing w:line="360" w:lineRule="atLeast"/>
        <w:jc w:val="left"/>
        <w:outlineLvl w:val="1"/>
        <w:rPr>
          <w:rFonts w:ascii="仿宋" w:hAnsi="仿宋" w:eastAsia="仿宋"/>
          <w:b/>
          <w:color w:val="auto"/>
          <w:sz w:val="32"/>
          <w:szCs w:val="32"/>
        </w:rPr>
      </w:pPr>
      <w:r>
        <w:rPr>
          <w:rFonts w:hint="eastAsia" w:ascii="仿宋" w:hAnsi="仿宋" w:eastAsia="仿宋"/>
          <w:b/>
          <w:color w:val="auto"/>
          <w:sz w:val="32"/>
          <w:szCs w:val="32"/>
        </w:rPr>
        <w:t>格式1-5</w:t>
      </w:r>
    </w:p>
    <w:p>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承诺函（如涉及）</w:t>
      </w:r>
    </w:p>
    <w:p>
      <w:pPr>
        <w:widowControl/>
        <w:spacing w:line="360" w:lineRule="atLeast"/>
        <w:jc w:val="center"/>
        <w:outlineLvl w:val="1"/>
        <w:rPr>
          <w:rFonts w:ascii="仿宋" w:hAnsi="仿宋" w:eastAsia="仿宋"/>
          <w:b/>
          <w:color w:val="auto"/>
          <w:sz w:val="24"/>
        </w:rPr>
      </w:pPr>
    </w:p>
    <w:p>
      <w:pPr>
        <w:spacing w:line="360" w:lineRule="auto"/>
        <w:rPr>
          <w:rFonts w:ascii="仿宋" w:hAnsi="仿宋" w:eastAsia="仿宋" w:cs="宋体"/>
          <w:bCs/>
          <w:color w:val="auto"/>
          <w:sz w:val="24"/>
        </w:rPr>
      </w:pPr>
      <w:r>
        <w:rPr>
          <w:rFonts w:hint="eastAsia" w:ascii="仿宋" w:hAnsi="仿宋" w:eastAsia="仿宋" w:cs="宋体"/>
          <w:bCs/>
          <w:color w:val="auto"/>
          <w:sz w:val="24"/>
        </w:rPr>
        <w:t>XXXX（采购</w:t>
      </w:r>
      <w:r>
        <w:rPr>
          <w:rFonts w:hint="eastAsia" w:ascii="仿宋" w:hAnsi="仿宋" w:eastAsia="仿宋" w:cs="宋体"/>
          <w:bCs/>
          <w:color w:val="auto"/>
          <w:sz w:val="24"/>
          <w:lang w:eastAsia="zh-CN"/>
        </w:rPr>
        <w:t>组织部门</w:t>
      </w:r>
      <w:r>
        <w:rPr>
          <w:rFonts w:hint="eastAsia" w:ascii="仿宋" w:hAnsi="仿宋" w:eastAsia="仿宋" w:cs="宋体"/>
          <w:bCs/>
          <w:color w:val="auto"/>
          <w:sz w:val="24"/>
        </w:rPr>
        <w:t>名称）：</w:t>
      </w:r>
    </w:p>
    <w:p>
      <w:pPr>
        <w:spacing w:line="360" w:lineRule="auto"/>
        <w:rPr>
          <w:rFonts w:ascii="仿宋" w:hAnsi="仿宋" w:eastAsia="仿宋" w:cs="宋体"/>
          <w:bCs/>
          <w:color w:val="auto"/>
          <w:sz w:val="24"/>
        </w:rPr>
      </w:pPr>
      <w:r>
        <w:rPr>
          <w:rFonts w:hint="eastAsia" w:ascii="仿宋" w:hAnsi="仿宋" w:eastAsia="仿宋" w:cs="宋体"/>
          <w:bCs/>
          <w:color w:val="auto"/>
          <w:sz w:val="24"/>
        </w:rPr>
        <w:t>我单位作为本次采购项目的供应商，现郑重承诺如下：</w:t>
      </w:r>
    </w:p>
    <w:p>
      <w:pPr>
        <w:spacing w:line="360" w:lineRule="auto"/>
        <w:rPr>
          <w:rFonts w:ascii="仿宋" w:hAnsi="仿宋" w:eastAsia="仿宋" w:cs="宋体"/>
          <w:bCs/>
          <w:color w:val="auto"/>
          <w:sz w:val="24"/>
        </w:rPr>
      </w:pPr>
      <w:r>
        <w:rPr>
          <w:rFonts w:hint="eastAsia" w:ascii="仿宋" w:hAnsi="仿宋" w:eastAsia="仿宋" w:cs="宋体"/>
          <w:bCs/>
          <w:color w:val="auto"/>
          <w:sz w:val="24"/>
        </w:rPr>
        <w:t>根据本项目竞争性谈判文件</w:t>
      </w:r>
      <w:r>
        <w:rPr>
          <w:rFonts w:ascii="仿宋" w:hAnsi="仿宋" w:eastAsia="仿宋" w:cs="宋体"/>
          <w:bCs/>
          <w:color w:val="auto"/>
          <w:sz w:val="24"/>
        </w:rPr>
        <w:t>第</w:t>
      </w:r>
      <w:r>
        <w:rPr>
          <w:rFonts w:hint="eastAsia" w:ascii="仿宋" w:hAnsi="仿宋" w:eastAsia="仿宋" w:cs="宋体"/>
          <w:bCs/>
          <w:color w:val="auto"/>
          <w:sz w:val="24"/>
        </w:rPr>
        <w:t>三</w:t>
      </w:r>
      <w:r>
        <w:rPr>
          <w:rFonts w:ascii="仿宋" w:hAnsi="仿宋" w:eastAsia="仿宋" w:cs="宋体"/>
          <w:bCs/>
          <w:color w:val="auto"/>
          <w:sz w:val="24"/>
        </w:rPr>
        <w:t>章资格证明要求中第</w:t>
      </w:r>
      <w:r>
        <w:rPr>
          <w:rFonts w:hint="eastAsia" w:ascii="仿宋" w:hAnsi="仿宋" w:eastAsia="仿宋" w:cs="宋体"/>
          <w:bCs/>
          <w:color w:val="auto"/>
          <w:sz w:val="24"/>
          <w:u w:val="single"/>
        </w:rPr>
        <w:t xml:space="preserve"> </w:t>
      </w:r>
      <w:r>
        <w:rPr>
          <w:rFonts w:ascii="仿宋" w:hAnsi="仿宋" w:eastAsia="仿宋" w:cs="宋体"/>
          <w:bCs/>
          <w:color w:val="auto"/>
          <w:sz w:val="24"/>
          <w:u w:val="single"/>
        </w:rPr>
        <w:t xml:space="preserve">   </w:t>
      </w:r>
      <w:r>
        <w:rPr>
          <w:rFonts w:hint="eastAsia" w:ascii="仿宋" w:hAnsi="仿宋" w:eastAsia="仿宋" w:cs="宋体"/>
          <w:bCs/>
          <w:color w:val="auto"/>
          <w:sz w:val="24"/>
        </w:rPr>
        <w:t>项，</w:t>
      </w:r>
      <w:r>
        <w:rPr>
          <w:rFonts w:ascii="仿宋" w:hAnsi="仿宋" w:eastAsia="仿宋" w:cs="宋体"/>
          <w:bCs/>
          <w:color w:val="auto"/>
          <w:sz w:val="24"/>
        </w:rPr>
        <w:t>我</w:t>
      </w:r>
      <w:r>
        <w:rPr>
          <w:rFonts w:hint="eastAsia" w:ascii="仿宋" w:hAnsi="仿宋" w:eastAsia="仿宋" w:cs="宋体"/>
          <w:bCs/>
          <w:color w:val="auto"/>
          <w:sz w:val="24"/>
        </w:rPr>
        <w:t>单位</w:t>
      </w:r>
      <w:r>
        <w:rPr>
          <w:rFonts w:ascii="仿宋" w:hAnsi="仿宋" w:eastAsia="仿宋" w:cs="宋体"/>
          <w:bCs/>
          <w:color w:val="auto"/>
          <w:sz w:val="24"/>
        </w:rPr>
        <w:t>应具备</w:t>
      </w:r>
      <w:r>
        <w:rPr>
          <w:rFonts w:ascii="仿宋" w:hAnsi="仿宋" w:eastAsia="仿宋" w:cs="宋体"/>
          <w:bCs/>
          <w:color w:val="auto"/>
          <w:sz w:val="24"/>
          <w:u w:val="single"/>
        </w:rPr>
        <w:t xml:space="preserve">       </w:t>
      </w:r>
      <w:r>
        <w:rPr>
          <w:rFonts w:hint="eastAsia" w:ascii="仿宋" w:hAnsi="仿宋" w:eastAsia="仿宋" w:cs="宋体"/>
          <w:bCs/>
          <w:color w:val="auto"/>
          <w:sz w:val="24"/>
        </w:rPr>
        <w:t>（备案</w:t>
      </w:r>
      <w:r>
        <w:rPr>
          <w:rFonts w:ascii="仿宋" w:hAnsi="仿宋" w:eastAsia="仿宋" w:cs="宋体"/>
          <w:bCs/>
          <w:color w:val="auto"/>
          <w:sz w:val="24"/>
        </w:rPr>
        <w:t>、登记、其他证照</w:t>
      </w:r>
      <w:r>
        <w:rPr>
          <w:rFonts w:hint="eastAsia" w:ascii="仿宋" w:hAnsi="仿宋" w:eastAsia="仿宋" w:cs="宋体"/>
          <w:bCs/>
          <w:color w:val="auto"/>
          <w:sz w:val="24"/>
        </w:rPr>
        <w:t>）。但因</w:t>
      </w:r>
      <w:r>
        <w:rPr>
          <w:rFonts w:ascii="仿宋" w:hAnsi="仿宋" w:eastAsia="仿宋" w:cs="宋体"/>
          <w:bCs/>
          <w:color w:val="auto"/>
          <w:sz w:val="24"/>
        </w:rPr>
        <w:t>我单位所在地</w:t>
      </w:r>
      <w:r>
        <w:rPr>
          <w:rFonts w:hint="eastAsia" w:ascii="仿宋" w:hAnsi="仿宋" w:eastAsia="仿宋" w:cs="宋体"/>
          <w:bCs/>
          <w:color w:val="auto"/>
          <w:sz w:val="24"/>
        </w:rPr>
        <w:t>已对</w:t>
      </w:r>
      <w:r>
        <w:rPr>
          <w:rFonts w:ascii="仿宋" w:hAnsi="仿宋" w:eastAsia="仿宋" w:cs="宋体"/>
          <w:bCs/>
          <w:color w:val="auto"/>
          <w:sz w:val="24"/>
        </w:rPr>
        <w:t>上述</w:t>
      </w:r>
      <w:r>
        <w:rPr>
          <w:rFonts w:hint="eastAsia" w:ascii="仿宋" w:hAnsi="仿宋" w:eastAsia="仿宋" w:cs="宋体"/>
          <w:bCs/>
          <w:color w:val="auto"/>
          <w:sz w:val="24"/>
        </w:rPr>
        <w:t>备案</w:t>
      </w:r>
      <w:r>
        <w:rPr>
          <w:rFonts w:ascii="仿宋" w:hAnsi="仿宋" w:eastAsia="仿宋" w:cs="宋体"/>
          <w:bCs/>
          <w:color w:val="auto"/>
          <w:sz w:val="24"/>
        </w:rPr>
        <w:t>、登记、其他证照</w:t>
      </w:r>
      <w:r>
        <w:rPr>
          <w:rFonts w:hint="eastAsia" w:ascii="仿宋" w:hAnsi="仿宋" w:eastAsia="仿宋" w:cs="宋体"/>
          <w:bCs/>
          <w:color w:val="auto"/>
          <w:sz w:val="24"/>
        </w:rPr>
        <w:t>实行</w:t>
      </w:r>
      <w:r>
        <w:rPr>
          <w:rFonts w:ascii="仿宋" w:hAnsi="仿宋" w:eastAsia="仿宋" w:cs="宋体"/>
          <w:bCs/>
          <w:color w:val="auto"/>
          <w:sz w:val="24"/>
        </w:rPr>
        <w:t>“</w:t>
      </w:r>
      <w:r>
        <w:rPr>
          <w:rFonts w:hint="eastAsia" w:ascii="仿宋" w:hAnsi="仿宋" w:eastAsia="仿宋" w:cs="宋体"/>
          <w:bCs/>
          <w:color w:val="auto"/>
          <w:sz w:val="24"/>
        </w:rPr>
        <w:t>多证合一</w:t>
      </w:r>
      <w:r>
        <w:rPr>
          <w:rFonts w:ascii="仿宋" w:hAnsi="仿宋" w:eastAsia="仿宋" w:cs="宋体"/>
          <w:bCs/>
          <w:color w:val="auto"/>
          <w:sz w:val="24"/>
        </w:rPr>
        <w:t>”</w:t>
      </w:r>
      <w:r>
        <w:rPr>
          <w:rFonts w:hint="eastAsia" w:ascii="仿宋" w:hAnsi="仿宋" w:eastAsia="仿宋" w:cs="宋体"/>
          <w:bCs/>
          <w:color w:val="auto"/>
          <w:sz w:val="24"/>
        </w:rPr>
        <w:t>，</w:t>
      </w:r>
      <w:r>
        <w:rPr>
          <w:rFonts w:ascii="仿宋" w:hAnsi="仿宋" w:eastAsia="仿宋" w:cs="宋体"/>
          <w:bCs/>
          <w:color w:val="auto"/>
          <w:sz w:val="24"/>
        </w:rPr>
        <w:t>故在此次采购活动</w:t>
      </w:r>
      <w:r>
        <w:rPr>
          <w:rFonts w:hint="eastAsia" w:ascii="仿宋" w:hAnsi="仿宋" w:eastAsia="仿宋" w:cs="宋体"/>
          <w:bCs/>
          <w:color w:val="auto"/>
          <w:sz w:val="24"/>
        </w:rPr>
        <w:t>中</w:t>
      </w:r>
      <w:r>
        <w:rPr>
          <w:rFonts w:ascii="仿宋" w:hAnsi="仿宋" w:eastAsia="仿宋" w:cs="宋体"/>
          <w:bCs/>
          <w:color w:val="auto"/>
          <w:sz w:val="24"/>
        </w:rPr>
        <w:t>提供</w:t>
      </w:r>
      <w:r>
        <w:rPr>
          <w:rFonts w:hint="eastAsia" w:ascii="仿宋" w:hAnsi="仿宋" w:eastAsia="仿宋" w:cs="宋体"/>
          <w:bCs/>
          <w:color w:val="auto"/>
          <w:sz w:val="24"/>
        </w:rPr>
        <w:t>满足</w:t>
      </w:r>
      <w:r>
        <w:rPr>
          <w:rFonts w:ascii="仿宋" w:hAnsi="仿宋" w:eastAsia="仿宋" w:cs="宋体"/>
          <w:bCs/>
          <w:color w:val="auto"/>
          <w:sz w:val="24"/>
        </w:rPr>
        <w:t>资格要求</w:t>
      </w:r>
      <w:r>
        <w:rPr>
          <w:rFonts w:hint="eastAsia" w:ascii="仿宋" w:hAnsi="仿宋" w:eastAsia="仿宋" w:cs="宋体"/>
          <w:bCs/>
          <w:color w:val="auto"/>
          <w:sz w:val="24"/>
        </w:rPr>
        <w:t>：</w:t>
      </w:r>
      <w:r>
        <w:rPr>
          <w:rFonts w:hint="eastAsia" w:ascii="仿宋" w:hAnsi="仿宋" w:eastAsia="仿宋" w:cs="宋体"/>
          <w:bCs/>
          <w:color w:val="auto"/>
          <w:sz w:val="24"/>
          <w:u w:val="single"/>
        </w:rPr>
        <w:t xml:space="preserve">        </w:t>
      </w:r>
      <w:r>
        <w:rPr>
          <w:rFonts w:hint="eastAsia" w:ascii="仿宋" w:hAnsi="仿宋" w:eastAsia="仿宋" w:cs="宋体"/>
          <w:bCs/>
          <w:color w:val="auto"/>
          <w:sz w:val="24"/>
        </w:rPr>
        <w:t>（营业执照</w:t>
      </w:r>
      <w:r>
        <w:rPr>
          <w:rFonts w:ascii="仿宋" w:hAnsi="仿宋" w:eastAsia="仿宋" w:cs="宋体"/>
          <w:bCs/>
          <w:color w:val="auto"/>
          <w:sz w:val="24"/>
        </w:rPr>
        <w:t>中对</w:t>
      </w:r>
      <w:r>
        <w:rPr>
          <w:rFonts w:hint="eastAsia" w:ascii="仿宋" w:hAnsi="仿宋" w:eastAsia="仿宋" w:cs="宋体"/>
          <w:bCs/>
          <w:color w:val="auto"/>
          <w:sz w:val="24"/>
        </w:rPr>
        <w:t>该备案</w:t>
      </w:r>
      <w:r>
        <w:rPr>
          <w:rFonts w:ascii="仿宋" w:hAnsi="仿宋" w:eastAsia="仿宋" w:cs="宋体"/>
          <w:bCs/>
          <w:color w:val="auto"/>
          <w:sz w:val="24"/>
        </w:rPr>
        <w:t>、登记、其他证照</w:t>
      </w:r>
      <w:r>
        <w:rPr>
          <w:rFonts w:hint="eastAsia" w:ascii="仿宋" w:hAnsi="仿宋" w:eastAsia="仿宋" w:cs="宋体"/>
          <w:bCs/>
          <w:color w:val="auto"/>
          <w:sz w:val="24"/>
        </w:rPr>
        <w:t>的</w:t>
      </w:r>
      <w:r>
        <w:rPr>
          <w:rFonts w:ascii="仿宋" w:hAnsi="仿宋" w:eastAsia="仿宋" w:cs="宋体"/>
          <w:bCs/>
          <w:color w:val="auto"/>
          <w:sz w:val="24"/>
        </w:rPr>
        <w:t>描述</w:t>
      </w:r>
      <w:r>
        <w:rPr>
          <w:rFonts w:hint="eastAsia" w:ascii="仿宋" w:hAnsi="仿宋" w:eastAsia="仿宋" w:cs="宋体"/>
          <w:bCs/>
          <w:color w:val="auto"/>
          <w:sz w:val="24"/>
        </w:rPr>
        <w:t>）的</w:t>
      </w:r>
      <w:r>
        <w:rPr>
          <w:rFonts w:ascii="仿宋" w:hAnsi="仿宋" w:eastAsia="仿宋" w:cs="宋体"/>
          <w:bCs/>
          <w:color w:val="auto"/>
          <w:sz w:val="24"/>
        </w:rPr>
        <w:t>“</w:t>
      </w:r>
      <w:r>
        <w:rPr>
          <w:rFonts w:hint="eastAsia" w:ascii="仿宋" w:hAnsi="仿宋" w:eastAsia="仿宋" w:cs="宋体"/>
          <w:bCs/>
          <w:color w:val="auto"/>
          <w:sz w:val="24"/>
        </w:rPr>
        <w:t>多证合一</w:t>
      </w:r>
      <w:r>
        <w:rPr>
          <w:rFonts w:ascii="仿宋" w:hAnsi="仿宋" w:eastAsia="仿宋" w:cs="宋体"/>
          <w:bCs/>
          <w:color w:val="auto"/>
          <w:sz w:val="24"/>
        </w:rPr>
        <w:t>”</w:t>
      </w:r>
      <w:r>
        <w:rPr>
          <w:rFonts w:hint="eastAsia" w:ascii="仿宋" w:hAnsi="仿宋" w:eastAsia="仿宋" w:cs="宋体"/>
          <w:bCs/>
          <w:color w:val="auto"/>
          <w:sz w:val="24"/>
        </w:rPr>
        <w:t>营业执照</w:t>
      </w:r>
      <w:r>
        <w:rPr>
          <w:rFonts w:ascii="仿宋" w:hAnsi="仿宋" w:eastAsia="仿宋" w:cs="宋体"/>
          <w:bCs/>
          <w:color w:val="auto"/>
          <w:sz w:val="24"/>
        </w:rPr>
        <w:t>。</w:t>
      </w:r>
    </w:p>
    <w:p>
      <w:pPr>
        <w:spacing w:line="360" w:lineRule="auto"/>
        <w:rPr>
          <w:rFonts w:ascii="仿宋" w:hAnsi="仿宋" w:eastAsia="仿宋" w:cs="宋体"/>
          <w:bCs/>
          <w:color w:val="auto"/>
          <w:sz w:val="24"/>
        </w:rPr>
      </w:pPr>
    </w:p>
    <w:p>
      <w:pPr>
        <w:spacing w:line="360" w:lineRule="auto"/>
        <w:rPr>
          <w:rFonts w:ascii="仿宋" w:hAnsi="仿宋" w:eastAsia="仿宋" w:cs="宋体"/>
          <w:bCs/>
          <w:color w:val="auto"/>
          <w:sz w:val="24"/>
        </w:rPr>
      </w:pPr>
      <w:r>
        <w:rPr>
          <w:rFonts w:hint="eastAsia" w:ascii="仿宋" w:hAnsi="仿宋" w:eastAsia="仿宋" w:cs="宋体"/>
          <w:bCs/>
          <w:color w:val="auto"/>
          <w:sz w:val="24"/>
        </w:rPr>
        <w:t>我单位对上述承诺的内容事项真实性负责。如经查实上述承诺内容存在虚假，我单位愿意接受以提供虚假材料谋取成交追究法律责任。</w:t>
      </w:r>
    </w:p>
    <w:p>
      <w:pPr>
        <w:spacing w:line="360" w:lineRule="auto"/>
        <w:rPr>
          <w:rFonts w:ascii="仿宋" w:hAnsi="仿宋" w:eastAsia="仿宋" w:cs="宋体"/>
          <w:bCs/>
          <w:color w:val="auto"/>
          <w:sz w:val="24"/>
        </w:rPr>
      </w:pPr>
    </w:p>
    <w:p>
      <w:pPr>
        <w:spacing w:line="360" w:lineRule="auto"/>
        <w:rPr>
          <w:rFonts w:ascii="仿宋" w:hAnsi="仿宋" w:eastAsia="仿宋" w:cs="宋体"/>
          <w:bCs/>
          <w:color w:val="auto"/>
          <w:sz w:val="24"/>
        </w:rPr>
      </w:pPr>
      <w:r>
        <w:rPr>
          <w:rFonts w:hint="eastAsia" w:ascii="仿宋" w:hAnsi="仿宋" w:eastAsia="仿宋" w:cs="宋体"/>
          <w:bCs/>
          <w:color w:val="auto"/>
          <w:sz w:val="24"/>
        </w:rPr>
        <w:t>供应商名称：XXXX（单位公章）。</w:t>
      </w:r>
    </w:p>
    <w:p>
      <w:pPr>
        <w:spacing w:line="360" w:lineRule="auto"/>
        <w:rPr>
          <w:rFonts w:ascii="仿宋" w:hAnsi="仿宋" w:eastAsia="仿宋" w:cs="宋体"/>
          <w:bCs/>
          <w:color w:val="auto"/>
          <w:sz w:val="24"/>
        </w:rPr>
      </w:pPr>
      <w:r>
        <w:rPr>
          <w:rFonts w:hint="eastAsia" w:ascii="仿宋" w:hAnsi="仿宋" w:eastAsia="仿宋" w:cs="宋体"/>
          <w:bCs/>
          <w:color w:val="auto"/>
          <w:sz w:val="24"/>
        </w:rPr>
        <w:t>法定代表人/单位负责人或授权代表（签字或加盖个人印章）：XXXX。</w:t>
      </w:r>
    </w:p>
    <w:p>
      <w:pPr>
        <w:spacing w:line="360" w:lineRule="auto"/>
        <w:rPr>
          <w:rFonts w:ascii="仿宋" w:hAnsi="仿宋" w:eastAsia="仿宋" w:cs="宋体"/>
          <w:bCs/>
          <w:color w:val="auto"/>
          <w:sz w:val="24"/>
        </w:rPr>
      </w:pPr>
      <w:r>
        <w:rPr>
          <w:rFonts w:hint="eastAsia" w:ascii="仿宋" w:hAnsi="仿宋" w:eastAsia="仿宋" w:cs="宋体"/>
          <w:bCs/>
          <w:color w:val="auto"/>
          <w:sz w:val="24"/>
        </w:rPr>
        <w:t>日    期：XXXX。</w:t>
      </w:r>
    </w:p>
    <w:p>
      <w:pPr>
        <w:spacing w:line="360" w:lineRule="auto"/>
        <w:rPr>
          <w:rFonts w:ascii="仿宋" w:hAnsi="仿宋" w:eastAsia="仿宋" w:cs="宋体"/>
          <w:bCs/>
          <w:color w:val="auto"/>
          <w:sz w:val="24"/>
        </w:rPr>
      </w:pPr>
      <w:r>
        <w:rPr>
          <w:rFonts w:hint="eastAsia" w:ascii="仿宋" w:hAnsi="仿宋" w:eastAsia="仿宋" w:cs="宋体"/>
          <w:bCs/>
          <w:color w:val="auto"/>
          <w:sz w:val="24"/>
        </w:rPr>
        <w:t>注：1.</w:t>
      </w:r>
      <w:r>
        <w:rPr>
          <w:rFonts w:ascii="仿宋" w:hAnsi="仿宋" w:eastAsia="仿宋" w:cs="宋体"/>
          <w:bCs/>
          <w:color w:val="auto"/>
          <w:sz w:val="24"/>
        </w:rPr>
        <w:t>根据国务院办公厅关于加快推进“多证合一”改革的指导意见（国办发【2017】41号）等政策要求，</w:t>
      </w:r>
      <w:r>
        <w:rPr>
          <w:rFonts w:ascii="仿宋" w:hAnsi="仿宋" w:eastAsia="仿宋" w:cs="宋体"/>
          <w:b/>
          <w:bCs/>
          <w:color w:val="auto"/>
          <w:sz w:val="24"/>
        </w:rPr>
        <w:t>若资格要求涉及的登记、备案等有关事项和各类证照已实行多证合一导致供应商无法提供该类证明材料的</w:t>
      </w:r>
      <w:r>
        <w:rPr>
          <w:rFonts w:ascii="仿宋" w:hAnsi="仿宋" w:eastAsia="仿宋" w:cs="宋体"/>
          <w:bCs/>
          <w:color w:val="auto"/>
          <w:sz w:val="24"/>
        </w:rPr>
        <w:t>，供应商须提供</w:t>
      </w:r>
      <w:r>
        <w:rPr>
          <w:rFonts w:hint="eastAsia" w:ascii="仿宋" w:hAnsi="仿宋" w:eastAsia="仿宋" w:cs="宋体"/>
          <w:bCs/>
          <w:color w:val="auto"/>
          <w:sz w:val="24"/>
        </w:rPr>
        <w:t>该</w:t>
      </w:r>
      <w:r>
        <w:rPr>
          <w:rFonts w:ascii="仿宋" w:hAnsi="仿宋" w:eastAsia="仿宋" w:cs="宋体"/>
          <w:bCs/>
          <w:color w:val="auto"/>
          <w:sz w:val="24"/>
        </w:rPr>
        <w:t>承诺。</w:t>
      </w:r>
    </w:p>
    <w:p>
      <w:pPr>
        <w:spacing w:line="360" w:lineRule="auto"/>
        <w:ind w:firstLine="360" w:firstLineChars="150"/>
        <w:rPr>
          <w:rFonts w:ascii="仿宋" w:hAnsi="仿宋" w:eastAsia="仿宋" w:cs="宋体"/>
          <w:bCs/>
          <w:color w:val="auto"/>
          <w:sz w:val="24"/>
        </w:rPr>
      </w:pPr>
      <w:r>
        <w:rPr>
          <w:rFonts w:hint="eastAsia" w:ascii="仿宋" w:hAnsi="仿宋" w:eastAsia="仿宋" w:cs="宋体"/>
          <w:bCs/>
          <w:color w:val="auto"/>
          <w:sz w:val="24"/>
        </w:rPr>
        <w:t>2.若已提供</w:t>
      </w:r>
      <w:r>
        <w:rPr>
          <w:rFonts w:ascii="仿宋" w:hAnsi="仿宋" w:eastAsia="仿宋" w:cs="宋体"/>
          <w:bCs/>
          <w:color w:val="auto"/>
          <w:sz w:val="24"/>
        </w:rPr>
        <w:t>资格要求涉及的登记、备案等有关事项和各类证照</w:t>
      </w:r>
      <w:r>
        <w:rPr>
          <w:rFonts w:hint="eastAsia" w:ascii="仿宋" w:hAnsi="仿宋" w:eastAsia="仿宋" w:cs="宋体"/>
          <w:bCs/>
          <w:color w:val="auto"/>
          <w:sz w:val="24"/>
        </w:rPr>
        <w:t>的证明材料，无需提供该承诺。</w:t>
      </w:r>
    </w:p>
    <w:p>
      <w:pPr>
        <w:tabs>
          <w:tab w:val="left" w:pos="900"/>
        </w:tabs>
        <w:spacing w:line="360" w:lineRule="auto"/>
        <w:rPr>
          <w:rFonts w:ascii="仿宋" w:hAnsi="仿宋" w:eastAsia="仿宋"/>
          <w:b/>
          <w:color w:val="auto"/>
          <w:sz w:val="32"/>
        </w:rPr>
      </w:pPr>
      <w:r>
        <w:rPr>
          <w:rFonts w:hint="eastAsia" w:ascii="仿宋" w:hAnsi="仿宋" w:eastAsia="仿宋" w:cs="宋体"/>
          <w:bCs/>
          <w:color w:val="auto"/>
          <w:sz w:val="24"/>
        </w:rPr>
        <w:t>3.若本项目资格要求不涉及，无需提供该承诺。</w:t>
      </w:r>
      <w:r>
        <w:rPr>
          <w:rFonts w:hint="eastAsia" w:ascii="仿宋" w:hAnsi="仿宋" w:eastAsia="仿宋"/>
          <w:b/>
          <w:color w:val="auto"/>
          <w:sz w:val="32"/>
          <w:szCs w:val="32"/>
        </w:rPr>
        <w:br w:type="page"/>
      </w:r>
      <w:r>
        <w:rPr>
          <w:rFonts w:ascii="仿宋" w:hAnsi="仿宋" w:eastAsia="仿宋"/>
          <w:b/>
          <w:color w:val="auto"/>
          <w:sz w:val="32"/>
        </w:rPr>
        <w:t>第</w:t>
      </w:r>
      <w:r>
        <w:rPr>
          <w:rFonts w:hint="eastAsia" w:ascii="仿宋" w:hAnsi="仿宋" w:eastAsia="仿宋"/>
          <w:b/>
          <w:color w:val="auto"/>
          <w:sz w:val="32"/>
        </w:rPr>
        <w:t>二</w:t>
      </w:r>
      <w:r>
        <w:rPr>
          <w:rFonts w:ascii="仿宋" w:hAnsi="仿宋" w:eastAsia="仿宋"/>
          <w:b/>
          <w:color w:val="auto"/>
          <w:sz w:val="32"/>
        </w:rPr>
        <w:t xml:space="preserve">部分     </w:t>
      </w:r>
      <w:r>
        <w:rPr>
          <w:rFonts w:hint="eastAsia" w:ascii="仿宋" w:hAnsi="仿宋" w:eastAsia="仿宋"/>
          <w:b/>
          <w:color w:val="auto"/>
          <w:sz w:val="32"/>
        </w:rPr>
        <w:t>“其他响应</w:t>
      </w:r>
      <w:r>
        <w:rPr>
          <w:rFonts w:ascii="仿宋" w:hAnsi="仿宋" w:eastAsia="仿宋"/>
          <w:b/>
          <w:color w:val="auto"/>
          <w:sz w:val="32"/>
        </w:rPr>
        <w:t>文件</w:t>
      </w:r>
      <w:r>
        <w:rPr>
          <w:rFonts w:hint="eastAsia" w:ascii="仿宋" w:hAnsi="仿宋" w:eastAsia="仿宋"/>
          <w:b/>
          <w:color w:val="auto"/>
          <w:sz w:val="32"/>
        </w:rPr>
        <w:t>”</w:t>
      </w:r>
      <w:r>
        <w:rPr>
          <w:rFonts w:ascii="仿宋" w:hAnsi="仿宋" w:eastAsia="仿宋"/>
          <w:b/>
          <w:color w:val="auto"/>
          <w:sz w:val="32"/>
        </w:rPr>
        <w:t>格式</w:t>
      </w:r>
    </w:p>
    <w:p>
      <w:pPr>
        <w:spacing w:line="360" w:lineRule="auto"/>
        <w:rPr>
          <w:rFonts w:ascii="仿宋" w:hAnsi="仿宋" w:eastAsia="仿宋"/>
          <w:b/>
          <w:color w:val="auto"/>
          <w:sz w:val="32"/>
          <w:szCs w:val="32"/>
        </w:rPr>
      </w:pPr>
      <w:r>
        <w:rPr>
          <w:rFonts w:hint="eastAsia" w:ascii="仿宋" w:hAnsi="仿宋" w:eastAsia="仿宋"/>
          <w:b/>
          <w:color w:val="auto"/>
          <w:sz w:val="32"/>
          <w:szCs w:val="32"/>
        </w:rPr>
        <w:t>格式2-1</w:t>
      </w:r>
    </w:p>
    <w:p>
      <w:pPr>
        <w:spacing w:line="360" w:lineRule="auto"/>
        <w:rPr>
          <w:rFonts w:ascii="仿宋" w:hAnsi="仿宋" w:eastAsia="仿宋"/>
          <w:b/>
          <w:color w:val="auto"/>
          <w:sz w:val="32"/>
          <w:szCs w:val="32"/>
        </w:rPr>
      </w:pPr>
      <w:r>
        <w:rPr>
          <w:rFonts w:hint="eastAsia" w:ascii="仿宋" w:hAnsi="仿宋" w:eastAsia="仿宋"/>
          <w:b/>
          <w:color w:val="auto"/>
          <w:sz w:val="32"/>
          <w:szCs w:val="32"/>
        </w:rPr>
        <w:t>封面：</w:t>
      </w:r>
    </w:p>
    <w:p>
      <w:pPr>
        <w:spacing w:line="360" w:lineRule="auto"/>
        <w:jc w:val="right"/>
        <w:rPr>
          <w:rFonts w:ascii="仿宋" w:hAnsi="仿宋" w:eastAsia="仿宋"/>
          <w:b/>
          <w:color w:val="auto"/>
          <w:sz w:val="36"/>
        </w:rPr>
      </w:pPr>
      <w:r>
        <w:rPr>
          <w:rFonts w:ascii="仿宋" w:hAnsi="仿宋" w:eastAsia="仿宋"/>
          <w:b/>
          <w:color w:val="auto"/>
          <w:sz w:val="36"/>
        </w:rPr>
        <w:t>（正本/副本）</w:t>
      </w:r>
    </w:p>
    <w:p>
      <w:pPr>
        <w:spacing w:line="360" w:lineRule="auto"/>
        <w:rPr>
          <w:rFonts w:ascii="仿宋" w:hAnsi="仿宋" w:eastAsia="仿宋"/>
          <w:b/>
          <w:color w:val="auto"/>
          <w:sz w:val="32"/>
          <w:szCs w:val="32"/>
        </w:rPr>
      </w:pPr>
    </w:p>
    <w:p>
      <w:pPr>
        <w:spacing w:line="360" w:lineRule="auto"/>
        <w:rPr>
          <w:rFonts w:ascii="仿宋" w:hAnsi="仿宋" w:eastAsia="仿宋"/>
          <w:b/>
          <w:color w:val="auto"/>
          <w:sz w:val="32"/>
          <w:szCs w:val="32"/>
        </w:rPr>
      </w:pPr>
    </w:p>
    <w:p>
      <w:pPr>
        <w:spacing w:line="360" w:lineRule="auto"/>
        <w:jc w:val="center"/>
        <w:rPr>
          <w:rFonts w:ascii="仿宋" w:hAnsi="仿宋" w:eastAsia="仿宋"/>
          <w:b/>
          <w:color w:val="auto"/>
          <w:sz w:val="72"/>
        </w:rPr>
      </w:pPr>
      <w:r>
        <w:rPr>
          <w:rFonts w:hint="eastAsia" w:ascii="仿宋" w:hAnsi="仿宋" w:eastAsia="仿宋"/>
          <w:b/>
          <w:color w:val="auto"/>
          <w:sz w:val="40"/>
          <w:szCs w:val="48"/>
        </w:rPr>
        <w:t>XX项目</w:t>
      </w:r>
    </w:p>
    <w:p>
      <w:pPr>
        <w:spacing w:line="360" w:lineRule="auto"/>
        <w:rPr>
          <w:rFonts w:ascii="仿宋" w:hAnsi="仿宋" w:eastAsia="仿宋"/>
          <w:b/>
          <w:color w:val="auto"/>
          <w:sz w:val="52"/>
          <w:szCs w:val="52"/>
        </w:rPr>
      </w:pPr>
    </w:p>
    <w:p>
      <w:pPr>
        <w:spacing w:line="360" w:lineRule="auto"/>
        <w:jc w:val="center"/>
        <w:rPr>
          <w:rFonts w:ascii="仿宋" w:hAnsi="仿宋" w:eastAsia="仿宋"/>
          <w:b/>
          <w:color w:val="auto"/>
          <w:sz w:val="32"/>
          <w:szCs w:val="32"/>
        </w:rPr>
      </w:pPr>
      <w:r>
        <w:rPr>
          <w:rFonts w:hint="eastAsia" w:ascii="仿宋" w:hAnsi="仿宋" w:eastAsia="仿宋"/>
          <w:b/>
          <w:color w:val="auto"/>
          <w:sz w:val="52"/>
          <w:szCs w:val="52"/>
        </w:rPr>
        <w:t>其他响应文件</w:t>
      </w:r>
    </w:p>
    <w:p>
      <w:pPr>
        <w:spacing w:line="360" w:lineRule="auto"/>
        <w:rPr>
          <w:rFonts w:ascii="仿宋" w:hAnsi="仿宋" w:eastAsia="仿宋"/>
          <w:b/>
          <w:color w:val="auto"/>
          <w:sz w:val="36"/>
        </w:rPr>
      </w:pPr>
    </w:p>
    <w:p>
      <w:pPr>
        <w:spacing w:line="360" w:lineRule="auto"/>
        <w:rPr>
          <w:rFonts w:ascii="仿宋" w:hAnsi="仿宋" w:eastAsia="仿宋"/>
          <w:b/>
          <w:color w:val="auto"/>
          <w:sz w:val="36"/>
        </w:rPr>
      </w:pP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供 应 商</w:t>
      </w:r>
      <w:r>
        <w:rPr>
          <w:rFonts w:ascii="仿宋" w:hAnsi="仿宋" w:eastAsia="仿宋"/>
          <w:b/>
          <w:color w:val="auto"/>
          <w:sz w:val="32"/>
        </w:rPr>
        <w:t>名称：</w:t>
      </w: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采购项目</w:t>
      </w:r>
      <w:r>
        <w:rPr>
          <w:rFonts w:ascii="仿宋" w:hAnsi="仿宋" w:eastAsia="仿宋"/>
          <w:b/>
          <w:color w:val="auto"/>
          <w:sz w:val="32"/>
        </w:rPr>
        <w:t>编号：</w:t>
      </w:r>
    </w:p>
    <w:p>
      <w:pPr>
        <w:spacing w:line="360" w:lineRule="auto"/>
        <w:ind w:firstLine="643" w:firstLineChars="200"/>
        <w:jc w:val="left"/>
        <w:rPr>
          <w:rFonts w:ascii="仿宋" w:hAnsi="仿宋" w:eastAsia="仿宋"/>
          <w:b/>
          <w:color w:val="auto"/>
          <w:sz w:val="32"/>
          <w:u w:val="single"/>
        </w:rPr>
      </w:pPr>
      <w:r>
        <w:rPr>
          <w:rFonts w:hint="eastAsia" w:ascii="仿宋" w:hAnsi="仿宋" w:eastAsia="仿宋"/>
          <w:b/>
          <w:color w:val="auto"/>
          <w:sz w:val="32"/>
        </w:rPr>
        <w:t>包        号</w:t>
      </w:r>
      <w:r>
        <w:rPr>
          <w:rFonts w:ascii="仿宋" w:hAnsi="仿宋" w:eastAsia="仿宋"/>
          <w:b/>
          <w:color w:val="auto"/>
          <w:sz w:val="32"/>
        </w:rPr>
        <w:t>：</w:t>
      </w:r>
    </w:p>
    <w:p>
      <w:pPr>
        <w:spacing w:line="360" w:lineRule="auto"/>
        <w:ind w:firstLine="790" w:firstLineChars="246"/>
        <w:jc w:val="center"/>
        <w:rPr>
          <w:rFonts w:ascii="仿宋" w:hAnsi="仿宋" w:eastAsia="仿宋"/>
          <w:b/>
          <w:color w:val="auto"/>
          <w:sz w:val="32"/>
        </w:rPr>
      </w:pPr>
    </w:p>
    <w:p>
      <w:pPr>
        <w:spacing w:line="360" w:lineRule="auto"/>
        <w:ind w:firstLine="790" w:firstLineChars="246"/>
        <w:jc w:val="center"/>
        <w:rPr>
          <w:rFonts w:ascii="仿宋" w:hAnsi="仿宋" w:eastAsia="仿宋"/>
          <w:b/>
          <w:color w:val="auto"/>
          <w:sz w:val="32"/>
        </w:rPr>
      </w:pPr>
      <w:r>
        <w:rPr>
          <w:rFonts w:hint="eastAsia" w:ascii="仿宋" w:hAnsi="仿宋" w:eastAsia="仿宋"/>
          <w:b/>
          <w:color w:val="auto"/>
          <w:sz w:val="32"/>
        </w:rPr>
        <w:t>时间</w:t>
      </w:r>
      <w:r>
        <w:rPr>
          <w:rFonts w:ascii="仿宋" w:hAnsi="仿宋" w:eastAsia="仿宋"/>
          <w:b/>
          <w:color w:val="auto"/>
          <w:sz w:val="32"/>
        </w:rPr>
        <w:t>：</w:t>
      </w:r>
      <w:r>
        <w:rPr>
          <w:rFonts w:hint="eastAsia" w:ascii="仿宋" w:hAnsi="仿宋" w:eastAsia="仿宋"/>
          <w:b/>
          <w:color w:val="auto"/>
          <w:sz w:val="32"/>
        </w:rPr>
        <w:t>XX年XX</w:t>
      </w:r>
      <w:r>
        <w:rPr>
          <w:rFonts w:ascii="仿宋" w:hAnsi="仿宋" w:eastAsia="仿宋"/>
          <w:b/>
          <w:color w:val="auto"/>
          <w:sz w:val="32"/>
        </w:rPr>
        <w:t>月</w:t>
      </w:r>
      <w:r>
        <w:rPr>
          <w:rFonts w:hint="eastAsia" w:ascii="仿宋" w:hAnsi="仿宋" w:eastAsia="仿宋"/>
          <w:b/>
          <w:color w:val="auto"/>
          <w:sz w:val="32"/>
        </w:rPr>
        <w:t>XX</w:t>
      </w:r>
      <w:r>
        <w:rPr>
          <w:rFonts w:ascii="仿宋" w:hAnsi="仿宋" w:eastAsia="仿宋"/>
          <w:b/>
          <w:color w:val="auto"/>
          <w:sz w:val="32"/>
        </w:rPr>
        <w:t>日</w:t>
      </w:r>
    </w:p>
    <w:p>
      <w:pPr>
        <w:spacing w:line="360" w:lineRule="auto"/>
        <w:rPr>
          <w:rFonts w:ascii="仿宋" w:hAnsi="仿宋" w:eastAsia="仿宋"/>
          <w:b/>
          <w:color w:val="auto"/>
          <w:sz w:val="32"/>
          <w:szCs w:val="32"/>
        </w:rPr>
      </w:pPr>
      <w:r>
        <w:rPr>
          <w:rFonts w:ascii="仿宋" w:hAnsi="仿宋" w:eastAsia="仿宋"/>
          <w:b/>
          <w:color w:val="auto"/>
          <w:sz w:val="32"/>
        </w:rPr>
        <w:br w:type="page"/>
      </w:r>
      <w:r>
        <w:rPr>
          <w:rFonts w:hint="eastAsia" w:ascii="仿宋" w:hAnsi="仿宋" w:eastAsia="仿宋"/>
          <w:b/>
          <w:color w:val="auto"/>
          <w:sz w:val="32"/>
          <w:szCs w:val="32"/>
        </w:rPr>
        <w:t>格式2-2</w:t>
      </w:r>
    </w:p>
    <w:p>
      <w:pPr>
        <w:jc w:val="center"/>
        <w:rPr>
          <w:rFonts w:ascii="仿宋" w:hAnsi="仿宋" w:eastAsia="仿宋"/>
          <w:b/>
          <w:color w:val="auto"/>
          <w:sz w:val="32"/>
          <w:szCs w:val="32"/>
        </w:rPr>
      </w:pPr>
      <w:bookmarkStart w:id="104" w:name="_Toc308164824"/>
      <w:r>
        <w:rPr>
          <w:rFonts w:hint="eastAsia" w:ascii="仿宋" w:hAnsi="仿宋" w:eastAsia="仿宋"/>
          <w:b/>
          <w:color w:val="auto"/>
          <w:sz w:val="32"/>
          <w:szCs w:val="32"/>
        </w:rPr>
        <w:t xml:space="preserve"> 响应函</w:t>
      </w:r>
    </w:p>
    <w:p>
      <w:pPr>
        <w:spacing w:line="360" w:lineRule="auto"/>
        <w:rPr>
          <w:rFonts w:ascii="仿宋" w:hAnsi="仿宋" w:eastAsia="仿宋"/>
          <w:color w:val="auto"/>
          <w:sz w:val="24"/>
        </w:rPr>
      </w:pPr>
    </w:p>
    <w:p>
      <w:pPr>
        <w:spacing w:line="360" w:lineRule="auto"/>
        <w:rPr>
          <w:rFonts w:ascii="仿宋" w:hAnsi="仿宋" w:eastAsia="仿宋"/>
          <w:color w:val="auto"/>
          <w:sz w:val="24"/>
        </w:rPr>
      </w:pPr>
      <w:r>
        <w:rPr>
          <w:rFonts w:hint="eastAsia" w:ascii="仿宋" w:hAnsi="仿宋" w:eastAsia="仿宋"/>
          <w:color w:val="auto"/>
          <w:sz w:val="24"/>
        </w:rPr>
        <w:t>XXX（采购</w:t>
      </w:r>
      <w:r>
        <w:rPr>
          <w:rFonts w:hint="eastAsia" w:ascii="仿宋" w:hAnsi="仿宋" w:eastAsia="仿宋"/>
          <w:color w:val="auto"/>
          <w:sz w:val="24"/>
          <w:lang w:eastAsia="zh-CN"/>
        </w:rPr>
        <w:t>组织部门</w:t>
      </w:r>
      <w:r>
        <w:rPr>
          <w:rFonts w:hint="eastAsia" w:ascii="仿宋" w:hAnsi="仿宋" w:eastAsia="仿宋"/>
          <w:color w:val="auto"/>
          <w:sz w:val="24"/>
        </w:rPr>
        <w:t>名称）：</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我方全面研究了“XXXXXX”项目谈判文件（项目编号：XXXX），决定参加贵单位组织的本项目谈判采购。</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1.我方自愿按照谈判文件规定的各项要求向采购</w:t>
      </w:r>
      <w:r>
        <w:rPr>
          <w:rFonts w:hint="eastAsia" w:ascii="仿宋" w:hAnsi="仿宋" w:eastAsia="仿宋"/>
          <w:color w:val="auto"/>
          <w:sz w:val="24"/>
          <w:lang w:eastAsia="zh-CN"/>
        </w:rPr>
        <w:t>主体部门</w:t>
      </w:r>
      <w:r>
        <w:rPr>
          <w:rFonts w:hint="eastAsia" w:ascii="仿宋" w:hAnsi="仿宋" w:eastAsia="仿宋"/>
          <w:color w:val="auto"/>
          <w:sz w:val="24"/>
        </w:rPr>
        <w:t>提供所需货物/服务。</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2.一旦我方成交，我方将严格履行</w:t>
      </w:r>
      <w:r>
        <w:rPr>
          <w:rFonts w:hint="eastAsia" w:ascii="仿宋" w:hAnsi="仿宋" w:eastAsia="仿宋"/>
          <w:color w:val="auto"/>
          <w:sz w:val="24"/>
          <w:lang w:val="en-US" w:eastAsia="zh-CN"/>
        </w:rPr>
        <w:t xml:space="preserve"> </w:t>
      </w:r>
      <w:r>
        <w:rPr>
          <w:rFonts w:hint="eastAsia" w:ascii="仿宋" w:hAnsi="仿宋" w:eastAsia="仿宋"/>
          <w:color w:val="auto"/>
          <w:sz w:val="24"/>
        </w:rPr>
        <w:t>采购合同规定的责任和义务。</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3.我方为本项目提交的响应文件正本1份，副本XX份，用于谈判报价。</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4.我方愿意提供贵单位可能另外要求的，与谈判报价有关的文件资料，并保证我方已提供和将要提供的文件资料是真实、准确的。</w:t>
      </w:r>
    </w:p>
    <w:p>
      <w:pPr>
        <w:spacing w:line="360" w:lineRule="auto"/>
        <w:ind w:firstLine="480" w:firstLineChars="200"/>
        <w:jc w:val="left"/>
        <w:rPr>
          <w:rFonts w:ascii="仿宋" w:hAnsi="仿宋" w:eastAsia="仿宋"/>
          <w:color w:val="auto"/>
          <w:sz w:val="24"/>
        </w:rPr>
      </w:pPr>
      <w:r>
        <w:rPr>
          <w:rFonts w:hint="eastAsia" w:ascii="仿宋" w:hAnsi="仿宋" w:eastAsia="仿宋"/>
          <w:color w:val="auto"/>
          <w:sz w:val="24"/>
        </w:rPr>
        <w:t>5.本次谈判，我方递交的响应文件有效期为谈判文件规定起算之日起XX天。</w:t>
      </w:r>
    </w:p>
    <w:p>
      <w:pPr>
        <w:adjustRightInd w:val="0"/>
        <w:spacing w:line="400" w:lineRule="exact"/>
        <w:ind w:firstLine="480" w:firstLineChars="200"/>
        <w:jc w:val="left"/>
        <w:rPr>
          <w:rFonts w:ascii="仿宋" w:hAnsi="仿宋" w:eastAsia="仿宋"/>
          <w:color w:val="auto"/>
          <w:sz w:val="24"/>
        </w:rPr>
      </w:pPr>
    </w:p>
    <w:p>
      <w:pPr>
        <w:adjustRightInd w:val="0"/>
        <w:spacing w:line="400" w:lineRule="exact"/>
        <w:ind w:firstLine="480" w:firstLineChars="200"/>
        <w:jc w:val="left"/>
        <w:rPr>
          <w:rFonts w:ascii="仿宋" w:hAnsi="仿宋" w:eastAsia="仿宋"/>
          <w:color w:val="auto"/>
          <w:sz w:val="24"/>
        </w:rPr>
      </w:pPr>
    </w:p>
    <w:p>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通讯地址：XXX</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邮政编码：XXX</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联系电话：XXX</w:t>
      </w:r>
    </w:p>
    <w:p>
      <w:pPr>
        <w:spacing w:line="400" w:lineRule="exact"/>
        <w:ind w:firstLine="470" w:firstLineChars="196"/>
        <w:rPr>
          <w:rFonts w:ascii="仿宋" w:hAnsi="仿宋" w:eastAsia="仿宋"/>
          <w:color w:val="auto"/>
          <w:sz w:val="24"/>
        </w:rPr>
      </w:pPr>
      <w:r>
        <w:rPr>
          <w:rFonts w:hint="eastAsia" w:ascii="仿宋" w:hAnsi="仿宋" w:eastAsia="仿宋"/>
          <w:color w:val="auto"/>
          <w:sz w:val="24"/>
        </w:rPr>
        <w:t>传    真：XXX</w:t>
      </w:r>
    </w:p>
    <w:p>
      <w:pPr>
        <w:rPr>
          <w:rFonts w:ascii="仿宋" w:hAnsi="仿宋" w:eastAsia="仿宋"/>
          <w:b/>
          <w:color w:val="auto"/>
          <w:sz w:val="32"/>
          <w:szCs w:val="32"/>
        </w:rPr>
      </w:pPr>
      <w:r>
        <w:rPr>
          <w:rFonts w:hint="eastAsia" w:ascii="仿宋" w:hAnsi="仿宋" w:eastAsia="仿宋"/>
          <w:color w:val="auto"/>
          <w:sz w:val="24"/>
        </w:rPr>
        <w:t>日    期：XXX年XXX月XXX日</w:t>
      </w:r>
      <w:r>
        <w:rPr>
          <w:rFonts w:hint="eastAsia" w:ascii="仿宋" w:hAnsi="仿宋" w:eastAsia="仿宋"/>
          <w:b/>
          <w:color w:val="auto"/>
          <w:sz w:val="32"/>
          <w:szCs w:val="32"/>
        </w:rPr>
        <w:br w:type="page"/>
      </w:r>
      <w:r>
        <w:rPr>
          <w:rFonts w:hint="eastAsia" w:ascii="仿宋" w:hAnsi="仿宋" w:eastAsia="仿宋"/>
          <w:b/>
          <w:color w:val="auto"/>
          <w:sz w:val="32"/>
          <w:szCs w:val="32"/>
        </w:rPr>
        <w:t>格式2-3</w:t>
      </w:r>
    </w:p>
    <w:p>
      <w:pPr>
        <w:widowControl/>
        <w:jc w:val="center"/>
        <w:outlineLvl w:val="1"/>
        <w:rPr>
          <w:rFonts w:ascii="仿宋" w:hAnsi="仿宋" w:eastAsia="仿宋"/>
          <w:b/>
          <w:color w:val="auto"/>
          <w:sz w:val="32"/>
          <w:szCs w:val="32"/>
        </w:rPr>
      </w:pPr>
      <w:r>
        <w:rPr>
          <w:rFonts w:hint="eastAsia" w:ascii="仿宋" w:hAnsi="仿宋" w:eastAsia="仿宋"/>
          <w:b/>
          <w:color w:val="auto"/>
          <w:sz w:val="32"/>
          <w:szCs w:val="32"/>
        </w:rPr>
        <w:t xml:space="preserve"> 承诺函（实质性要求）</w:t>
      </w:r>
    </w:p>
    <w:p>
      <w:pPr>
        <w:widowControl/>
        <w:jc w:val="both"/>
        <w:outlineLvl w:val="1"/>
        <w:rPr>
          <w:rFonts w:ascii="仿宋" w:hAnsi="仿宋" w:eastAsia="仿宋"/>
          <w:b/>
          <w:color w:val="auto"/>
          <w:sz w:val="24"/>
        </w:rPr>
      </w:pPr>
    </w:p>
    <w:p>
      <w:pPr>
        <w:jc w:val="both"/>
        <w:rPr>
          <w:rFonts w:ascii="仿宋" w:hAnsi="仿宋" w:eastAsia="仿宋"/>
          <w:color w:val="auto"/>
          <w:sz w:val="24"/>
        </w:rPr>
      </w:pPr>
      <w:r>
        <w:rPr>
          <w:rFonts w:hint="eastAsia" w:ascii="仿宋" w:hAnsi="仿宋" w:eastAsia="仿宋"/>
          <w:color w:val="auto"/>
          <w:sz w:val="24"/>
        </w:rPr>
        <w:t>XXX（采购</w:t>
      </w:r>
      <w:r>
        <w:rPr>
          <w:rFonts w:hint="eastAsia" w:ascii="仿宋" w:hAnsi="仿宋" w:eastAsia="仿宋"/>
          <w:color w:val="auto"/>
          <w:sz w:val="24"/>
          <w:lang w:eastAsia="zh-CN"/>
        </w:rPr>
        <w:t>组织部门</w:t>
      </w:r>
      <w:r>
        <w:rPr>
          <w:rFonts w:hint="eastAsia" w:ascii="仿宋" w:hAnsi="仿宋" w:eastAsia="仿宋"/>
          <w:color w:val="auto"/>
          <w:sz w:val="24"/>
        </w:rPr>
        <w:t>名称）：</w:t>
      </w:r>
    </w:p>
    <w:p>
      <w:pPr>
        <w:ind w:firstLine="480" w:firstLineChars="200"/>
        <w:jc w:val="both"/>
        <w:rPr>
          <w:rFonts w:ascii="仿宋" w:hAnsi="仿宋" w:eastAsia="仿宋"/>
          <w:color w:val="auto"/>
          <w:sz w:val="24"/>
        </w:rPr>
      </w:pPr>
      <w:r>
        <w:rPr>
          <w:rFonts w:hint="eastAsia" w:ascii="仿宋" w:hAnsi="仿宋" w:eastAsia="仿宋"/>
          <w:color w:val="auto"/>
          <w:sz w:val="24"/>
        </w:rPr>
        <w:t>我方作为本次采购项目的供应商，根据谈判文件要求，现郑重承诺如下：</w:t>
      </w:r>
    </w:p>
    <w:p>
      <w:pPr>
        <w:widowControl/>
        <w:ind w:firstLine="480" w:firstLineChars="200"/>
        <w:jc w:val="both"/>
        <w:outlineLvl w:val="1"/>
        <w:rPr>
          <w:rFonts w:ascii="仿宋" w:hAnsi="仿宋" w:eastAsia="仿宋"/>
          <w:color w:val="auto"/>
          <w:sz w:val="24"/>
        </w:rPr>
      </w:pPr>
      <w:r>
        <w:rPr>
          <w:rFonts w:hint="eastAsia" w:ascii="仿宋" w:hAnsi="仿宋" w:eastAsia="仿宋"/>
          <w:color w:val="auto"/>
          <w:sz w:val="24"/>
        </w:rPr>
        <w:t>一、我方已认真阅读并接受本项目</w:t>
      </w:r>
      <w:r>
        <w:rPr>
          <w:rFonts w:ascii="仿宋" w:hAnsi="仿宋" w:eastAsia="仿宋"/>
          <w:color w:val="auto"/>
          <w:sz w:val="24"/>
        </w:rPr>
        <w:t>谈判</w:t>
      </w:r>
      <w:r>
        <w:rPr>
          <w:rFonts w:hint="eastAsia" w:ascii="仿宋" w:hAnsi="仿宋" w:eastAsia="仿宋"/>
          <w:color w:val="auto"/>
          <w:sz w:val="24"/>
        </w:rPr>
        <w:t>文件第二章的全部实质性要求</w:t>
      </w:r>
      <w:r>
        <w:rPr>
          <w:rFonts w:ascii="仿宋" w:hAnsi="仿宋" w:eastAsia="仿宋"/>
          <w:color w:val="auto"/>
          <w:sz w:val="24"/>
        </w:rPr>
        <w:t>，如对谈判</w:t>
      </w:r>
      <w:r>
        <w:rPr>
          <w:rFonts w:hint="eastAsia" w:ascii="仿宋" w:hAnsi="仿宋" w:eastAsia="仿宋"/>
          <w:color w:val="auto"/>
          <w:sz w:val="24"/>
        </w:rPr>
        <w:t>文件</w:t>
      </w:r>
      <w:r>
        <w:rPr>
          <w:rFonts w:ascii="仿宋" w:hAnsi="仿宋" w:eastAsia="仿宋"/>
          <w:color w:val="auto"/>
          <w:sz w:val="24"/>
        </w:rPr>
        <w:t>有异议，</w:t>
      </w:r>
      <w:r>
        <w:rPr>
          <w:rFonts w:hint="eastAsia" w:ascii="仿宋" w:hAnsi="仿宋" w:eastAsia="仿宋"/>
          <w:color w:val="auto"/>
          <w:sz w:val="24"/>
        </w:rPr>
        <w:t>已</w:t>
      </w:r>
      <w:r>
        <w:rPr>
          <w:rFonts w:ascii="仿宋" w:hAnsi="仿宋" w:eastAsia="仿宋"/>
          <w:color w:val="auto"/>
          <w:sz w:val="24"/>
        </w:rPr>
        <w:t>依法进行维权救济，不存在对谈判</w:t>
      </w:r>
      <w:r>
        <w:rPr>
          <w:rFonts w:hint="eastAsia" w:ascii="仿宋" w:hAnsi="仿宋" w:eastAsia="仿宋"/>
          <w:color w:val="auto"/>
          <w:sz w:val="24"/>
        </w:rPr>
        <w:t>文件</w:t>
      </w:r>
      <w:r>
        <w:rPr>
          <w:rFonts w:ascii="仿宋" w:hAnsi="仿宋" w:eastAsia="仿宋"/>
          <w:color w:val="auto"/>
          <w:sz w:val="24"/>
        </w:rPr>
        <w:t>有异议的同时又参加</w:t>
      </w:r>
      <w:r>
        <w:rPr>
          <w:rFonts w:hint="eastAsia" w:ascii="仿宋" w:hAnsi="仿宋" w:eastAsia="仿宋"/>
          <w:color w:val="auto"/>
          <w:sz w:val="24"/>
        </w:rPr>
        <w:t>谈判</w:t>
      </w:r>
      <w:r>
        <w:rPr>
          <w:rFonts w:ascii="仿宋" w:hAnsi="仿宋" w:eastAsia="仿宋"/>
          <w:color w:val="auto"/>
          <w:sz w:val="24"/>
        </w:rPr>
        <w:t>以求侥幸</w:t>
      </w:r>
      <w:r>
        <w:rPr>
          <w:rFonts w:hint="eastAsia" w:ascii="仿宋" w:hAnsi="仿宋" w:eastAsia="仿宋"/>
          <w:color w:val="auto"/>
          <w:sz w:val="24"/>
        </w:rPr>
        <w:t>成交</w:t>
      </w:r>
      <w:r>
        <w:rPr>
          <w:rFonts w:ascii="仿宋" w:hAnsi="仿宋" w:eastAsia="仿宋"/>
          <w:color w:val="auto"/>
          <w:sz w:val="24"/>
        </w:rPr>
        <w:t>或者为实现其他非法目的的行为。</w:t>
      </w:r>
    </w:p>
    <w:p>
      <w:pPr>
        <w:ind w:firstLine="480" w:firstLineChars="200"/>
        <w:jc w:val="both"/>
        <w:rPr>
          <w:rFonts w:ascii="仿宋" w:hAnsi="仿宋" w:eastAsia="仿宋"/>
          <w:color w:val="auto"/>
          <w:sz w:val="24"/>
        </w:rPr>
      </w:pPr>
      <w:r>
        <w:rPr>
          <w:rFonts w:hint="eastAsia" w:ascii="仿宋" w:hAnsi="仿宋" w:eastAsia="仿宋"/>
          <w:color w:val="auto"/>
          <w:sz w:val="24"/>
        </w:rPr>
        <w:t>二、在参加本次采购活动中，不存在与单位负责人为同一人或者存在直接控股、管理关系的其他供应商参与同一合同项下的采购活动的行为。</w:t>
      </w:r>
    </w:p>
    <w:p>
      <w:pPr>
        <w:widowControl/>
        <w:ind w:firstLine="480" w:firstLineChars="200"/>
        <w:jc w:val="both"/>
        <w:outlineLvl w:val="1"/>
        <w:rPr>
          <w:rFonts w:ascii="仿宋" w:hAnsi="仿宋" w:eastAsia="仿宋"/>
          <w:color w:val="auto"/>
          <w:sz w:val="24"/>
        </w:rPr>
      </w:pPr>
      <w:r>
        <w:rPr>
          <w:rFonts w:hint="eastAsia" w:ascii="仿宋" w:hAnsi="仿宋" w:eastAsia="仿宋"/>
          <w:color w:val="auto"/>
          <w:sz w:val="24"/>
        </w:rPr>
        <w:t>三</w:t>
      </w:r>
      <w:r>
        <w:rPr>
          <w:rFonts w:ascii="仿宋" w:hAnsi="仿宋" w:eastAsia="仿宋"/>
          <w:color w:val="auto"/>
          <w:sz w:val="24"/>
        </w:rPr>
        <w:t>、</w:t>
      </w:r>
      <w:r>
        <w:rPr>
          <w:rFonts w:hint="eastAsia" w:ascii="仿宋" w:hAnsi="仿宋" w:eastAsia="仿宋"/>
          <w:color w:val="auto"/>
          <w:sz w:val="24"/>
        </w:rPr>
        <w:t>为采购项目提供整体设计、规范编制或者项目管理、监理、检测等服务的供应商，不得再参加该采购项目的其他采购活动，我方</w:t>
      </w:r>
      <w:r>
        <w:rPr>
          <w:rFonts w:ascii="仿宋" w:hAnsi="仿宋" w:eastAsia="仿宋"/>
          <w:color w:val="auto"/>
          <w:sz w:val="24"/>
        </w:rPr>
        <w:t>承诺</w:t>
      </w:r>
      <w:r>
        <w:rPr>
          <w:rFonts w:hint="eastAsia" w:ascii="仿宋" w:hAnsi="仿宋" w:eastAsia="仿宋"/>
          <w:color w:val="auto"/>
          <w:sz w:val="24"/>
        </w:rPr>
        <w:t>不属于此类禁止参加本项目的供应商</w:t>
      </w:r>
      <w:r>
        <w:rPr>
          <w:rFonts w:ascii="仿宋" w:hAnsi="仿宋" w:eastAsia="仿宋"/>
          <w:color w:val="auto"/>
          <w:sz w:val="24"/>
        </w:rPr>
        <w:t>。</w:t>
      </w:r>
    </w:p>
    <w:p>
      <w:pPr>
        <w:ind w:firstLine="480" w:firstLineChars="200"/>
        <w:jc w:val="both"/>
        <w:rPr>
          <w:rFonts w:ascii="仿宋" w:hAnsi="仿宋" w:eastAsia="仿宋"/>
          <w:color w:val="auto"/>
          <w:sz w:val="24"/>
        </w:rPr>
      </w:pPr>
      <w:r>
        <w:rPr>
          <w:rFonts w:hint="eastAsia" w:ascii="仿宋" w:hAnsi="仿宋" w:eastAsia="仿宋"/>
          <w:color w:val="auto"/>
          <w:sz w:val="24"/>
        </w:rPr>
        <w:t>四、在参加本次采购活动中，不存在和其他供应商在同一合同项下的采购项目中，同时委托同一个自然人、同一家庭的人员、同一单位的人员作为代理人的行为。</w:t>
      </w:r>
    </w:p>
    <w:p>
      <w:pPr>
        <w:pStyle w:val="42"/>
        <w:spacing w:line="240" w:lineRule="auto"/>
        <w:ind w:left="1" w:firstLine="480" w:firstLineChars="200"/>
        <w:jc w:val="both"/>
        <w:rPr>
          <w:rFonts w:ascii="仿宋" w:hAnsi="仿宋" w:eastAsia="仿宋"/>
          <w:color w:val="auto"/>
          <w:sz w:val="24"/>
        </w:rPr>
      </w:pPr>
      <w:r>
        <w:rPr>
          <w:rFonts w:hint="eastAsia" w:ascii="仿宋" w:hAnsi="仿宋" w:eastAsia="仿宋"/>
          <w:color w:val="auto"/>
          <w:sz w:val="24"/>
        </w:rPr>
        <w:t>五、我方实际控制人或者中高级管理人员，不存在同时是采购</w:t>
      </w:r>
      <w:r>
        <w:rPr>
          <w:rFonts w:hint="eastAsia" w:ascii="仿宋" w:hAnsi="仿宋" w:eastAsia="仿宋"/>
          <w:color w:val="auto"/>
          <w:sz w:val="24"/>
          <w:lang w:eastAsia="zh-CN"/>
        </w:rPr>
        <w:t>组织部门</w:t>
      </w:r>
      <w:r>
        <w:rPr>
          <w:rFonts w:hint="eastAsia" w:ascii="仿宋" w:hAnsi="仿宋" w:eastAsia="仿宋"/>
          <w:color w:val="auto"/>
          <w:sz w:val="24"/>
        </w:rPr>
        <w:t>工作人员的情形。</w:t>
      </w:r>
    </w:p>
    <w:p>
      <w:pPr>
        <w:ind w:firstLine="480" w:firstLineChars="200"/>
        <w:jc w:val="both"/>
        <w:rPr>
          <w:rFonts w:ascii="仿宋" w:hAnsi="仿宋" w:eastAsia="仿宋"/>
          <w:color w:val="auto"/>
          <w:sz w:val="24"/>
        </w:rPr>
      </w:pPr>
      <w:r>
        <w:rPr>
          <w:rFonts w:hint="eastAsia" w:ascii="仿宋" w:hAnsi="仿宋" w:eastAsia="仿宋"/>
          <w:color w:val="auto"/>
          <w:sz w:val="24"/>
        </w:rPr>
        <w:t>六、不存在同一母公司的两家以上的子公司，以不同供应商身份同时参加本项目同一合同项下的采购活动的</w:t>
      </w:r>
      <w:r>
        <w:rPr>
          <w:rFonts w:ascii="仿宋" w:hAnsi="仿宋" w:eastAsia="仿宋"/>
          <w:color w:val="auto"/>
          <w:sz w:val="24"/>
        </w:rPr>
        <w:t>情形</w:t>
      </w:r>
      <w:r>
        <w:rPr>
          <w:rFonts w:hint="eastAsia" w:ascii="仿宋" w:hAnsi="仿宋" w:eastAsia="仿宋"/>
          <w:color w:val="auto"/>
          <w:sz w:val="24"/>
        </w:rPr>
        <w:t>。</w:t>
      </w:r>
    </w:p>
    <w:p>
      <w:pPr>
        <w:ind w:firstLine="480" w:firstLineChars="200"/>
        <w:jc w:val="both"/>
        <w:rPr>
          <w:rFonts w:ascii="仿宋" w:hAnsi="仿宋" w:eastAsia="仿宋"/>
          <w:color w:val="auto"/>
          <w:sz w:val="24"/>
        </w:rPr>
      </w:pPr>
      <w:r>
        <w:rPr>
          <w:rFonts w:hint="eastAsia" w:ascii="仿宋" w:hAnsi="仿宋" w:eastAsia="仿宋"/>
          <w:color w:val="auto"/>
          <w:sz w:val="24"/>
        </w:rPr>
        <w:t>七、我方与采购</w:t>
      </w:r>
      <w:r>
        <w:rPr>
          <w:rFonts w:hint="eastAsia" w:ascii="仿宋" w:hAnsi="仿宋" w:eastAsia="仿宋"/>
          <w:color w:val="auto"/>
          <w:sz w:val="24"/>
          <w:lang w:eastAsia="zh-CN"/>
        </w:rPr>
        <w:t>组织部门</w:t>
      </w:r>
      <w:r>
        <w:rPr>
          <w:rFonts w:hint="eastAsia" w:ascii="仿宋" w:hAnsi="仿宋" w:eastAsia="仿宋"/>
          <w:color w:val="auto"/>
          <w:sz w:val="24"/>
        </w:rPr>
        <w:t>不存在关联关系，也不是采购</w:t>
      </w:r>
      <w:r>
        <w:rPr>
          <w:rFonts w:hint="eastAsia" w:ascii="仿宋" w:hAnsi="仿宋" w:eastAsia="仿宋"/>
          <w:color w:val="auto"/>
          <w:sz w:val="24"/>
          <w:lang w:eastAsia="zh-CN"/>
        </w:rPr>
        <w:t>组织部门</w:t>
      </w:r>
      <w:r>
        <w:rPr>
          <w:rFonts w:hint="eastAsia" w:ascii="仿宋" w:hAnsi="仿宋" w:eastAsia="仿宋"/>
          <w:color w:val="auto"/>
          <w:sz w:val="24"/>
        </w:rPr>
        <w:t>的母公司或子公司。</w:t>
      </w:r>
    </w:p>
    <w:p>
      <w:pPr>
        <w:ind w:firstLine="480" w:firstLineChars="200"/>
        <w:jc w:val="both"/>
        <w:rPr>
          <w:rFonts w:ascii="仿宋" w:hAnsi="仿宋" w:eastAsia="仿宋"/>
          <w:color w:val="auto"/>
          <w:sz w:val="24"/>
        </w:rPr>
      </w:pPr>
      <w:r>
        <w:rPr>
          <w:rFonts w:hint="eastAsia" w:ascii="仿宋" w:hAnsi="仿宋" w:eastAsia="仿宋"/>
          <w:color w:val="auto"/>
          <w:sz w:val="24"/>
        </w:rPr>
        <w:t>八、响应文件中提供的任何资料和技术、服务、商务等响应承诺情况都是真实的、有效的、合法的。</w:t>
      </w:r>
    </w:p>
    <w:p>
      <w:pPr>
        <w:ind w:firstLine="480" w:firstLineChars="200"/>
        <w:jc w:val="both"/>
        <w:rPr>
          <w:rFonts w:ascii="仿宋" w:hAnsi="仿宋" w:eastAsia="仿宋"/>
          <w:color w:val="auto"/>
          <w:sz w:val="24"/>
        </w:rPr>
      </w:pPr>
      <w:r>
        <w:rPr>
          <w:rFonts w:hint="eastAsia" w:ascii="仿宋" w:hAnsi="仿宋" w:eastAsia="仿宋"/>
          <w:color w:val="auto"/>
          <w:sz w:val="24"/>
        </w:rPr>
        <w:t>九、如本项目谈判采购过程中需要提供样品，则我方提供的样品即为成交后将要提供的成交产品，我方对提供样品的性能和质量负责，因样品存在缺陷或者不符合谈判文件要求导致未能成交的，我方愿意承担相应不利后果。</w:t>
      </w:r>
    </w:p>
    <w:p>
      <w:pPr>
        <w:widowControl/>
        <w:ind w:firstLine="480" w:firstLineChars="200"/>
        <w:jc w:val="both"/>
        <w:outlineLvl w:val="1"/>
        <w:rPr>
          <w:rFonts w:ascii="仿宋" w:hAnsi="仿宋" w:eastAsia="仿宋"/>
          <w:color w:val="auto"/>
          <w:sz w:val="24"/>
        </w:rPr>
      </w:pPr>
      <w:r>
        <w:rPr>
          <w:rFonts w:hint="eastAsia" w:ascii="仿宋" w:hAnsi="仿宋" w:eastAsia="仿宋"/>
          <w:color w:val="auto"/>
          <w:sz w:val="24"/>
        </w:rPr>
        <w:t>十、国家或行业主管部门对采购产品的技术标准、质量标准和资格资质条件等有强制性规定的，我方</w:t>
      </w:r>
      <w:r>
        <w:rPr>
          <w:rFonts w:ascii="仿宋" w:hAnsi="仿宋" w:eastAsia="仿宋"/>
          <w:color w:val="auto"/>
          <w:sz w:val="24"/>
        </w:rPr>
        <w:t>承诺符合其要求。</w:t>
      </w:r>
    </w:p>
    <w:p>
      <w:pPr>
        <w:widowControl/>
        <w:ind w:firstLine="480" w:firstLineChars="200"/>
        <w:jc w:val="both"/>
        <w:outlineLvl w:val="1"/>
        <w:rPr>
          <w:rFonts w:ascii="仿宋" w:hAnsi="仿宋" w:eastAsia="仿宋"/>
          <w:color w:val="auto"/>
          <w:sz w:val="24"/>
        </w:rPr>
      </w:pPr>
      <w:r>
        <w:rPr>
          <w:rFonts w:hint="eastAsia" w:ascii="仿宋" w:hAnsi="仿宋" w:eastAsia="仿宋"/>
          <w:color w:val="auto"/>
          <w:sz w:val="24"/>
        </w:rPr>
        <w:t>十一、参加本次采购活动，我方完全同意谈判</w:t>
      </w:r>
      <w:r>
        <w:rPr>
          <w:rFonts w:ascii="仿宋" w:hAnsi="仿宋" w:eastAsia="仿宋"/>
          <w:color w:val="auto"/>
          <w:sz w:val="24"/>
        </w:rPr>
        <w:t>文件第二章关于</w:t>
      </w:r>
      <w:r>
        <w:rPr>
          <w:rFonts w:hint="eastAsia" w:ascii="仿宋" w:hAnsi="仿宋" w:eastAsia="仿宋"/>
          <w:color w:val="auto"/>
          <w:sz w:val="24"/>
        </w:rPr>
        <w:t>“谈判费用”、“合同</w:t>
      </w:r>
      <w:r>
        <w:rPr>
          <w:rFonts w:ascii="仿宋" w:hAnsi="仿宋" w:eastAsia="仿宋"/>
          <w:color w:val="auto"/>
          <w:sz w:val="24"/>
        </w:rPr>
        <w:t>分包</w:t>
      </w:r>
      <w:r>
        <w:rPr>
          <w:rFonts w:hint="eastAsia" w:ascii="仿宋" w:hAnsi="仿宋" w:eastAsia="仿宋"/>
          <w:color w:val="auto"/>
          <w:sz w:val="24"/>
        </w:rPr>
        <w:t>”、</w:t>
      </w:r>
      <w:r>
        <w:rPr>
          <w:rFonts w:ascii="仿宋" w:hAnsi="仿宋" w:eastAsia="仿宋"/>
          <w:color w:val="auto"/>
          <w:sz w:val="24"/>
        </w:rPr>
        <w:t>“</w:t>
      </w:r>
      <w:r>
        <w:rPr>
          <w:rFonts w:hint="eastAsia" w:ascii="仿宋" w:hAnsi="仿宋" w:eastAsia="仿宋"/>
          <w:color w:val="auto"/>
          <w:sz w:val="24"/>
        </w:rPr>
        <w:t>合同</w:t>
      </w:r>
      <w:r>
        <w:rPr>
          <w:rFonts w:ascii="仿宋" w:hAnsi="仿宋" w:eastAsia="仿宋"/>
          <w:color w:val="auto"/>
          <w:sz w:val="24"/>
        </w:rPr>
        <w:t>转包”</w:t>
      </w:r>
      <w:r>
        <w:rPr>
          <w:rFonts w:hint="eastAsia" w:ascii="仿宋" w:hAnsi="仿宋" w:eastAsia="仿宋"/>
          <w:color w:val="auto"/>
          <w:sz w:val="24"/>
        </w:rPr>
        <w:t>、</w:t>
      </w:r>
      <w:r>
        <w:rPr>
          <w:rFonts w:ascii="仿宋" w:hAnsi="仿宋" w:eastAsia="仿宋"/>
          <w:color w:val="auto"/>
          <w:sz w:val="24"/>
        </w:rPr>
        <w:t>“</w:t>
      </w:r>
      <w:r>
        <w:rPr>
          <w:rFonts w:hint="eastAsia" w:ascii="仿宋" w:hAnsi="仿宋" w:eastAsia="仿宋"/>
          <w:color w:val="auto"/>
          <w:sz w:val="24"/>
        </w:rPr>
        <w:t>履约</w:t>
      </w:r>
      <w:r>
        <w:rPr>
          <w:rFonts w:ascii="仿宋" w:hAnsi="仿宋" w:eastAsia="仿宋"/>
          <w:color w:val="auto"/>
          <w:sz w:val="24"/>
        </w:rPr>
        <w:t>保证金”</w:t>
      </w:r>
      <w:r>
        <w:rPr>
          <w:rFonts w:hint="eastAsia" w:ascii="仿宋" w:hAnsi="仿宋" w:eastAsia="仿宋"/>
          <w:color w:val="auto"/>
          <w:sz w:val="24"/>
        </w:rPr>
        <w:t>的</w:t>
      </w:r>
      <w:r>
        <w:rPr>
          <w:rFonts w:ascii="仿宋" w:hAnsi="仿宋" w:eastAsia="仿宋"/>
          <w:color w:val="auto"/>
          <w:sz w:val="24"/>
        </w:rPr>
        <w:t>实质性要求</w:t>
      </w:r>
      <w:r>
        <w:rPr>
          <w:rFonts w:hint="eastAsia" w:ascii="仿宋" w:hAnsi="仿宋" w:eastAsia="仿宋"/>
          <w:color w:val="auto"/>
          <w:sz w:val="24"/>
        </w:rPr>
        <w:t>，</w:t>
      </w:r>
      <w:r>
        <w:rPr>
          <w:rFonts w:ascii="仿宋" w:hAnsi="仿宋" w:eastAsia="仿宋"/>
          <w:color w:val="auto"/>
          <w:sz w:val="24"/>
        </w:rPr>
        <w:t>并承诺严格按照</w:t>
      </w:r>
      <w:r>
        <w:rPr>
          <w:rFonts w:hint="eastAsia" w:ascii="仿宋" w:hAnsi="仿宋" w:eastAsia="仿宋"/>
          <w:color w:val="auto"/>
          <w:sz w:val="24"/>
        </w:rPr>
        <w:t>谈判</w:t>
      </w:r>
      <w:r>
        <w:rPr>
          <w:rFonts w:ascii="仿宋" w:hAnsi="仿宋" w:eastAsia="仿宋"/>
          <w:color w:val="auto"/>
          <w:sz w:val="24"/>
        </w:rPr>
        <w:t>文件要求</w:t>
      </w:r>
      <w:r>
        <w:rPr>
          <w:rFonts w:hint="eastAsia" w:ascii="仿宋" w:hAnsi="仿宋" w:eastAsia="仿宋"/>
          <w:color w:val="auto"/>
          <w:sz w:val="24"/>
        </w:rPr>
        <w:t>履行</w:t>
      </w:r>
      <w:r>
        <w:rPr>
          <w:rFonts w:ascii="仿宋" w:hAnsi="仿宋" w:eastAsia="仿宋"/>
          <w:color w:val="auto"/>
          <w:sz w:val="24"/>
        </w:rPr>
        <w:t>。</w:t>
      </w:r>
    </w:p>
    <w:p>
      <w:pPr>
        <w:widowControl/>
        <w:ind w:firstLine="480" w:firstLineChars="200"/>
        <w:jc w:val="both"/>
        <w:outlineLvl w:val="1"/>
        <w:rPr>
          <w:rFonts w:ascii="仿宋" w:hAnsi="仿宋" w:eastAsia="仿宋"/>
          <w:color w:val="auto"/>
          <w:sz w:val="24"/>
        </w:rPr>
      </w:pPr>
      <w:r>
        <w:rPr>
          <w:rFonts w:hint="eastAsia" w:ascii="仿宋" w:hAnsi="仿宋" w:eastAsia="仿宋"/>
          <w:color w:val="auto"/>
          <w:sz w:val="24"/>
        </w:rPr>
        <w:t>十二、在本次递交响应文件之前一周年内，供应商本次谈判中对同一品牌同一型号的产品报价与其在中国境内其他地方的最低报价相比不得高于20%，</w:t>
      </w:r>
      <w:r>
        <w:rPr>
          <w:rFonts w:ascii="仿宋" w:hAnsi="仿宋" w:eastAsia="仿宋"/>
          <w:color w:val="auto"/>
          <w:sz w:val="24"/>
        </w:rPr>
        <w:t>我</w:t>
      </w:r>
      <w:r>
        <w:rPr>
          <w:rFonts w:hint="eastAsia" w:ascii="仿宋" w:hAnsi="仿宋" w:eastAsia="仿宋"/>
          <w:color w:val="auto"/>
          <w:sz w:val="24"/>
        </w:rPr>
        <w:t>方</w:t>
      </w:r>
      <w:r>
        <w:rPr>
          <w:rFonts w:ascii="仿宋" w:hAnsi="仿宋" w:eastAsia="仿宋"/>
          <w:color w:val="auto"/>
          <w:sz w:val="24"/>
        </w:rPr>
        <w:t>承诺符合</w:t>
      </w:r>
      <w:r>
        <w:rPr>
          <w:rFonts w:hint="eastAsia" w:ascii="仿宋" w:hAnsi="仿宋" w:eastAsia="仿宋"/>
          <w:color w:val="auto"/>
          <w:sz w:val="24"/>
        </w:rPr>
        <w:t>该</w:t>
      </w:r>
      <w:r>
        <w:rPr>
          <w:rFonts w:ascii="仿宋" w:hAnsi="仿宋" w:eastAsia="仿宋"/>
          <w:color w:val="auto"/>
          <w:sz w:val="24"/>
        </w:rPr>
        <w:t>要求。</w:t>
      </w:r>
    </w:p>
    <w:p>
      <w:pPr>
        <w:widowControl/>
        <w:ind w:firstLine="480" w:firstLineChars="200"/>
        <w:jc w:val="both"/>
        <w:outlineLvl w:val="1"/>
        <w:rPr>
          <w:rFonts w:ascii="仿宋" w:hAnsi="仿宋" w:eastAsia="仿宋"/>
          <w:color w:val="auto"/>
          <w:sz w:val="24"/>
        </w:rPr>
      </w:pPr>
      <w:r>
        <w:rPr>
          <w:rFonts w:hint="eastAsia" w:ascii="仿宋" w:hAnsi="仿宋" w:eastAsia="仿宋"/>
          <w:color w:val="auto"/>
          <w:sz w:val="24"/>
        </w:rPr>
        <w:t>十三</w:t>
      </w:r>
      <w:r>
        <w:rPr>
          <w:rFonts w:ascii="仿宋" w:hAnsi="仿宋" w:eastAsia="仿宋"/>
          <w:color w:val="auto"/>
          <w:sz w:val="24"/>
        </w:rPr>
        <w:t>、</w:t>
      </w:r>
      <w:r>
        <w:rPr>
          <w:rFonts w:hint="eastAsia" w:ascii="仿宋" w:hAnsi="仿宋" w:eastAsia="仿宋"/>
          <w:color w:val="auto"/>
          <w:sz w:val="24"/>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谈判文件特别规定，采购</w:t>
      </w:r>
      <w:r>
        <w:rPr>
          <w:rFonts w:hint="eastAsia" w:ascii="仿宋" w:hAnsi="仿宋" w:eastAsia="仿宋"/>
          <w:color w:val="auto"/>
          <w:sz w:val="24"/>
          <w:lang w:eastAsia="zh-CN"/>
        </w:rPr>
        <w:t>主体部门</w:t>
      </w:r>
      <w:r>
        <w:rPr>
          <w:rFonts w:hint="eastAsia" w:ascii="仿宋" w:hAnsi="仿宋" w:eastAsia="仿宋"/>
          <w:color w:val="auto"/>
          <w:sz w:val="24"/>
        </w:rPr>
        <w:t>享有本项目实施过程中产生的知识成果及知识产权。如我方在采购项目实施过程中采用自有知识成果，使用该知识成果后，我方</w:t>
      </w:r>
      <w:r>
        <w:rPr>
          <w:rFonts w:ascii="仿宋" w:hAnsi="仿宋" w:eastAsia="仿宋"/>
          <w:color w:val="auto"/>
          <w:sz w:val="24"/>
        </w:rPr>
        <w:t>承诺</w:t>
      </w:r>
      <w:r>
        <w:rPr>
          <w:rFonts w:hint="eastAsia" w:ascii="仿宋" w:hAnsi="仿宋" w:eastAsia="仿宋"/>
          <w:color w:val="auto"/>
          <w:sz w:val="24"/>
        </w:rPr>
        <w:t>提供开发接口和开发手册等技术文档，并提供无限期技术支持，采购</w:t>
      </w:r>
      <w:r>
        <w:rPr>
          <w:rFonts w:hint="eastAsia" w:ascii="仿宋" w:hAnsi="仿宋" w:eastAsia="仿宋"/>
          <w:color w:val="auto"/>
          <w:sz w:val="24"/>
          <w:lang w:eastAsia="zh-CN"/>
        </w:rPr>
        <w:t>主体部门</w:t>
      </w:r>
      <w:r>
        <w:rPr>
          <w:rFonts w:hint="eastAsia" w:ascii="仿宋" w:hAnsi="仿宋" w:eastAsia="仿宋"/>
          <w:color w:val="auto"/>
          <w:sz w:val="24"/>
        </w:rPr>
        <w:t>享有永久使用权（含采购</w:t>
      </w:r>
      <w:r>
        <w:rPr>
          <w:rFonts w:hint="eastAsia" w:ascii="仿宋" w:hAnsi="仿宋" w:eastAsia="仿宋"/>
          <w:color w:val="auto"/>
          <w:sz w:val="24"/>
          <w:lang w:eastAsia="zh-CN"/>
        </w:rPr>
        <w:t>主体部门</w:t>
      </w:r>
      <w:r>
        <w:rPr>
          <w:rFonts w:hint="eastAsia" w:ascii="仿宋" w:hAnsi="仿宋" w:eastAsia="仿宋"/>
          <w:color w:val="auto"/>
          <w:sz w:val="24"/>
        </w:rPr>
        <w:t>委托第三方在该项目后续开发的使用权）。如我方在项目实施过程中采用非自有的知识产权，则在报价中已包括合法获取该知识产权的相关费用。</w:t>
      </w:r>
    </w:p>
    <w:p>
      <w:pPr>
        <w:widowControl/>
        <w:ind w:firstLine="480" w:firstLineChars="200"/>
        <w:jc w:val="both"/>
        <w:outlineLvl w:val="1"/>
        <w:rPr>
          <w:rFonts w:ascii="仿宋" w:hAnsi="仿宋" w:eastAsia="仿宋"/>
          <w:color w:val="auto"/>
          <w:sz w:val="24"/>
        </w:rPr>
      </w:pPr>
      <w:r>
        <w:rPr>
          <w:rFonts w:hint="eastAsia" w:ascii="仿宋" w:hAnsi="仿宋" w:eastAsia="仿宋"/>
          <w:color w:val="auto"/>
          <w:sz w:val="24"/>
        </w:rPr>
        <w:t>十四、与我方存在直接控股关系的单位为：XXX；存在管理关系单位为：XXX</w:t>
      </w:r>
    </w:p>
    <w:p>
      <w:pPr>
        <w:ind w:firstLine="480" w:firstLineChars="200"/>
        <w:jc w:val="both"/>
        <w:rPr>
          <w:rFonts w:ascii="仿宋" w:hAnsi="仿宋" w:eastAsia="仿宋"/>
          <w:color w:val="auto"/>
          <w:sz w:val="24"/>
        </w:rPr>
      </w:pPr>
      <w:r>
        <w:rPr>
          <w:rFonts w:hint="eastAsia" w:ascii="仿宋" w:hAnsi="仿宋" w:eastAsia="仿宋"/>
          <w:color w:val="auto"/>
          <w:sz w:val="24"/>
        </w:rPr>
        <w:t>我方对上述承诺的内容事项真实性负责。如经查实上述承诺的内容事项存在虚假，我方愿意接受以提供虚假材料谋取成交的法律责任。</w:t>
      </w:r>
    </w:p>
    <w:p>
      <w:pPr>
        <w:jc w:val="both"/>
        <w:rPr>
          <w:rFonts w:ascii="仿宋" w:hAnsi="仿宋" w:eastAsia="仿宋"/>
          <w:color w:val="auto"/>
          <w:sz w:val="24"/>
        </w:rPr>
      </w:pPr>
    </w:p>
    <w:p>
      <w:pPr>
        <w:jc w:val="both"/>
        <w:rPr>
          <w:rFonts w:ascii="仿宋" w:hAnsi="仿宋" w:eastAsia="仿宋"/>
          <w:color w:val="auto"/>
          <w:sz w:val="24"/>
        </w:rPr>
      </w:pPr>
    </w:p>
    <w:p>
      <w:pPr>
        <w:widowControl/>
        <w:spacing w:line="360" w:lineRule="atLeast"/>
        <w:ind w:firstLine="470" w:firstLineChars="196"/>
        <w:jc w:val="both"/>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法定代表人/单位负责人或授权代表（签字或加盖个人印章）：XXXX。</w:t>
      </w:r>
    </w:p>
    <w:p>
      <w:pPr>
        <w:ind w:firstLine="480" w:firstLineChars="200"/>
        <w:jc w:val="both"/>
        <w:rPr>
          <w:rFonts w:ascii="仿宋" w:hAnsi="仿宋" w:eastAsia="仿宋"/>
          <w:color w:val="auto"/>
          <w:sz w:val="24"/>
        </w:rPr>
      </w:pPr>
      <w:r>
        <w:rPr>
          <w:rFonts w:hint="eastAsia" w:ascii="仿宋" w:hAnsi="仿宋" w:eastAsia="仿宋"/>
          <w:color w:val="auto"/>
          <w:sz w:val="24"/>
        </w:rPr>
        <w:t>供应商名称：XXXX（盖章）</w:t>
      </w:r>
    </w:p>
    <w:p>
      <w:pPr>
        <w:ind w:firstLine="480" w:firstLineChars="200"/>
        <w:jc w:val="both"/>
        <w:rPr>
          <w:rFonts w:ascii="仿宋" w:hAnsi="仿宋" w:eastAsia="仿宋"/>
          <w:bCs/>
          <w:color w:val="auto"/>
          <w:sz w:val="24"/>
          <w:szCs w:val="30"/>
        </w:rPr>
      </w:pPr>
      <w:r>
        <w:rPr>
          <w:rFonts w:hint="eastAsia" w:ascii="仿宋" w:hAnsi="仿宋" w:eastAsia="仿宋"/>
          <w:color w:val="auto"/>
          <w:sz w:val="24"/>
        </w:rPr>
        <w:t>日    期：XXX年XXX月XXX日</w:t>
      </w:r>
    </w:p>
    <w:p>
      <w:pPr>
        <w:widowControl/>
        <w:jc w:val="left"/>
        <w:rPr>
          <w:rFonts w:ascii="仿宋" w:hAnsi="仿宋" w:eastAsia="仿宋"/>
          <w:b/>
          <w:color w:val="auto"/>
          <w:sz w:val="32"/>
          <w:szCs w:val="32"/>
        </w:rPr>
      </w:pPr>
    </w:p>
    <w:p>
      <w:pPr>
        <w:spacing w:line="360" w:lineRule="auto"/>
        <w:ind w:firstLine="480" w:firstLineChars="200"/>
        <w:rPr>
          <w:rFonts w:ascii="仿宋" w:hAnsi="仿宋" w:eastAsia="仿宋"/>
          <w:bCs/>
          <w:color w:val="auto"/>
          <w:sz w:val="24"/>
          <w:szCs w:val="30"/>
        </w:rPr>
      </w:pPr>
    </w:p>
    <w:bookmarkEnd w:id="104"/>
    <w:p>
      <w:pPr>
        <w:spacing w:line="360" w:lineRule="auto"/>
        <w:ind w:firstLine="628"/>
        <w:rPr>
          <w:rFonts w:ascii="仿宋" w:hAnsi="仿宋" w:eastAsia="仿宋"/>
          <w:color w:val="auto"/>
          <w:sz w:val="24"/>
        </w:rPr>
      </w:pPr>
      <w:bookmarkStart w:id="105" w:name="_Toc217446087"/>
      <w:r>
        <w:rPr>
          <w:rFonts w:hint="eastAsia" w:ascii="仿宋" w:hAnsi="仿宋" w:eastAsia="仿宋"/>
          <w:color w:val="auto"/>
          <w:sz w:val="24"/>
        </w:rPr>
        <w:br w:type="page"/>
      </w:r>
      <w:r>
        <w:rPr>
          <w:rFonts w:hint="eastAsia" w:ascii="仿宋" w:hAnsi="仿宋" w:eastAsia="仿宋"/>
          <w:b/>
          <w:color w:val="auto"/>
          <w:sz w:val="32"/>
          <w:szCs w:val="32"/>
        </w:rPr>
        <w:t>格式2-</w:t>
      </w:r>
      <w:r>
        <w:rPr>
          <w:rFonts w:ascii="仿宋" w:hAnsi="仿宋" w:eastAsia="仿宋"/>
          <w:b/>
          <w:color w:val="auto"/>
          <w:sz w:val="32"/>
          <w:szCs w:val="32"/>
        </w:rPr>
        <w:t>4</w:t>
      </w:r>
    </w:p>
    <w:p>
      <w:pPr>
        <w:jc w:val="center"/>
        <w:rPr>
          <w:rFonts w:ascii="仿宋" w:hAnsi="仿宋" w:eastAsia="仿宋" w:cs="Arial"/>
          <w:b/>
          <w:bCs/>
          <w:color w:val="auto"/>
          <w:sz w:val="32"/>
          <w:szCs w:val="32"/>
        </w:rPr>
      </w:pPr>
      <w:r>
        <w:rPr>
          <w:rFonts w:hint="eastAsia" w:ascii="仿宋" w:hAnsi="仿宋" w:eastAsia="仿宋" w:cs="Arial"/>
          <w:b/>
          <w:bCs/>
          <w:color w:val="auto"/>
          <w:sz w:val="32"/>
          <w:szCs w:val="32"/>
        </w:rPr>
        <w:t xml:space="preserve"> 供应商基本情况表</w:t>
      </w:r>
    </w:p>
    <w:p>
      <w:pPr>
        <w:jc w:val="center"/>
        <w:rPr>
          <w:rFonts w:ascii="仿宋" w:hAnsi="仿宋" w:eastAsia="仿宋" w:cs="Arial"/>
          <w:b/>
          <w:bCs/>
          <w:color w:val="auto"/>
          <w:sz w:val="32"/>
          <w:szCs w:val="32"/>
        </w:rPr>
      </w:pPr>
    </w:p>
    <w:tbl>
      <w:tblPr>
        <w:tblStyle w:val="2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080"/>
        <w:gridCol w:w="180"/>
        <w:gridCol w:w="1260"/>
        <w:gridCol w:w="1260"/>
        <w:gridCol w:w="420"/>
        <w:gridCol w:w="480"/>
        <w:gridCol w:w="360"/>
        <w:gridCol w:w="840"/>
        <w:gridCol w:w="60"/>
        <w:gridCol w:w="3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供应商名称</w:t>
            </w:r>
          </w:p>
        </w:tc>
        <w:tc>
          <w:tcPr>
            <w:tcW w:w="7560" w:type="dxa"/>
            <w:gridSpan w:val="11"/>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注册地址</w:t>
            </w:r>
          </w:p>
        </w:tc>
        <w:tc>
          <w:tcPr>
            <w:tcW w:w="4680" w:type="dxa"/>
            <w:gridSpan w:val="6"/>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邮政编码</w:t>
            </w:r>
          </w:p>
        </w:tc>
        <w:tc>
          <w:tcPr>
            <w:tcW w:w="1620" w:type="dxa"/>
            <w:gridSpan w:val="2"/>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620" w:type="dxa"/>
            <w:vMerge w:val="restart"/>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联系方式</w:t>
            </w:r>
          </w:p>
        </w:tc>
        <w:tc>
          <w:tcPr>
            <w:tcW w:w="1080" w:type="dxa"/>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联系人</w:t>
            </w:r>
          </w:p>
        </w:tc>
        <w:tc>
          <w:tcPr>
            <w:tcW w:w="3600" w:type="dxa"/>
            <w:gridSpan w:val="5"/>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620" w:type="dxa"/>
            <w:gridSpan w:val="2"/>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20" w:type="dxa"/>
            <w:vMerge w:val="continue"/>
            <w:vAlign w:val="center"/>
          </w:tcPr>
          <w:p>
            <w:pPr>
              <w:jc w:val="center"/>
              <w:rPr>
                <w:rFonts w:ascii="仿宋" w:hAnsi="仿宋" w:eastAsia="仿宋" w:cs="Arial"/>
                <w:bCs/>
                <w:color w:val="auto"/>
                <w:szCs w:val="21"/>
              </w:rPr>
            </w:pPr>
          </w:p>
        </w:tc>
        <w:tc>
          <w:tcPr>
            <w:tcW w:w="1080" w:type="dxa"/>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传真</w:t>
            </w:r>
          </w:p>
        </w:tc>
        <w:tc>
          <w:tcPr>
            <w:tcW w:w="3600" w:type="dxa"/>
            <w:gridSpan w:val="5"/>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网址</w:t>
            </w:r>
          </w:p>
        </w:tc>
        <w:tc>
          <w:tcPr>
            <w:tcW w:w="1620" w:type="dxa"/>
            <w:gridSpan w:val="2"/>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组织结构</w:t>
            </w:r>
          </w:p>
        </w:tc>
        <w:tc>
          <w:tcPr>
            <w:tcW w:w="7560" w:type="dxa"/>
            <w:gridSpan w:val="11"/>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法定代表人/单位负责人</w:t>
            </w:r>
          </w:p>
        </w:tc>
        <w:tc>
          <w:tcPr>
            <w:tcW w:w="1260" w:type="dxa"/>
            <w:gridSpan w:val="2"/>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pPr>
              <w:jc w:val="center"/>
              <w:rPr>
                <w:rFonts w:ascii="仿宋" w:hAnsi="仿宋" w:eastAsia="仿宋" w:cs="Arial"/>
                <w:bCs/>
                <w:color w:val="auto"/>
                <w:szCs w:val="21"/>
              </w:rPr>
            </w:pPr>
          </w:p>
        </w:tc>
        <w:tc>
          <w:tcPr>
            <w:tcW w:w="1260" w:type="dxa"/>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技术负责人</w:t>
            </w:r>
          </w:p>
        </w:tc>
        <w:tc>
          <w:tcPr>
            <w:tcW w:w="1260" w:type="dxa"/>
            <w:gridSpan w:val="2"/>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姓名</w:t>
            </w:r>
          </w:p>
        </w:tc>
        <w:tc>
          <w:tcPr>
            <w:tcW w:w="1260" w:type="dxa"/>
            <w:shd w:val="clear" w:color="auto" w:fill="auto"/>
            <w:vAlign w:val="center"/>
          </w:tcPr>
          <w:p>
            <w:pPr>
              <w:jc w:val="center"/>
              <w:rPr>
                <w:rFonts w:ascii="仿宋" w:hAnsi="仿宋" w:eastAsia="仿宋" w:cs="Arial"/>
                <w:bCs/>
                <w:color w:val="auto"/>
                <w:szCs w:val="21"/>
              </w:rPr>
            </w:pPr>
          </w:p>
        </w:tc>
        <w:tc>
          <w:tcPr>
            <w:tcW w:w="1260" w:type="dxa"/>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技术职称</w:t>
            </w:r>
          </w:p>
        </w:tc>
        <w:tc>
          <w:tcPr>
            <w:tcW w:w="1260" w:type="dxa"/>
            <w:gridSpan w:val="3"/>
            <w:shd w:val="clear" w:color="auto" w:fill="auto"/>
            <w:vAlign w:val="center"/>
          </w:tcPr>
          <w:p>
            <w:pPr>
              <w:jc w:val="center"/>
              <w:rPr>
                <w:rFonts w:ascii="仿宋" w:hAnsi="仿宋" w:eastAsia="仿宋" w:cs="Arial"/>
                <w:bCs/>
                <w:color w:val="auto"/>
                <w:szCs w:val="21"/>
              </w:rPr>
            </w:pPr>
          </w:p>
        </w:tc>
        <w:tc>
          <w:tcPr>
            <w:tcW w:w="126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联系电话</w:t>
            </w:r>
          </w:p>
        </w:tc>
        <w:tc>
          <w:tcPr>
            <w:tcW w:w="1260" w:type="dxa"/>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成立时间</w:t>
            </w:r>
          </w:p>
        </w:tc>
        <w:tc>
          <w:tcPr>
            <w:tcW w:w="2520" w:type="dxa"/>
            <w:gridSpan w:val="3"/>
            <w:vAlign w:val="center"/>
          </w:tcPr>
          <w:p>
            <w:pPr>
              <w:jc w:val="center"/>
              <w:rPr>
                <w:rFonts w:ascii="仿宋" w:hAnsi="仿宋" w:eastAsia="仿宋" w:cs="Arial"/>
                <w:bCs/>
                <w:color w:val="auto"/>
                <w:szCs w:val="21"/>
              </w:rPr>
            </w:pPr>
          </w:p>
        </w:tc>
        <w:tc>
          <w:tcPr>
            <w:tcW w:w="5040" w:type="dxa"/>
            <w:gridSpan w:val="8"/>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企业资质等级</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restart"/>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其中</w:t>
            </w: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项目经理</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营业执照</w:t>
            </w:r>
            <w:r>
              <w:rPr>
                <w:rFonts w:hint="eastAsia" w:ascii="仿宋" w:hAnsi="仿宋" w:eastAsia="仿宋"/>
                <w:color w:val="auto"/>
              </w:rPr>
              <w:t>号</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continue"/>
            <w:shd w:val="clear" w:color="auto" w:fill="auto"/>
            <w:vAlign w:val="center"/>
          </w:tcPr>
          <w:p>
            <w:pPr>
              <w:jc w:val="center"/>
              <w:rPr>
                <w:rFonts w:ascii="仿宋" w:hAnsi="仿宋" w:eastAsia="仿宋" w:cs="Arial"/>
                <w:bCs/>
                <w:color w:val="auto"/>
                <w:szCs w:val="21"/>
              </w:rPr>
            </w:pP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高级职称人员</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注册资金</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continue"/>
            <w:shd w:val="clear" w:color="auto" w:fill="auto"/>
            <w:vAlign w:val="center"/>
          </w:tcPr>
          <w:p>
            <w:pPr>
              <w:jc w:val="center"/>
              <w:rPr>
                <w:rFonts w:ascii="仿宋" w:hAnsi="仿宋" w:eastAsia="仿宋" w:cs="Arial"/>
                <w:bCs/>
                <w:color w:val="auto"/>
                <w:szCs w:val="21"/>
              </w:rPr>
            </w:pP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中级职称人员</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开户银行</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continue"/>
            <w:shd w:val="clear" w:color="auto" w:fill="auto"/>
            <w:vAlign w:val="center"/>
          </w:tcPr>
          <w:p>
            <w:pPr>
              <w:jc w:val="center"/>
              <w:rPr>
                <w:rFonts w:ascii="仿宋" w:hAnsi="仿宋" w:eastAsia="仿宋" w:cs="Arial"/>
                <w:bCs/>
                <w:color w:val="auto"/>
                <w:szCs w:val="21"/>
              </w:rPr>
            </w:pP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初级职称人员</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账号</w:t>
            </w:r>
          </w:p>
        </w:tc>
        <w:tc>
          <w:tcPr>
            <w:tcW w:w="2520" w:type="dxa"/>
            <w:gridSpan w:val="3"/>
            <w:shd w:val="clear" w:color="auto" w:fill="auto"/>
            <w:vAlign w:val="center"/>
          </w:tcPr>
          <w:p>
            <w:pPr>
              <w:jc w:val="center"/>
              <w:rPr>
                <w:rFonts w:ascii="仿宋" w:hAnsi="仿宋" w:eastAsia="仿宋" w:cs="Arial"/>
                <w:bCs/>
                <w:color w:val="auto"/>
                <w:szCs w:val="21"/>
              </w:rPr>
            </w:pPr>
          </w:p>
        </w:tc>
        <w:tc>
          <w:tcPr>
            <w:tcW w:w="1680" w:type="dxa"/>
            <w:gridSpan w:val="2"/>
            <w:vMerge w:val="continue"/>
            <w:shd w:val="clear" w:color="auto" w:fill="auto"/>
            <w:vAlign w:val="center"/>
          </w:tcPr>
          <w:p>
            <w:pPr>
              <w:jc w:val="center"/>
              <w:rPr>
                <w:rFonts w:ascii="仿宋" w:hAnsi="仿宋" w:eastAsia="仿宋" w:cs="Arial"/>
                <w:bCs/>
                <w:color w:val="auto"/>
                <w:szCs w:val="21"/>
              </w:rPr>
            </w:pPr>
          </w:p>
        </w:tc>
        <w:tc>
          <w:tcPr>
            <w:tcW w:w="1680" w:type="dxa"/>
            <w:gridSpan w:val="3"/>
            <w:shd w:val="clear" w:color="auto" w:fill="auto"/>
            <w:vAlign w:val="center"/>
          </w:tcPr>
          <w:p>
            <w:pPr>
              <w:jc w:val="center"/>
              <w:rPr>
                <w:rFonts w:ascii="仿宋" w:hAnsi="仿宋" w:eastAsia="仿宋" w:cs="Arial"/>
                <w:bCs/>
                <w:color w:val="auto"/>
                <w:szCs w:val="21"/>
              </w:rPr>
            </w:pPr>
            <w:r>
              <w:rPr>
                <w:rFonts w:hint="eastAsia" w:ascii="仿宋" w:hAnsi="仿宋" w:eastAsia="仿宋" w:cs="Arial"/>
                <w:bCs/>
                <w:color w:val="auto"/>
                <w:szCs w:val="21"/>
              </w:rPr>
              <w:t>技工</w:t>
            </w:r>
          </w:p>
        </w:tc>
        <w:tc>
          <w:tcPr>
            <w:tcW w:w="1680" w:type="dxa"/>
            <w:gridSpan w:val="3"/>
            <w:shd w:val="clear" w:color="auto" w:fill="auto"/>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经营范围</w:t>
            </w:r>
          </w:p>
        </w:tc>
        <w:tc>
          <w:tcPr>
            <w:tcW w:w="7560" w:type="dxa"/>
            <w:gridSpan w:val="11"/>
            <w:vAlign w:val="center"/>
          </w:tcPr>
          <w:p>
            <w:pPr>
              <w:jc w:val="center"/>
              <w:rPr>
                <w:rFonts w:ascii="仿宋" w:hAnsi="仿宋" w:eastAsia="仿宋" w:cs="Arial"/>
                <w:bCs/>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620" w:type="dxa"/>
            <w:vAlign w:val="center"/>
          </w:tcPr>
          <w:p>
            <w:pPr>
              <w:jc w:val="center"/>
              <w:rPr>
                <w:rFonts w:ascii="仿宋" w:hAnsi="仿宋" w:eastAsia="仿宋" w:cs="Arial"/>
                <w:bCs/>
                <w:color w:val="auto"/>
                <w:szCs w:val="21"/>
              </w:rPr>
            </w:pPr>
            <w:r>
              <w:rPr>
                <w:rFonts w:hint="eastAsia" w:ascii="仿宋" w:hAnsi="仿宋" w:eastAsia="仿宋" w:cs="Arial"/>
                <w:bCs/>
                <w:color w:val="auto"/>
                <w:szCs w:val="21"/>
              </w:rPr>
              <w:t>备注</w:t>
            </w:r>
          </w:p>
        </w:tc>
        <w:tc>
          <w:tcPr>
            <w:tcW w:w="7560" w:type="dxa"/>
            <w:gridSpan w:val="11"/>
            <w:vAlign w:val="center"/>
          </w:tcPr>
          <w:p>
            <w:pPr>
              <w:jc w:val="center"/>
              <w:rPr>
                <w:rFonts w:ascii="仿宋" w:hAnsi="仿宋" w:eastAsia="仿宋" w:cs="Arial"/>
                <w:bCs/>
                <w:color w:val="auto"/>
                <w:szCs w:val="21"/>
              </w:rPr>
            </w:pPr>
          </w:p>
        </w:tc>
      </w:tr>
    </w:tbl>
    <w:p>
      <w:pPr>
        <w:adjustRightInd w:val="0"/>
        <w:spacing w:line="400" w:lineRule="exact"/>
        <w:jc w:val="left"/>
        <w:rPr>
          <w:rFonts w:ascii="仿宋" w:hAnsi="仿宋" w:eastAsia="仿宋"/>
          <w:color w:val="auto"/>
          <w:sz w:val="24"/>
        </w:rPr>
      </w:pPr>
    </w:p>
    <w:p>
      <w:pPr>
        <w:adjustRightInd w:val="0"/>
        <w:spacing w:line="400" w:lineRule="exact"/>
        <w:jc w:val="left"/>
        <w:rPr>
          <w:rFonts w:ascii="仿宋" w:hAnsi="仿宋" w:eastAsia="仿宋"/>
          <w:color w:val="auto"/>
          <w:sz w:val="24"/>
        </w:rPr>
      </w:pPr>
      <w:r>
        <w:rPr>
          <w:rFonts w:hint="eastAsia" w:ascii="仿宋" w:hAnsi="仿宋" w:eastAsia="仿宋"/>
          <w:color w:val="auto"/>
          <w:sz w:val="24"/>
        </w:rPr>
        <w:t>供应商名称：XXX（盖单位公章）</w:t>
      </w:r>
    </w:p>
    <w:p>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pPr>
        <w:adjustRightInd w:val="0"/>
        <w:spacing w:line="400" w:lineRule="exact"/>
        <w:jc w:val="left"/>
        <w:rPr>
          <w:rFonts w:ascii="仿宋" w:hAnsi="仿宋" w:eastAsia="仿宋"/>
          <w:bCs/>
          <w:color w:val="auto"/>
          <w:sz w:val="24"/>
        </w:rPr>
      </w:pPr>
      <w:r>
        <w:rPr>
          <w:rFonts w:hint="eastAsia" w:ascii="仿宋" w:hAnsi="仿宋" w:eastAsia="仿宋"/>
          <w:bCs/>
          <w:color w:val="auto"/>
          <w:sz w:val="24"/>
        </w:rPr>
        <w:t>日期：XXX年XXX月XXX日</w:t>
      </w:r>
    </w:p>
    <w:p>
      <w:pPr>
        <w:widowControl/>
        <w:spacing w:line="360" w:lineRule="atLeast"/>
        <w:ind w:firstLine="470" w:firstLineChars="196"/>
        <w:jc w:val="left"/>
        <w:outlineLvl w:val="1"/>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p>
    <w:p>
      <w:pPr>
        <w:rPr>
          <w:rFonts w:ascii="仿宋" w:hAnsi="仿宋" w:eastAsia="仿宋"/>
          <w:b/>
          <w:color w:val="auto"/>
          <w:sz w:val="32"/>
          <w:szCs w:val="32"/>
        </w:rPr>
      </w:pPr>
      <w:r>
        <w:rPr>
          <w:rFonts w:hint="eastAsia" w:ascii="仿宋" w:hAnsi="仿宋" w:eastAsia="仿宋"/>
          <w:b/>
          <w:color w:val="auto"/>
          <w:sz w:val="32"/>
          <w:szCs w:val="32"/>
        </w:rPr>
        <w:t>格式2-</w:t>
      </w:r>
      <w:r>
        <w:rPr>
          <w:rFonts w:ascii="仿宋" w:hAnsi="仿宋" w:eastAsia="仿宋"/>
          <w:b/>
          <w:color w:val="auto"/>
          <w:sz w:val="32"/>
          <w:szCs w:val="32"/>
        </w:rPr>
        <w:t>5</w:t>
      </w:r>
    </w:p>
    <w:p>
      <w:pPr>
        <w:pStyle w:val="2"/>
        <w:keepNext w:val="0"/>
        <w:keepLines w:val="0"/>
        <w:spacing w:line="400" w:lineRule="exact"/>
        <w:jc w:val="center"/>
        <w:rPr>
          <w:rFonts w:ascii="仿宋" w:hAnsi="仿宋" w:eastAsia="仿宋"/>
          <w:bCs w:val="0"/>
          <w:color w:val="auto"/>
          <w:szCs w:val="28"/>
        </w:rPr>
      </w:pPr>
      <w:r>
        <w:rPr>
          <w:rFonts w:hint="eastAsia" w:ascii="仿宋" w:hAnsi="仿宋" w:eastAsia="仿宋"/>
          <w:b w:val="0"/>
          <w:bCs w:val="0"/>
          <w:color w:val="auto"/>
          <w:szCs w:val="28"/>
        </w:rPr>
        <w:t xml:space="preserve"> 制造厂家授权书(如</w:t>
      </w:r>
      <w:r>
        <w:rPr>
          <w:rFonts w:ascii="仿宋" w:hAnsi="仿宋" w:eastAsia="仿宋"/>
          <w:b w:val="0"/>
          <w:bCs w:val="0"/>
          <w:color w:val="auto"/>
          <w:szCs w:val="28"/>
        </w:rPr>
        <w:t>涉及)</w:t>
      </w:r>
    </w:p>
    <w:p>
      <w:pPr>
        <w:spacing w:line="400" w:lineRule="exact"/>
        <w:jc w:val="center"/>
        <w:rPr>
          <w:rFonts w:ascii="仿宋" w:hAnsi="仿宋" w:eastAsia="仿宋"/>
          <w:b/>
          <w:color w:val="auto"/>
          <w:sz w:val="44"/>
        </w:rPr>
      </w:pPr>
    </w:p>
    <w:p>
      <w:pPr>
        <w:spacing w:line="400" w:lineRule="exact"/>
        <w:rPr>
          <w:rFonts w:ascii="仿宋" w:hAnsi="仿宋" w:eastAsia="仿宋"/>
          <w:color w:val="auto"/>
          <w:sz w:val="24"/>
        </w:rPr>
      </w:pPr>
      <w:r>
        <w:rPr>
          <w:rFonts w:hint="eastAsia" w:ascii="仿宋" w:hAnsi="仿宋" w:eastAsia="仿宋"/>
          <w:color w:val="auto"/>
          <w:sz w:val="24"/>
        </w:rPr>
        <w:t>XXX（采购</w:t>
      </w:r>
      <w:r>
        <w:rPr>
          <w:rFonts w:hint="eastAsia" w:ascii="仿宋" w:hAnsi="仿宋" w:eastAsia="仿宋"/>
          <w:color w:val="auto"/>
          <w:sz w:val="24"/>
          <w:lang w:eastAsia="zh-CN"/>
        </w:rPr>
        <w:t>组织部门</w:t>
      </w:r>
      <w:r>
        <w:rPr>
          <w:rFonts w:hint="eastAsia" w:ascii="仿宋" w:hAnsi="仿宋" w:eastAsia="仿宋"/>
          <w:color w:val="auto"/>
          <w:sz w:val="24"/>
        </w:rPr>
        <w:t>名称）：</w:t>
      </w:r>
    </w:p>
    <w:p>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XXX（制造厂家名称）是在XXX（国名）依法登记注册的，其厂址现在XXX。</w:t>
      </w:r>
    </w:p>
    <w:p>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XXX（被授权公司名称）是在XXX（国名）依法登记注册的，其主要营业地点现在XXXX。</w:t>
      </w:r>
    </w:p>
    <w:p>
      <w:pPr>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XXX（制造厂家名称）授权XXX（被授权公司名称）为我方制造的XXX品牌产品的合法销售商（授权销售的产品清单附后），参加XXX项目第XXX包的报价，全权处理与该产品采购的有关事宜，并对我方具有约束力。</w:t>
      </w:r>
    </w:p>
    <w:p>
      <w:pPr>
        <w:pStyle w:val="10"/>
        <w:spacing w:line="400" w:lineRule="exact"/>
        <w:rPr>
          <w:rFonts w:ascii="仿宋" w:hAnsi="仿宋" w:eastAsia="仿宋"/>
          <w:color w:val="auto"/>
          <w:sz w:val="24"/>
          <w:szCs w:val="24"/>
        </w:rPr>
      </w:pPr>
      <w:r>
        <w:rPr>
          <w:rFonts w:hint="eastAsia" w:ascii="仿宋" w:hAnsi="仿宋" w:eastAsia="仿宋"/>
          <w:color w:val="auto"/>
          <w:sz w:val="24"/>
          <w:szCs w:val="24"/>
        </w:rPr>
        <w:t>作为制造厂家，我方承诺，为本次采购提供的货物为原厂制造、合法渠道供应的全新产品。我方保证以采购合作者来约束自己，并对该报价共同承担和分别承担采购文件中规定的义务。</w:t>
      </w:r>
    </w:p>
    <w:p>
      <w:pPr>
        <w:spacing w:line="400" w:lineRule="exact"/>
        <w:ind w:firstLine="630"/>
        <w:rPr>
          <w:rFonts w:ascii="仿宋" w:hAnsi="仿宋" w:eastAsia="仿宋"/>
          <w:color w:val="auto"/>
          <w:sz w:val="24"/>
        </w:rPr>
      </w:pP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授权单位名称：XXX（盖单位公章） </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日期：XXX年XXX月XXX日</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附：授权销售产品清单</w:t>
      </w:r>
    </w:p>
    <w:p>
      <w:pPr>
        <w:spacing w:line="400" w:lineRule="exact"/>
        <w:rPr>
          <w:rFonts w:ascii="仿宋" w:hAnsi="仿宋" w:eastAsia="仿宋"/>
          <w:color w:val="auto"/>
          <w:sz w:val="32"/>
        </w:rPr>
      </w:pPr>
    </w:p>
    <w:p>
      <w:pPr>
        <w:pStyle w:val="55"/>
        <w:ind w:firstLine="480"/>
        <w:rPr>
          <w:rFonts w:ascii="仿宋" w:hAnsi="仿宋" w:eastAsia="仿宋"/>
          <w:color w:val="auto"/>
        </w:rPr>
      </w:pPr>
    </w:p>
    <w:p>
      <w:pPr>
        <w:spacing w:line="400" w:lineRule="exact"/>
        <w:ind w:firstLine="480" w:firstLineChars="200"/>
        <w:rPr>
          <w:rFonts w:ascii="仿宋" w:hAnsi="仿宋" w:eastAsia="仿宋"/>
          <w:color w:val="auto"/>
          <w:kern w:val="0"/>
          <w:sz w:val="24"/>
        </w:rPr>
      </w:pPr>
      <w:r>
        <w:rPr>
          <w:rFonts w:hint="eastAsia" w:ascii="仿宋" w:hAnsi="仿宋" w:eastAsia="仿宋"/>
          <w:color w:val="auto"/>
          <w:kern w:val="0"/>
          <w:sz w:val="24"/>
        </w:rPr>
        <w:t>注：1.供应商也可提供制造厂家自有的授权格式文件，但授权文件中必须明确：制造厂家和被授权单位的名称及登记注册地、参加报价的项目及采购编号、授权产品、授权日期、授权单位的公章</w:t>
      </w:r>
      <w:r>
        <w:rPr>
          <w:rFonts w:hint="eastAsia" w:ascii="仿宋" w:hAnsi="仿宋" w:eastAsia="仿宋"/>
          <w:color w:val="auto"/>
          <w:sz w:val="24"/>
        </w:rPr>
        <w:t>。制造厂家可以是派出机构。若由代理商授权的，须同时提供证明代理商有授权资格</w:t>
      </w:r>
      <w:r>
        <w:rPr>
          <w:rFonts w:hint="eastAsia" w:ascii="仿宋" w:hAnsi="仿宋" w:eastAsia="仿宋"/>
          <w:color w:val="auto"/>
          <w:kern w:val="0"/>
          <w:sz w:val="24"/>
        </w:rPr>
        <w:t>的证明文件复印件。（若由国外制造厂家直接授权的，签字或盖章均可）</w:t>
      </w:r>
    </w:p>
    <w:p>
      <w:pPr>
        <w:spacing w:line="400" w:lineRule="exact"/>
        <w:ind w:firstLine="480" w:firstLineChars="200"/>
        <w:rPr>
          <w:rFonts w:ascii="仿宋" w:hAnsi="仿宋" w:eastAsia="仿宋"/>
          <w:color w:val="auto"/>
          <w:kern w:val="0"/>
          <w:sz w:val="24"/>
        </w:rPr>
      </w:pPr>
      <w:r>
        <w:rPr>
          <w:rFonts w:hint="eastAsia" w:ascii="仿宋" w:hAnsi="仿宋" w:eastAsia="仿宋"/>
          <w:color w:val="auto"/>
          <w:kern w:val="0"/>
          <w:sz w:val="24"/>
        </w:rPr>
        <w:t>2.对技术服务标准统一、市场竞争充分且可以在成交后通过合法渠道获得产品的采购项目，或者采购文件特别注明不需要提供授权书的采购项目，可以不提供制造厂家授权书。</w:t>
      </w:r>
    </w:p>
    <w:p>
      <w:pPr>
        <w:pStyle w:val="55"/>
        <w:ind w:firstLine="480"/>
        <w:rPr>
          <w:rFonts w:ascii="仿宋" w:hAnsi="仿宋" w:eastAsia="仿宋"/>
          <w:color w:val="auto"/>
        </w:rPr>
      </w:pPr>
    </w:p>
    <w:p>
      <w:pPr>
        <w:pStyle w:val="6"/>
        <w:ind w:firstLine="480"/>
        <w:rPr>
          <w:rFonts w:ascii="仿宋" w:hAnsi="仿宋" w:eastAsia="仿宋"/>
          <w:color w:val="auto"/>
          <w:sz w:val="24"/>
        </w:rPr>
      </w:pPr>
    </w:p>
    <w:p>
      <w:pPr>
        <w:pStyle w:val="6"/>
        <w:ind w:firstLine="480"/>
        <w:rPr>
          <w:rFonts w:ascii="仿宋" w:hAnsi="仿宋" w:eastAsia="仿宋"/>
          <w:color w:val="auto"/>
          <w:sz w:val="24"/>
        </w:rPr>
      </w:pPr>
    </w:p>
    <w:p>
      <w:pPr>
        <w:rPr>
          <w:rFonts w:ascii="仿宋" w:hAnsi="仿宋" w:eastAsia="仿宋"/>
          <w:b/>
          <w:bCs/>
          <w:color w:val="auto"/>
          <w:sz w:val="28"/>
          <w:szCs w:val="28"/>
        </w:rPr>
      </w:pPr>
    </w:p>
    <w:p>
      <w:pPr>
        <w:rPr>
          <w:rFonts w:ascii="仿宋" w:hAnsi="仿宋" w:eastAsia="仿宋"/>
          <w:b/>
          <w:bCs/>
          <w:color w:val="auto"/>
          <w:sz w:val="28"/>
          <w:szCs w:val="28"/>
        </w:rPr>
        <w:sectPr>
          <w:footerReference r:id="rId11" w:type="first"/>
          <w:headerReference r:id="rId7" w:type="default"/>
          <w:footerReference r:id="rId9" w:type="default"/>
          <w:headerReference r:id="rId8" w:type="even"/>
          <w:footerReference r:id="rId10" w:type="even"/>
          <w:type w:val="continuous"/>
          <w:pgSz w:w="11907" w:h="16840"/>
          <w:pgMar w:top="1440" w:right="1474" w:bottom="1440" w:left="1474" w:header="851" w:footer="992" w:gutter="0"/>
          <w:cols w:space="425" w:num="1"/>
          <w:docGrid w:linePitch="312" w:charSpace="0"/>
        </w:sectPr>
      </w:pPr>
    </w:p>
    <w:p>
      <w:pPr>
        <w:jc w:val="left"/>
        <w:rPr>
          <w:rFonts w:hint="eastAsia" w:ascii="仿宋" w:hAnsi="仿宋" w:eastAsia="仿宋"/>
          <w:b/>
          <w:bCs/>
          <w:color w:val="auto"/>
          <w:sz w:val="32"/>
          <w:szCs w:val="32"/>
          <w:lang w:val="en-US" w:eastAsia="zh-CN"/>
        </w:rPr>
      </w:pPr>
      <w:r>
        <w:rPr>
          <w:rFonts w:hint="eastAsia" w:ascii="仿宋" w:hAnsi="仿宋" w:eastAsia="仿宋"/>
          <w:b/>
          <w:color w:val="auto"/>
          <w:sz w:val="32"/>
          <w:szCs w:val="32"/>
        </w:rPr>
        <w:t>格式2-</w:t>
      </w:r>
      <w:r>
        <w:rPr>
          <w:rFonts w:hint="eastAsia" w:ascii="仿宋" w:hAnsi="仿宋" w:eastAsia="仿宋"/>
          <w:b/>
          <w:color w:val="auto"/>
          <w:sz w:val="32"/>
          <w:szCs w:val="32"/>
          <w:lang w:val="en-US" w:eastAsia="zh-CN"/>
        </w:rPr>
        <w:t>6</w:t>
      </w:r>
    </w:p>
    <w:p>
      <w:pPr>
        <w:jc w:val="center"/>
        <w:rPr>
          <w:rFonts w:ascii="仿宋" w:hAnsi="仿宋" w:eastAsia="仿宋"/>
          <w:b/>
          <w:bCs/>
          <w:color w:val="auto"/>
          <w:sz w:val="32"/>
          <w:szCs w:val="32"/>
        </w:rPr>
      </w:pPr>
      <w:r>
        <w:rPr>
          <w:rFonts w:hint="eastAsia" w:ascii="仿宋" w:hAnsi="仿宋" w:eastAsia="仿宋"/>
          <w:b/>
          <w:bCs/>
          <w:color w:val="auto"/>
          <w:sz w:val="32"/>
          <w:szCs w:val="32"/>
        </w:rPr>
        <w:t xml:space="preserve"> 响应</w:t>
      </w:r>
      <w:r>
        <w:rPr>
          <w:rFonts w:ascii="仿宋" w:hAnsi="仿宋" w:eastAsia="仿宋"/>
          <w:b/>
          <w:bCs/>
          <w:color w:val="auto"/>
          <w:sz w:val="32"/>
          <w:szCs w:val="32"/>
        </w:rPr>
        <w:t>产品</w:t>
      </w:r>
      <w:r>
        <w:rPr>
          <w:rFonts w:hint="eastAsia" w:ascii="仿宋" w:hAnsi="仿宋" w:eastAsia="仿宋"/>
          <w:b/>
          <w:bCs/>
          <w:color w:val="auto"/>
          <w:sz w:val="32"/>
          <w:szCs w:val="32"/>
        </w:rPr>
        <w:t>技术、服务要求应答表</w:t>
      </w:r>
    </w:p>
    <w:p>
      <w:pPr>
        <w:jc w:val="center"/>
        <w:rPr>
          <w:rFonts w:ascii="仿宋" w:hAnsi="仿宋" w:eastAsia="仿宋"/>
          <w:b/>
          <w:bCs/>
          <w:color w:val="auto"/>
          <w:sz w:val="32"/>
          <w:szCs w:val="32"/>
        </w:rPr>
      </w:pPr>
    </w:p>
    <w:tbl>
      <w:tblPr>
        <w:tblStyle w:val="24"/>
        <w:tblW w:w="10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826"/>
        <w:gridCol w:w="825"/>
        <w:gridCol w:w="1385"/>
        <w:gridCol w:w="2883"/>
        <w:gridCol w:w="3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775" w:type="dxa"/>
            <w:vAlign w:val="center"/>
          </w:tcPr>
          <w:p>
            <w:pPr>
              <w:jc w:val="center"/>
              <w:rPr>
                <w:rFonts w:ascii="仿宋" w:hAnsi="仿宋" w:eastAsia="仿宋"/>
                <w:color w:val="auto"/>
                <w:sz w:val="24"/>
              </w:rPr>
            </w:pPr>
            <w:r>
              <w:rPr>
                <w:rFonts w:hint="eastAsia" w:ascii="仿宋" w:hAnsi="仿宋" w:eastAsia="仿宋"/>
                <w:color w:val="auto"/>
                <w:sz w:val="24"/>
              </w:rPr>
              <w:t>序号</w:t>
            </w:r>
          </w:p>
        </w:tc>
        <w:tc>
          <w:tcPr>
            <w:tcW w:w="826" w:type="dxa"/>
            <w:vAlign w:val="center"/>
          </w:tcPr>
          <w:p>
            <w:pPr>
              <w:jc w:val="center"/>
              <w:rPr>
                <w:rFonts w:ascii="仿宋" w:hAnsi="仿宋" w:eastAsia="仿宋"/>
                <w:color w:val="auto"/>
                <w:sz w:val="24"/>
              </w:rPr>
            </w:pPr>
            <w:r>
              <w:rPr>
                <w:rFonts w:hint="eastAsia" w:ascii="仿宋" w:hAnsi="仿宋" w:eastAsia="仿宋"/>
                <w:color w:val="auto"/>
                <w:sz w:val="24"/>
              </w:rPr>
              <w:t>包号</w:t>
            </w:r>
          </w:p>
        </w:tc>
        <w:tc>
          <w:tcPr>
            <w:tcW w:w="825" w:type="dxa"/>
            <w:vAlign w:val="center"/>
          </w:tcPr>
          <w:p>
            <w:pPr>
              <w:jc w:val="center"/>
              <w:rPr>
                <w:rFonts w:ascii="仿宋" w:hAnsi="仿宋" w:eastAsia="仿宋"/>
                <w:color w:val="auto"/>
                <w:sz w:val="24"/>
              </w:rPr>
            </w:pPr>
            <w:r>
              <w:rPr>
                <w:rFonts w:hint="eastAsia" w:ascii="仿宋" w:hAnsi="仿宋" w:eastAsia="仿宋"/>
                <w:color w:val="auto"/>
                <w:sz w:val="24"/>
              </w:rPr>
              <w:t>货物名称</w:t>
            </w:r>
          </w:p>
        </w:tc>
        <w:tc>
          <w:tcPr>
            <w:tcW w:w="1385" w:type="dxa"/>
            <w:vAlign w:val="center"/>
          </w:tcPr>
          <w:p>
            <w:pPr>
              <w:jc w:val="center"/>
              <w:rPr>
                <w:rFonts w:ascii="仿宋" w:hAnsi="仿宋" w:eastAsia="仿宋"/>
                <w:color w:val="auto"/>
                <w:sz w:val="24"/>
              </w:rPr>
            </w:pPr>
            <w:r>
              <w:rPr>
                <w:rFonts w:hint="eastAsia" w:ascii="仿宋" w:hAnsi="仿宋" w:eastAsia="仿宋"/>
                <w:color w:val="auto"/>
                <w:sz w:val="24"/>
              </w:rPr>
              <w:t>制造厂家及规格型号</w:t>
            </w:r>
          </w:p>
        </w:tc>
        <w:tc>
          <w:tcPr>
            <w:tcW w:w="2883" w:type="dxa"/>
            <w:vAlign w:val="center"/>
          </w:tcPr>
          <w:p>
            <w:pPr>
              <w:jc w:val="center"/>
              <w:rPr>
                <w:rFonts w:ascii="仿宋" w:hAnsi="仿宋" w:eastAsia="仿宋"/>
                <w:color w:val="auto"/>
                <w:sz w:val="24"/>
              </w:rPr>
            </w:pPr>
            <w:r>
              <w:rPr>
                <w:rFonts w:hint="eastAsia" w:ascii="仿宋" w:hAnsi="仿宋" w:eastAsia="仿宋"/>
                <w:color w:val="auto"/>
                <w:sz w:val="24"/>
              </w:rPr>
              <w:t>采购文件要求</w:t>
            </w:r>
          </w:p>
        </w:tc>
        <w:tc>
          <w:tcPr>
            <w:tcW w:w="3443" w:type="dxa"/>
            <w:vAlign w:val="center"/>
          </w:tcPr>
          <w:p>
            <w:pPr>
              <w:jc w:val="center"/>
              <w:rPr>
                <w:rFonts w:ascii="仿宋" w:hAnsi="仿宋" w:eastAsia="仿宋"/>
                <w:color w:val="auto"/>
                <w:sz w:val="24"/>
              </w:rPr>
            </w:pPr>
            <w:r>
              <w:rPr>
                <w:rFonts w:hint="eastAsia" w:ascii="仿宋" w:hAnsi="仿宋" w:eastAsia="仿宋"/>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75" w:type="dxa"/>
          </w:tcPr>
          <w:p>
            <w:pPr>
              <w:jc w:val="center"/>
              <w:rPr>
                <w:rFonts w:ascii="仿宋" w:hAnsi="仿宋" w:eastAsia="仿宋"/>
                <w:color w:val="auto"/>
                <w:sz w:val="24"/>
              </w:rPr>
            </w:pPr>
          </w:p>
        </w:tc>
        <w:tc>
          <w:tcPr>
            <w:tcW w:w="826" w:type="dxa"/>
          </w:tcPr>
          <w:p>
            <w:pPr>
              <w:jc w:val="center"/>
              <w:rPr>
                <w:rFonts w:ascii="仿宋" w:hAnsi="仿宋" w:eastAsia="仿宋"/>
                <w:color w:val="auto"/>
                <w:sz w:val="24"/>
              </w:rPr>
            </w:pPr>
          </w:p>
        </w:tc>
        <w:tc>
          <w:tcPr>
            <w:tcW w:w="825" w:type="dxa"/>
          </w:tcPr>
          <w:p>
            <w:pPr>
              <w:jc w:val="center"/>
              <w:rPr>
                <w:rFonts w:ascii="仿宋" w:hAnsi="仿宋" w:eastAsia="仿宋"/>
                <w:color w:val="auto"/>
                <w:sz w:val="24"/>
              </w:rPr>
            </w:pPr>
          </w:p>
        </w:tc>
        <w:tc>
          <w:tcPr>
            <w:tcW w:w="1385" w:type="dxa"/>
          </w:tcPr>
          <w:p>
            <w:pPr>
              <w:jc w:val="center"/>
              <w:rPr>
                <w:rFonts w:ascii="仿宋" w:hAnsi="仿宋" w:eastAsia="仿宋"/>
                <w:color w:val="auto"/>
                <w:sz w:val="24"/>
              </w:rPr>
            </w:pPr>
          </w:p>
        </w:tc>
        <w:tc>
          <w:tcPr>
            <w:tcW w:w="2883" w:type="dxa"/>
          </w:tcPr>
          <w:p>
            <w:pPr>
              <w:jc w:val="center"/>
              <w:rPr>
                <w:rFonts w:ascii="仿宋" w:hAnsi="仿宋" w:eastAsia="仿宋"/>
                <w:color w:val="auto"/>
                <w:sz w:val="24"/>
              </w:rPr>
            </w:pPr>
          </w:p>
        </w:tc>
        <w:tc>
          <w:tcPr>
            <w:tcW w:w="3443"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75" w:type="dxa"/>
          </w:tcPr>
          <w:p>
            <w:pPr>
              <w:jc w:val="center"/>
              <w:rPr>
                <w:rFonts w:ascii="仿宋" w:hAnsi="仿宋" w:eastAsia="仿宋"/>
                <w:color w:val="auto"/>
                <w:sz w:val="24"/>
              </w:rPr>
            </w:pPr>
          </w:p>
        </w:tc>
        <w:tc>
          <w:tcPr>
            <w:tcW w:w="826" w:type="dxa"/>
          </w:tcPr>
          <w:p>
            <w:pPr>
              <w:jc w:val="center"/>
              <w:rPr>
                <w:rFonts w:ascii="仿宋" w:hAnsi="仿宋" w:eastAsia="仿宋"/>
                <w:color w:val="auto"/>
                <w:sz w:val="24"/>
              </w:rPr>
            </w:pPr>
          </w:p>
        </w:tc>
        <w:tc>
          <w:tcPr>
            <w:tcW w:w="825" w:type="dxa"/>
          </w:tcPr>
          <w:p>
            <w:pPr>
              <w:jc w:val="center"/>
              <w:rPr>
                <w:rFonts w:ascii="仿宋" w:hAnsi="仿宋" w:eastAsia="仿宋"/>
                <w:color w:val="auto"/>
                <w:sz w:val="24"/>
              </w:rPr>
            </w:pPr>
          </w:p>
        </w:tc>
        <w:tc>
          <w:tcPr>
            <w:tcW w:w="1385" w:type="dxa"/>
          </w:tcPr>
          <w:p>
            <w:pPr>
              <w:jc w:val="center"/>
              <w:rPr>
                <w:rFonts w:ascii="仿宋" w:hAnsi="仿宋" w:eastAsia="仿宋"/>
                <w:color w:val="auto"/>
                <w:sz w:val="24"/>
              </w:rPr>
            </w:pPr>
          </w:p>
        </w:tc>
        <w:tc>
          <w:tcPr>
            <w:tcW w:w="2883" w:type="dxa"/>
          </w:tcPr>
          <w:p>
            <w:pPr>
              <w:jc w:val="center"/>
              <w:rPr>
                <w:rFonts w:ascii="仿宋" w:hAnsi="仿宋" w:eastAsia="仿宋"/>
                <w:color w:val="auto"/>
                <w:sz w:val="24"/>
              </w:rPr>
            </w:pPr>
          </w:p>
        </w:tc>
        <w:tc>
          <w:tcPr>
            <w:tcW w:w="3443"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775" w:type="dxa"/>
          </w:tcPr>
          <w:p>
            <w:pPr>
              <w:jc w:val="center"/>
              <w:rPr>
                <w:rFonts w:ascii="仿宋" w:hAnsi="仿宋" w:eastAsia="仿宋"/>
                <w:color w:val="auto"/>
                <w:sz w:val="24"/>
              </w:rPr>
            </w:pPr>
          </w:p>
        </w:tc>
        <w:tc>
          <w:tcPr>
            <w:tcW w:w="826" w:type="dxa"/>
          </w:tcPr>
          <w:p>
            <w:pPr>
              <w:jc w:val="center"/>
              <w:rPr>
                <w:rFonts w:ascii="仿宋" w:hAnsi="仿宋" w:eastAsia="仿宋"/>
                <w:color w:val="auto"/>
                <w:sz w:val="24"/>
              </w:rPr>
            </w:pPr>
          </w:p>
        </w:tc>
        <w:tc>
          <w:tcPr>
            <w:tcW w:w="825" w:type="dxa"/>
          </w:tcPr>
          <w:p>
            <w:pPr>
              <w:jc w:val="center"/>
              <w:rPr>
                <w:rFonts w:ascii="仿宋" w:hAnsi="仿宋" w:eastAsia="仿宋"/>
                <w:color w:val="auto"/>
                <w:sz w:val="24"/>
              </w:rPr>
            </w:pPr>
          </w:p>
        </w:tc>
        <w:tc>
          <w:tcPr>
            <w:tcW w:w="1385" w:type="dxa"/>
          </w:tcPr>
          <w:p>
            <w:pPr>
              <w:jc w:val="center"/>
              <w:rPr>
                <w:rFonts w:ascii="仿宋" w:hAnsi="仿宋" w:eastAsia="仿宋"/>
                <w:color w:val="auto"/>
                <w:sz w:val="24"/>
              </w:rPr>
            </w:pPr>
          </w:p>
        </w:tc>
        <w:tc>
          <w:tcPr>
            <w:tcW w:w="2883" w:type="dxa"/>
          </w:tcPr>
          <w:p>
            <w:pPr>
              <w:jc w:val="center"/>
              <w:rPr>
                <w:rFonts w:ascii="仿宋" w:hAnsi="仿宋" w:eastAsia="仿宋"/>
                <w:color w:val="auto"/>
                <w:sz w:val="24"/>
              </w:rPr>
            </w:pPr>
          </w:p>
        </w:tc>
        <w:tc>
          <w:tcPr>
            <w:tcW w:w="3443"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775" w:type="dxa"/>
          </w:tcPr>
          <w:p>
            <w:pPr>
              <w:jc w:val="center"/>
              <w:rPr>
                <w:rFonts w:ascii="仿宋" w:hAnsi="仿宋" w:eastAsia="仿宋"/>
                <w:color w:val="auto"/>
                <w:sz w:val="24"/>
              </w:rPr>
            </w:pPr>
          </w:p>
        </w:tc>
        <w:tc>
          <w:tcPr>
            <w:tcW w:w="826" w:type="dxa"/>
          </w:tcPr>
          <w:p>
            <w:pPr>
              <w:jc w:val="center"/>
              <w:rPr>
                <w:rFonts w:ascii="仿宋" w:hAnsi="仿宋" w:eastAsia="仿宋"/>
                <w:color w:val="auto"/>
                <w:sz w:val="24"/>
              </w:rPr>
            </w:pPr>
          </w:p>
        </w:tc>
        <w:tc>
          <w:tcPr>
            <w:tcW w:w="825" w:type="dxa"/>
          </w:tcPr>
          <w:p>
            <w:pPr>
              <w:jc w:val="center"/>
              <w:rPr>
                <w:rFonts w:ascii="仿宋" w:hAnsi="仿宋" w:eastAsia="仿宋"/>
                <w:color w:val="auto"/>
                <w:sz w:val="24"/>
              </w:rPr>
            </w:pPr>
          </w:p>
        </w:tc>
        <w:tc>
          <w:tcPr>
            <w:tcW w:w="1385" w:type="dxa"/>
          </w:tcPr>
          <w:p>
            <w:pPr>
              <w:jc w:val="center"/>
              <w:rPr>
                <w:rFonts w:ascii="仿宋" w:hAnsi="仿宋" w:eastAsia="仿宋"/>
                <w:color w:val="auto"/>
                <w:sz w:val="24"/>
              </w:rPr>
            </w:pPr>
          </w:p>
        </w:tc>
        <w:tc>
          <w:tcPr>
            <w:tcW w:w="2883" w:type="dxa"/>
          </w:tcPr>
          <w:p>
            <w:pPr>
              <w:jc w:val="center"/>
              <w:rPr>
                <w:rFonts w:ascii="仿宋" w:hAnsi="仿宋" w:eastAsia="仿宋"/>
                <w:color w:val="auto"/>
                <w:sz w:val="24"/>
              </w:rPr>
            </w:pPr>
          </w:p>
        </w:tc>
        <w:tc>
          <w:tcPr>
            <w:tcW w:w="3443" w:type="dxa"/>
          </w:tcPr>
          <w:p>
            <w:pPr>
              <w:jc w:val="center"/>
              <w:rPr>
                <w:rFonts w:ascii="仿宋" w:hAnsi="仿宋" w:eastAsia="仿宋"/>
                <w:color w:val="auto"/>
                <w:sz w:val="24"/>
              </w:rPr>
            </w:pPr>
          </w:p>
        </w:tc>
      </w:tr>
    </w:tbl>
    <w:p>
      <w:pPr>
        <w:ind w:firstLine="482" w:firstLineChars="200"/>
        <w:rPr>
          <w:rFonts w:ascii="仿宋" w:hAnsi="仿宋" w:eastAsia="仿宋"/>
          <w:b/>
          <w:color w:val="auto"/>
          <w:sz w:val="24"/>
        </w:rPr>
      </w:pPr>
    </w:p>
    <w:p>
      <w:pPr>
        <w:ind w:firstLine="480" w:firstLineChars="200"/>
        <w:rPr>
          <w:rFonts w:ascii="仿宋" w:hAnsi="仿宋" w:eastAsia="仿宋"/>
          <w:b/>
          <w:color w:val="auto"/>
          <w:sz w:val="24"/>
        </w:rPr>
      </w:pPr>
      <w:r>
        <w:rPr>
          <w:rFonts w:hint="eastAsia" w:ascii="仿宋" w:hAnsi="仿宋" w:eastAsia="仿宋"/>
          <w:color w:val="auto"/>
          <w:sz w:val="24"/>
        </w:rPr>
        <w:t>注：供应商必须根据谈判文件要求据实逐条填写，不得虚假响应，虚假响应的，其响应文件无效并按规定追究其相关责任。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color w:val="auto"/>
          <w:sz w:val="24"/>
        </w:rPr>
      </w:pPr>
    </w:p>
    <w:p>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pPr>
        <w:adjustRightInd w:val="0"/>
        <w:spacing w:line="400" w:lineRule="exact"/>
        <w:ind w:firstLine="480" w:firstLineChars="200"/>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日期</w:t>
      </w:r>
      <w:r>
        <w:rPr>
          <w:rFonts w:hint="eastAsia" w:ascii="仿宋" w:hAnsi="仿宋" w:eastAsia="仿宋"/>
          <w:color w:val="auto"/>
          <w:sz w:val="24"/>
        </w:rPr>
        <w:t>：</w:t>
      </w:r>
      <w:r>
        <w:rPr>
          <w:rFonts w:hint="eastAsia" w:ascii="仿宋" w:hAnsi="仿宋" w:eastAsia="仿宋"/>
          <w:bCs/>
          <w:color w:val="auto"/>
          <w:sz w:val="24"/>
        </w:rPr>
        <w:t>XXX年XXX月XXX日</w:t>
      </w:r>
    </w:p>
    <w:p>
      <w:pPr>
        <w:widowControl/>
        <w:jc w:val="left"/>
        <w:rPr>
          <w:rFonts w:ascii="仿宋" w:hAnsi="仿宋" w:eastAsia="仿宋"/>
          <w:color w:val="auto"/>
        </w:rPr>
      </w:pPr>
      <w:r>
        <w:rPr>
          <w:rFonts w:ascii="仿宋" w:hAnsi="仿宋" w:eastAsia="仿宋"/>
          <w:color w:val="auto"/>
        </w:rPr>
        <w:br w:type="page"/>
      </w:r>
    </w:p>
    <w:p>
      <w:pPr>
        <w:pStyle w:val="13"/>
        <w:tabs>
          <w:tab w:val="left" w:pos="0"/>
        </w:tabs>
        <w:rPr>
          <w:rFonts w:hint="eastAsia" w:ascii="仿宋" w:hAnsi="仿宋" w:eastAsia="仿宋"/>
          <w:color w:val="auto"/>
          <w:lang w:val="en-US" w:eastAsia="zh-CN"/>
        </w:rPr>
      </w:pPr>
      <w:r>
        <w:rPr>
          <w:rFonts w:hint="eastAsia" w:ascii="仿宋" w:hAnsi="仿宋" w:eastAsia="仿宋"/>
          <w:b/>
          <w:color w:val="auto"/>
          <w:sz w:val="32"/>
          <w:szCs w:val="32"/>
        </w:rPr>
        <w:t>格式2-</w:t>
      </w:r>
      <w:r>
        <w:rPr>
          <w:rFonts w:hint="eastAsia" w:ascii="仿宋" w:hAnsi="仿宋" w:eastAsia="仿宋"/>
          <w:b/>
          <w:color w:val="auto"/>
          <w:sz w:val="32"/>
          <w:szCs w:val="32"/>
          <w:lang w:val="en-US" w:eastAsia="zh-CN"/>
        </w:rPr>
        <w:t>7</w:t>
      </w:r>
    </w:p>
    <w:p>
      <w:pPr>
        <w:pStyle w:val="13"/>
        <w:tabs>
          <w:tab w:val="left" w:pos="0"/>
        </w:tabs>
        <w:jc w:val="center"/>
        <w:rPr>
          <w:rFonts w:ascii="仿宋" w:hAnsi="仿宋" w:eastAsia="仿宋"/>
          <w:b/>
          <w:color w:val="auto"/>
          <w:sz w:val="32"/>
          <w:szCs w:val="32"/>
        </w:rPr>
      </w:pPr>
      <w:r>
        <w:rPr>
          <w:rFonts w:hint="eastAsia" w:ascii="仿宋" w:hAnsi="仿宋" w:eastAsia="仿宋"/>
          <w:b/>
          <w:color w:val="auto"/>
          <w:sz w:val="32"/>
          <w:szCs w:val="32"/>
        </w:rPr>
        <w:t xml:space="preserve"> 商务应答表</w:t>
      </w:r>
    </w:p>
    <w:tbl>
      <w:tblPr>
        <w:tblStyle w:val="24"/>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56" w:type="dxa"/>
            <w:vAlign w:val="center"/>
          </w:tcPr>
          <w:p>
            <w:pPr>
              <w:jc w:val="center"/>
              <w:rPr>
                <w:rFonts w:ascii="仿宋" w:hAnsi="仿宋" w:eastAsia="仿宋"/>
                <w:color w:val="auto"/>
                <w:sz w:val="24"/>
              </w:rPr>
            </w:pPr>
            <w:r>
              <w:rPr>
                <w:rFonts w:hint="eastAsia" w:ascii="仿宋" w:hAnsi="仿宋" w:eastAsia="仿宋"/>
                <w:color w:val="auto"/>
                <w:sz w:val="24"/>
              </w:rPr>
              <w:t>序号</w:t>
            </w:r>
          </w:p>
        </w:tc>
        <w:tc>
          <w:tcPr>
            <w:tcW w:w="2795" w:type="dxa"/>
            <w:vAlign w:val="center"/>
          </w:tcPr>
          <w:p>
            <w:pPr>
              <w:jc w:val="center"/>
              <w:rPr>
                <w:rFonts w:ascii="仿宋" w:hAnsi="仿宋" w:eastAsia="仿宋"/>
                <w:color w:val="auto"/>
                <w:sz w:val="24"/>
              </w:rPr>
            </w:pPr>
            <w:r>
              <w:rPr>
                <w:rFonts w:hint="eastAsia" w:ascii="仿宋" w:hAnsi="仿宋" w:eastAsia="仿宋"/>
                <w:color w:val="auto"/>
                <w:sz w:val="24"/>
              </w:rPr>
              <w:t>包号</w:t>
            </w:r>
          </w:p>
        </w:tc>
        <w:tc>
          <w:tcPr>
            <w:tcW w:w="2795" w:type="dxa"/>
            <w:vAlign w:val="center"/>
          </w:tcPr>
          <w:p>
            <w:pPr>
              <w:jc w:val="center"/>
              <w:rPr>
                <w:rFonts w:ascii="仿宋" w:hAnsi="仿宋" w:eastAsia="仿宋"/>
                <w:color w:val="auto"/>
                <w:sz w:val="24"/>
              </w:rPr>
            </w:pPr>
            <w:r>
              <w:rPr>
                <w:rFonts w:hint="eastAsia" w:ascii="仿宋" w:hAnsi="仿宋" w:eastAsia="仿宋"/>
                <w:color w:val="auto"/>
                <w:sz w:val="24"/>
              </w:rPr>
              <w:t>采购文件要求</w:t>
            </w:r>
          </w:p>
        </w:tc>
        <w:tc>
          <w:tcPr>
            <w:tcW w:w="2795" w:type="dxa"/>
            <w:vAlign w:val="center"/>
          </w:tcPr>
          <w:p>
            <w:pPr>
              <w:jc w:val="center"/>
              <w:rPr>
                <w:rFonts w:ascii="仿宋" w:hAnsi="仿宋" w:eastAsia="仿宋"/>
                <w:color w:val="auto"/>
                <w:sz w:val="24"/>
              </w:rPr>
            </w:pPr>
            <w:r>
              <w:rPr>
                <w:rFonts w:hint="eastAsia" w:ascii="仿宋" w:hAnsi="仿宋" w:eastAsia="仿宋"/>
                <w:color w:val="auto"/>
                <w:sz w:val="24"/>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956"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56"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956"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956"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c>
          <w:tcPr>
            <w:tcW w:w="2795" w:type="dxa"/>
          </w:tcPr>
          <w:p>
            <w:pPr>
              <w:jc w:val="center"/>
              <w:rPr>
                <w:rFonts w:ascii="仿宋" w:hAnsi="仿宋" w:eastAsia="仿宋"/>
                <w:color w:val="auto"/>
                <w:sz w:val="24"/>
              </w:rPr>
            </w:pPr>
          </w:p>
        </w:tc>
      </w:tr>
    </w:tbl>
    <w:p>
      <w:pPr>
        <w:ind w:firstLine="482" w:firstLineChars="200"/>
        <w:rPr>
          <w:rFonts w:ascii="仿宋" w:hAnsi="仿宋" w:eastAsia="仿宋"/>
          <w:b/>
          <w:color w:val="auto"/>
          <w:sz w:val="24"/>
        </w:rPr>
      </w:pPr>
    </w:p>
    <w:p>
      <w:pPr>
        <w:ind w:firstLine="480" w:firstLineChars="200"/>
        <w:rPr>
          <w:rFonts w:ascii="仿宋" w:hAnsi="仿宋" w:eastAsia="仿宋"/>
          <w:b/>
          <w:color w:val="auto"/>
          <w:sz w:val="24"/>
        </w:rPr>
      </w:pPr>
      <w:r>
        <w:rPr>
          <w:rFonts w:hint="eastAsia" w:ascii="仿宋" w:hAnsi="仿宋" w:eastAsia="仿宋"/>
          <w:color w:val="auto"/>
          <w:sz w:val="24"/>
        </w:rPr>
        <w:t>注意：供应商必须根据谈判文件要求据实逐条填写，不得虚假响应，虚假响应的，其响应文件无效并按规定追究其相关责任。</w:t>
      </w:r>
    </w:p>
    <w:p>
      <w:pPr>
        <w:adjustRightInd w:val="0"/>
        <w:spacing w:line="400" w:lineRule="exact"/>
        <w:ind w:firstLine="480" w:firstLineChars="200"/>
        <w:jc w:val="left"/>
        <w:rPr>
          <w:rFonts w:ascii="仿宋" w:hAnsi="仿宋" w:eastAsia="仿宋"/>
          <w:color w:val="auto"/>
          <w:sz w:val="24"/>
        </w:rPr>
      </w:pPr>
    </w:p>
    <w:p>
      <w:pPr>
        <w:adjustRightInd w:val="0"/>
        <w:spacing w:line="400" w:lineRule="exact"/>
        <w:ind w:firstLine="480" w:firstLineChars="200"/>
        <w:jc w:val="left"/>
        <w:rPr>
          <w:rFonts w:ascii="仿宋" w:hAnsi="仿宋" w:eastAsia="仿宋"/>
          <w:color w:val="auto"/>
          <w:sz w:val="24"/>
        </w:rPr>
      </w:pPr>
      <w:r>
        <w:rPr>
          <w:rFonts w:hint="eastAsia" w:ascii="仿宋" w:hAnsi="仿宋" w:eastAsia="仿宋"/>
          <w:color w:val="auto"/>
          <w:sz w:val="24"/>
        </w:rPr>
        <w:t>供应商名称：XXX（盖单位公章）</w:t>
      </w:r>
    </w:p>
    <w:p>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法定代表人/单位负责人或授权代表</w:t>
      </w:r>
      <w:r>
        <w:rPr>
          <w:rFonts w:hint="eastAsia" w:ascii="仿宋" w:hAnsi="仿宋" w:eastAsia="仿宋"/>
          <w:color w:val="auto"/>
          <w:sz w:val="24"/>
        </w:rPr>
        <w:t>（签字或加盖个人印章）</w:t>
      </w:r>
      <w:r>
        <w:rPr>
          <w:rFonts w:hint="eastAsia" w:ascii="仿宋" w:hAnsi="仿宋" w:eastAsia="仿宋"/>
          <w:bCs/>
          <w:color w:val="auto"/>
          <w:sz w:val="24"/>
        </w:rPr>
        <w:t>：XXX</w:t>
      </w:r>
    </w:p>
    <w:p>
      <w:pPr>
        <w:adjustRightInd w:val="0"/>
        <w:spacing w:line="400" w:lineRule="exact"/>
        <w:ind w:firstLine="540" w:firstLineChars="225"/>
        <w:jc w:val="left"/>
        <w:rPr>
          <w:rFonts w:ascii="仿宋" w:hAnsi="仿宋" w:eastAsia="仿宋"/>
          <w:bCs/>
          <w:color w:val="auto"/>
          <w:sz w:val="24"/>
        </w:rPr>
      </w:pPr>
      <w:r>
        <w:rPr>
          <w:rFonts w:hint="eastAsia" w:ascii="仿宋" w:hAnsi="仿宋" w:eastAsia="仿宋"/>
          <w:bCs/>
          <w:color w:val="auto"/>
          <w:sz w:val="24"/>
        </w:rPr>
        <w:t>日期：XXX年XXX月XXX日</w:t>
      </w:r>
    </w:p>
    <w:p>
      <w:pPr>
        <w:widowControl/>
        <w:jc w:val="left"/>
        <w:rPr>
          <w:rFonts w:ascii="仿宋" w:hAnsi="仿宋" w:eastAsia="仿宋"/>
          <w:color w:val="auto"/>
          <w:sz w:val="24"/>
        </w:rPr>
      </w:pPr>
      <w:r>
        <w:rPr>
          <w:rFonts w:ascii="仿宋" w:hAnsi="仿宋" w:eastAsia="仿宋"/>
          <w:color w:val="auto"/>
          <w:sz w:val="24"/>
        </w:rPr>
        <w:br w:type="page"/>
      </w:r>
    </w:p>
    <w:p>
      <w:pPr>
        <w:widowControl/>
        <w:spacing w:line="360" w:lineRule="atLeast"/>
        <w:ind w:firstLine="630" w:firstLineChars="196"/>
        <w:jc w:val="left"/>
        <w:outlineLvl w:val="1"/>
        <w:rPr>
          <w:rFonts w:hint="eastAsia" w:ascii="仿宋" w:hAnsi="仿宋" w:eastAsia="仿宋"/>
          <w:color w:val="auto"/>
          <w:sz w:val="24"/>
          <w:lang w:val="en-US" w:eastAsia="zh-CN"/>
        </w:rPr>
      </w:pPr>
      <w:r>
        <w:rPr>
          <w:rFonts w:hint="eastAsia" w:ascii="仿宋" w:hAnsi="仿宋" w:eastAsia="仿宋"/>
          <w:b/>
          <w:color w:val="auto"/>
          <w:sz w:val="32"/>
          <w:szCs w:val="32"/>
        </w:rPr>
        <w:t>格式2-</w:t>
      </w:r>
      <w:r>
        <w:rPr>
          <w:rFonts w:hint="eastAsia" w:ascii="仿宋" w:hAnsi="仿宋" w:eastAsia="仿宋"/>
          <w:b/>
          <w:color w:val="auto"/>
          <w:sz w:val="32"/>
          <w:szCs w:val="32"/>
          <w:lang w:val="en-US" w:eastAsia="zh-CN"/>
        </w:rPr>
        <w:t>8</w:t>
      </w:r>
    </w:p>
    <w:p>
      <w:pPr>
        <w:jc w:val="center"/>
        <w:rPr>
          <w:rFonts w:ascii="仿宋" w:hAnsi="仿宋" w:eastAsia="仿宋" w:cs="Arial"/>
          <w:b/>
          <w:bCs/>
          <w:color w:val="auto"/>
          <w:sz w:val="32"/>
          <w:szCs w:val="32"/>
        </w:rPr>
      </w:pPr>
      <w:r>
        <w:rPr>
          <w:rFonts w:hint="eastAsia" w:ascii="仿宋" w:hAnsi="仿宋" w:eastAsia="仿宋" w:cs="Arial"/>
          <w:b/>
          <w:bCs/>
          <w:color w:val="auto"/>
          <w:sz w:val="32"/>
          <w:szCs w:val="32"/>
        </w:rPr>
        <w:t xml:space="preserve"> 供应商类似项目业绩一览表</w:t>
      </w:r>
    </w:p>
    <w:p>
      <w:pPr>
        <w:spacing w:line="400" w:lineRule="exact"/>
        <w:rPr>
          <w:rFonts w:ascii="仿宋" w:hAnsi="仿宋" w:eastAsia="仿宋" w:cs="Arial"/>
          <w:color w:val="auto"/>
          <w:sz w:val="24"/>
        </w:rPr>
      </w:pPr>
    </w:p>
    <w:tbl>
      <w:tblPr>
        <w:tblStyle w:val="24"/>
        <w:tblW w:w="905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18"/>
        <w:gridCol w:w="1439"/>
        <w:gridCol w:w="1319"/>
        <w:gridCol w:w="1160"/>
        <w:gridCol w:w="1415"/>
        <w:gridCol w:w="6"/>
        <w:gridCol w:w="1599"/>
        <w:gridCol w:w="15"/>
        <w:gridCol w:w="1377"/>
        <w:gridCol w:w="1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tcBorders>
              <w:top w:val="single" w:color="auto" w:sz="4" w:space="0"/>
            </w:tcBorders>
            <w:vAlign w:val="center"/>
          </w:tcPr>
          <w:p>
            <w:pPr>
              <w:spacing w:line="400" w:lineRule="exact"/>
              <w:ind w:firstLine="105" w:firstLineChars="50"/>
              <w:jc w:val="center"/>
              <w:rPr>
                <w:rFonts w:ascii="仿宋" w:hAnsi="仿宋" w:eastAsia="仿宋" w:cs="Arial"/>
                <w:b/>
                <w:color w:val="auto"/>
              </w:rPr>
            </w:pPr>
            <w:r>
              <w:rPr>
                <w:rFonts w:hint="eastAsia" w:ascii="仿宋" w:hAnsi="仿宋" w:eastAsia="仿宋" w:cs="Arial"/>
                <w:b/>
                <w:color w:val="auto"/>
              </w:rPr>
              <w:t>年份</w:t>
            </w:r>
          </w:p>
        </w:tc>
        <w:tc>
          <w:tcPr>
            <w:tcW w:w="1439" w:type="dxa"/>
            <w:vAlign w:val="center"/>
          </w:tcPr>
          <w:p>
            <w:pPr>
              <w:spacing w:line="400" w:lineRule="exact"/>
              <w:jc w:val="center"/>
              <w:rPr>
                <w:rFonts w:ascii="仿宋" w:hAnsi="仿宋" w:eastAsia="仿宋" w:cs="Arial"/>
                <w:b/>
                <w:color w:val="auto"/>
              </w:rPr>
            </w:pPr>
            <w:r>
              <w:rPr>
                <w:rFonts w:hint="eastAsia" w:ascii="仿宋" w:hAnsi="仿宋" w:eastAsia="仿宋" w:cs="Arial"/>
                <w:b/>
                <w:color w:val="auto"/>
              </w:rPr>
              <w:t>用户名称</w:t>
            </w:r>
          </w:p>
        </w:tc>
        <w:tc>
          <w:tcPr>
            <w:tcW w:w="1319" w:type="dxa"/>
            <w:vAlign w:val="center"/>
          </w:tcPr>
          <w:p>
            <w:pPr>
              <w:spacing w:line="400" w:lineRule="exact"/>
              <w:jc w:val="center"/>
              <w:rPr>
                <w:rFonts w:ascii="仿宋" w:hAnsi="仿宋" w:eastAsia="仿宋" w:cs="Arial"/>
                <w:b/>
                <w:color w:val="auto"/>
              </w:rPr>
            </w:pPr>
            <w:r>
              <w:rPr>
                <w:rFonts w:ascii="仿宋" w:hAnsi="仿宋" w:eastAsia="仿宋" w:cs="Arial"/>
                <w:b/>
                <w:color w:val="auto"/>
              </w:rPr>
              <w:t>项目名称</w:t>
            </w:r>
          </w:p>
        </w:tc>
        <w:tc>
          <w:tcPr>
            <w:tcW w:w="1160" w:type="dxa"/>
            <w:vAlign w:val="center"/>
          </w:tcPr>
          <w:p>
            <w:pPr>
              <w:spacing w:line="400" w:lineRule="exact"/>
              <w:jc w:val="center"/>
              <w:rPr>
                <w:rFonts w:ascii="仿宋" w:hAnsi="仿宋" w:eastAsia="仿宋" w:cs="Arial"/>
                <w:b/>
                <w:color w:val="auto"/>
              </w:rPr>
            </w:pPr>
            <w:r>
              <w:rPr>
                <w:rFonts w:ascii="仿宋" w:hAnsi="仿宋" w:eastAsia="仿宋" w:cs="Arial"/>
                <w:b/>
                <w:color w:val="auto"/>
              </w:rPr>
              <w:t>完成时间</w:t>
            </w:r>
          </w:p>
        </w:tc>
        <w:tc>
          <w:tcPr>
            <w:tcW w:w="1421" w:type="dxa"/>
            <w:gridSpan w:val="2"/>
            <w:vAlign w:val="center"/>
          </w:tcPr>
          <w:p>
            <w:pPr>
              <w:spacing w:line="400" w:lineRule="exact"/>
              <w:ind w:firstLine="105" w:firstLineChars="50"/>
              <w:jc w:val="center"/>
              <w:rPr>
                <w:rFonts w:ascii="仿宋" w:hAnsi="仿宋" w:eastAsia="仿宋" w:cs="Arial"/>
                <w:b/>
                <w:color w:val="auto"/>
              </w:rPr>
            </w:pPr>
            <w:r>
              <w:rPr>
                <w:rFonts w:ascii="仿宋" w:hAnsi="仿宋" w:eastAsia="仿宋" w:cs="Arial"/>
                <w:b/>
                <w:color w:val="auto"/>
              </w:rPr>
              <w:t>合同金额</w:t>
            </w:r>
          </w:p>
        </w:tc>
        <w:tc>
          <w:tcPr>
            <w:tcW w:w="1614" w:type="dxa"/>
            <w:gridSpan w:val="2"/>
            <w:tcBorders>
              <w:right w:val="single" w:color="auto" w:sz="4" w:space="0"/>
            </w:tcBorders>
            <w:vAlign w:val="center"/>
          </w:tcPr>
          <w:p>
            <w:pPr>
              <w:spacing w:line="400" w:lineRule="exact"/>
              <w:jc w:val="center"/>
              <w:rPr>
                <w:rFonts w:ascii="仿宋" w:hAnsi="仿宋" w:eastAsia="仿宋" w:cs="Arial"/>
                <w:b/>
                <w:color w:val="auto"/>
              </w:rPr>
            </w:pPr>
            <w:r>
              <w:rPr>
                <w:rFonts w:hint="eastAsia" w:ascii="仿宋" w:hAnsi="仿宋" w:eastAsia="仿宋" w:cs="Arial"/>
                <w:b/>
                <w:color w:val="auto"/>
              </w:rPr>
              <w:t>是否通过验收</w:t>
            </w:r>
          </w:p>
        </w:tc>
        <w:tc>
          <w:tcPr>
            <w:tcW w:w="1387" w:type="dxa"/>
            <w:gridSpan w:val="2"/>
            <w:tcBorders>
              <w:left w:val="single" w:color="auto" w:sz="4" w:space="0"/>
            </w:tcBorders>
            <w:vAlign w:val="center"/>
          </w:tcPr>
          <w:p>
            <w:pPr>
              <w:spacing w:line="400" w:lineRule="exact"/>
              <w:jc w:val="center"/>
              <w:rPr>
                <w:rFonts w:ascii="仿宋" w:hAnsi="仿宋" w:eastAsia="仿宋" w:cs="Arial"/>
                <w:b/>
                <w:color w:val="auto"/>
              </w:rPr>
            </w:pPr>
            <w:r>
              <w:rPr>
                <w:rFonts w:hint="eastAsia" w:ascii="仿宋" w:hAnsi="仿宋" w:eastAsia="仿宋" w:cs="Arial"/>
                <w:b/>
                <w:color w:val="auto"/>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vAlign w:val="center"/>
          </w:tcPr>
          <w:p>
            <w:pPr>
              <w:spacing w:line="400" w:lineRule="exact"/>
              <w:jc w:val="center"/>
              <w:rPr>
                <w:rFonts w:ascii="仿宋" w:hAnsi="仿宋" w:eastAsia="仿宋" w:cs="Arial"/>
                <w:color w:val="auto"/>
              </w:rPr>
            </w:pPr>
          </w:p>
        </w:tc>
        <w:tc>
          <w:tcPr>
            <w:tcW w:w="1319" w:type="dxa"/>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vAlign w:val="center"/>
          </w:tcPr>
          <w:p>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vAlign w:val="center"/>
          </w:tcPr>
          <w:p>
            <w:pPr>
              <w:spacing w:line="400" w:lineRule="exact"/>
              <w:jc w:val="center"/>
              <w:rPr>
                <w:rFonts w:ascii="仿宋" w:hAnsi="仿宋" w:eastAsia="仿宋" w:cs="Arial"/>
                <w:color w:val="auto"/>
              </w:rPr>
            </w:pPr>
          </w:p>
        </w:tc>
        <w:tc>
          <w:tcPr>
            <w:tcW w:w="1319" w:type="dxa"/>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vAlign w:val="center"/>
          </w:tcPr>
          <w:p>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vAlign w:val="center"/>
          </w:tcPr>
          <w:p>
            <w:pPr>
              <w:spacing w:line="400" w:lineRule="exact"/>
              <w:jc w:val="center"/>
              <w:rPr>
                <w:rFonts w:ascii="仿宋" w:hAnsi="仿宋" w:eastAsia="仿宋" w:cs="Arial"/>
                <w:color w:val="auto"/>
              </w:rPr>
            </w:pPr>
          </w:p>
        </w:tc>
        <w:tc>
          <w:tcPr>
            <w:tcW w:w="1319" w:type="dxa"/>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vAlign w:val="center"/>
          </w:tcPr>
          <w:p>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jc w:val="center"/>
              <w:rPr>
                <w:rFonts w:ascii="仿宋" w:hAnsi="仿宋" w:eastAsia="仿宋" w:cs="Arial"/>
                <w:color w:val="auto"/>
              </w:rPr>
            </w:pPr>
          </w:p>
        </w:tc>
        <w:tc>
          <w:tcPr>
            <w:tcW w:w="1439" w:type="dxa"/>
            <w:tcBorders>
              <w:right w:val="single" w:color="auto" w:sz="4" w:space="0"/>
            </w:tcBorders>
            <w:vAlign w:val="center"/>
          </w:tcPr>
          <w:p>
            <w:pPr>
              <w:spacing w:line="400" w:lineRule="exact"/>
              <w:jc w:val="center"/>
              <w:rPr>
                <w:rFonts w:ascii="仿宋" w:hAnsi="仿宋" w:eastAsia="仿宋" w:cs="Arial"/>
                <w:color w:val="auto"/>
              </w:rPr>
            </w:pPr>
          </w:p>
        </w:tc>
        <w:tc>
          <w:tcPr>
            <w:tcW w:w="1319" w:type="dxa"/>
            <w:tcBorders>
              <w:left w:val="single" w:color="auto" w:sz="4" w:space="0"/>
            </w:tcBorders>
            <w:vAlign w:val="center"/>
          </w:tcPr>
          <w:p>
            <w:pPr>
              <w:spacing w:line="400" w:lineRule="exact"/>
              <w:jc w:val="center"/>
              <w:rPr>
                <w:rFonts w:ascii="仿宋" w:hAnsi="仿宋" w:eastAsia="仿宋" w:cs="Arial"/>
                <w:color w:val="auto"/>
              </w:rPr>
            </w:pPr>
          </w:p>
        </w:tc>
        <w:tc>
          <w:tcPr>
            <w:tcW w:w="1160" w:type="dxa"/>
            <w:vAlign w:val="center"/>
          </w:tcPr>
          <w:p>
            <w:pPr>
              <w:spacing w:line="400" w:lineRule="exact"/>
              <w:jc w:val="center"/>
              <w:rPr>
                <w:rFonts w:ascii="仿宋" w:hAnsi="仿宋" w:eastAsia="仿宋" w:cs="Arial"/>
                <w:color w:val="auto"/>
              </w:rPr>
            </w:pPr>
          </w:p>
        </w:tc>
        <w:tc>
          <w:tcPr>
            <w:tcW w:w="1421" w:type="dxa"/>
            <w:gridSpan w:val="2"/>
            <w:vAlign w:val="center"/>
          </w:tcPr>
          <w:p>
            <w:pPr>
              <w:spacing w:line="400" w:lineRule="exact"/>
              <w:jc w:val="center"/>
              <w:rPr>
                <w:rFonts w:ascii="仿宋" w:hAnsi="仿宋" w:eastAsia="仿宋" w:cs="Arial"/>
                <w:color w:val="auto"/>
              </w:rPr>
            </w:pPr>
          </w:p>
        </w:tc>
        <w:tc>
          <w:tcPr>
            <w:tcW w:w="1614" w:type="dxa"/>
            <w:gridSpan w:val="2"/>
            <w:tcBorders>
              <w:right w:val="single" w:color="auto" w:sz="4" w:space="0"/>
            </w:tcBorders>
            <w:vAlign w:val="center"/>
          </w:tcPr>
          <w:p>
            <w:pPr>
              <w:spacing w:line="400" w:lineRule="exact"/>
              <w:jc w:val="center"/>
              <w:rPr>
                <w:rFonts w:ascii="仿宋" w:hAnsi="仿宋" w:eastAsia="仿宋" w:cs="Arial"/>
                <w:color w:val="auto"/>
              </w:rPr>
            </w:pPr>
          </w:p>
        </w:tc>
        <w:tc>
          <w:tcPr>
            <w:tcW w:w="1387" w:type="dxa"/>
            <w:gridSpan w:val="2"/>
            <w:tcBorders>
              <w:left w:val="single" w:color="auto" w:sz="4" w:space="0"/>
            </w:tcBorders>
            <w:vAlign w:val="center"/>
          </w:tcPr>
          <w:p>
            <w:pPr>
              <w:spacing w:line="400" w:lineRule="exact"/>
              <w:jc w:val="center"/>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gridAfter w:val="1"/>
          <w:wAfter w:w="10" w:type="dxa"/>
          <w:cantSplit/>
          <w:trHeight w:val="600" w:hRule="atLeast"/>
          <w:jc w:val="center"/>
        </w:trPr>
        <w:tc>
          <w:tcPr>
            <w:tcW w:w="718" w:type="dxa"/>
            <w:tcBorders>
              <w:right w:val="single" w:color="auto" w:sz="4" w:space="0"/>
            </w:tcBorders>
            <w:vAlign w:val="center"/>
          </w:tcPr>
          <w:p>
            <w:pPr>
              <w:spacing w:line="400" w:lineRule="exact"/>
              <w:rPr>
                <w:rFonts w:ascii="仿宋" w:hAnsi="仿宋" w:eastAsia="仿宋" w:cs="Arial"/>
                <w:color w:val="auto"/>
              </w:rPr>
            </w:pPr>
          </w:p>
        </w:tc>
        <w:tc>
          <w:tcPr>
            <w:tcW w:w="1439" w:type="dxa"/>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319" w:type="dxa"/>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160" w:type="dxa"/>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415" w:type="dxa"/>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605" w:type="dxa"/>
            <w:gridSpan w:val="2"/>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392" w:type="dxa"/>
            <w:gridSpan w:val="2"/>
            <w:tcBorders>
              <w:left w:val="single" w:color="auto" w:sz="4" w:space="0"/>
            </w:tcBorders>
            <w:vAlign w:val="center"/>
          </w:tcPr>
          <w:p>
            <w:pPr>
              <w:spacing w:line="400" w:lineRule="exact"/>
              <w:rPr>
                <w:rFonts w:ascii="仿宋" w:hAnsi="仿宋" w:eastAsia="仿宋" w:cs="Arial"/>
                <w:color w:val="auto"/>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18" w:type="dxa"/>
            <w:vAlign w:val="center"/>
          </w:tcPr>
          <w:p>
            <w:pPr>
              <w:spacing w:line="400" w:lineRule="exact"/>
              <w:rPr>
                <w:rFonts w:ascii="仿宋" w:hAnsi="仿宋" w:eastAsia="仿宋" w:cs="Arial"/>
                <w:color w:val="auto"/>
              </w:rPr>
            </w:pPr>
          </w:p>
        </w:tc>
        <w:tc>
          <w:tcPr>
            <w:tcW w:w="1439" w:type="dxa"/>
            <w:vAlign w:val="center"/>
          </w:tcPr>
          <w:p>
            <w:pPr>
              <w:spacing w:line="400" w:lineRule="exact"/>
              <w:rPr>
                <w:rFonts w:ascii="仿宋" w:hAnsi="仿宋" w:eastAsia="仿宋" w:cs="Arial"/>
                <w:color w:val="auto"/>
              </w:rPr>
            </w:pPr>
          </w:p>
        </w:tc>
        <w:tc>
          <w:tcPr>
            <w:tcW w:w="1319" w:type="dxa"/>
            <w:vAlign w:val="center"/>
          </w:tcPr>
          <w:p>
            <w:pPr>
              <w:spacing w:line="400" w:lineRule="exact"/>
              <w:rPr>
                <w:rFonts w:ascii="仿宋" w:hAnsi="仿宋" w:eastAsia="仿宋" w:cs="Arial"/>
                <w:color w:val="auto"/>
              </w:rPr>
            </w:pPr>
          </w:p>
        </w:tc>
        <w:tc>
          <w:tcPr>
            <w:tcW w:w="1160" w:type="dxa"/>
            <w:vAlign w:val="center"/>
          </w:tcPr>
          <w:p>
            <w:pPr>
              <w:spacing w:line="400" w:lineRule="exact"/>
              <w:rPr>
                <w:rFonts w:ascii="仿宋" w:hAnsi="仿宋" w:eastAsia="仿宋" w:cs="Arial"/>
                <w:color w:val="auto"/>
              </w:rPr>
            </w:pPr>
          </w:p>
        </w:tc>
        <w:tc>
          <w:tcPr>
            <w:tcW w:w="1421" w:type="dxa"/>
            <w:gridSpan w:val="2"/>
            <w:tcBorders>
              <w:right w:val="single" w:color="auto" w:sz="4" w:space="0"/>
            </w:tcBorders>
            <w:vAlign w:val="center"/>
          </w:tcPr>
          <w:p>
            <w:pPr>
              <w:spacing w:line="400" w:lineRule="exact"/>
              <w:rPr>
                <w:rFonts w:ascii="仿宋" w:hAnsi="仿宋" w:eastAsia="仿宋" w:cs="Arial"/>
                <w:color w:val="auto"/>
              </w:rPr>
            </w:pPr>
          </w:p>
        </w:tc>
        <w:tc>
          <w:tcPr>
            <w:tcW w:w="1614" w:type="dxa"/>
            <w:gridSpan w:val="2"/>
            <w:tcBorders>
              <w:left w:val="single" w:color="auto" w:sz="4" w:space="0"/>
              <w:right w:val="single" w:color="auto" w:sz="4" w:space="0"/>
            </w:tcBorders>
            <w:vAlign w:val="center"/>
          </w:tcPr>
          <w:p>
            <w:pPr>
              <w:spacing w:line="400" w:lineRule="exact"/>
              <w:rPr>
                <w:rFonts w:ascii="仿宋" w:hAnsi="仿宋" w:eastAsia="仿宋" w:cs="Arial"/>
                <w:color w:val="auto"/>
              </w:rPr>
            </w:pPr>
          </w:p>
        </w:tc>
        <w:tc>
          <w:tcPr>
            <w:tcW w:w="1387" w:type="dxa"/>
            <w:gridSpan w:val="2"/>
            <w:tcBorders>
              <w:left w:val="single" w:color="auto" w:sz="4" w:space="0"/>
            </w:tcBorders>
            <w:vAlign w:val="center"/>
          </w:tcPr>
          <w:p>
            <w:pPr>
              <w:spacing w:line="400" w:lineRule="exact"/>
              <w:rPr>
                <w:rFonts w:ascii="仿宋" w:hAnsi="仿宋" w:eastAsia="仿宋" w:cs="Arial"/>
                <w:color w:val="auto"/>
              </w:rPr>
            </w:pPr>
          </w:p>
        </w:tc>
      </w:tr>
    </w:tbl>
    <w:p>
      <w:pPr>
        <w:widowControl/>
        <w:spacing w:line="360" w:lineRule="atLeast"/>
        <w:ind w:firstLine="470" w:firstLineChars="196"/>
        <w:jc w:val="left"/>
        <w:outlineLvl w:val="1"/>
        <w:rPr>
          <w:rFonts w:ascii="仿宋" w:hAnsi="仿宋" w:eastAsia="仿宋" w:cs="Arial"/>
          <w:color w:val="auto"/>
          <w:sz w:val="24"/>
        </w:rPr>
      </w:pPr>
    </w:p>
    <w:p>
      <w:pPr>
        <w:widowControl/>
        <w:spacing w:line="360" w:lineRule="atLeast"/>
        <w:ind w:firstLine="470" w:firstLineChars="196"/>
        <w:jc w:val="left"/>
        <w:outlineLvl w:val="1"/>
        <w:rPr>
          <w:rFonts w:ascii="仿宋" w:hAnsi="仿宋" w:eastAsia="仿宋" w:cs="Arial"/>
          <w:color w:val="auto"/>
          <w:sz w:val="24"/>
        </w:rPr>
      </w:pPr>
      <w:r>
        <w:rPr>
          <w:rFonts w:hint="eastAsia" w:ascii="仿宋" w:hAnsi="仿宋" w:eastAsia="仿宋" w:cs="Arial"/>
          <w:color w:val="auto"/>
          <w:sz w:val="24"/>
        </w:rPr>
        <w:t>注：</w:t>
      </w:r>
      <w:r>
        <w:rPr>
          <w:rFonts w:hint="eastAsia" w:ascii="仿宋" w:hAnsi="仿宋" w:eastAsia="仿宋"/>
          <w:color w:val="auto"/>
          <w:sz w:val="24"/>
        </w:rPr>
        <w:t>以上业绩需提供谈判文件要求的有关书面证明材料</w:t>
      </w:r>
    </w:p>
    <w:p>
      <w:pPr>
        <w:jc w:val="left"/>
        <w:rPr>
          <w:rFonts w:ascii="仿宋" w:hAnsi="仿宋" w:eastAsia="仿宋" w:cs="Arial"/>
          <w:color w:val="auto"/>
        </w:rPr>
      </w:pPr>
    </w:p>
    <w:p>
      <w:pPr>
        <w:ind w:firstLine="480" w:firstLineChars="200"/>
        <w:jc w:val="left"/>
        <w:rPr>
          <w:rFonts w:ascii="仿宋" w:hAnsi="仿宋" w:eastAsia="仿宋"/>
          <w:color w:val="auto"/>
          <w:sz w:val="24"/>
        </w:rPr>
      </w:pPr>
      <w:r>
        <w:rPr>
          <w:rFonts w:hint="eastAsia" w:ascii="仿宋" w:hAnsi="仿宋" w:eastAsia="仿宋"/>
          <w:color w:val="auto"/>
          <w:sz w:val="24"/>
        </w:rPr>
        <w:t>供应商名称：XXXX（盖单位公章）</w:t>
      </w:r>
    </w:p>
    <w:p>
      <w:pPr>
        <w:ind w:firstLine="480" w:firstLineChars="200"/>
        <w:jc w:val="left"/>
        <w:rPr>
          <w:rFonts w:ascii="仿宋" w:hAnsi="仿宋" w:eastAsia="仿宋"/>
          <w:color w:val="auto"/>
          <w:sz w:val="24"/>
        </w:rPr>
      </w:pPr>
      <w:r>
        <w:rPr>
          <w:rFonts w:hint="eastAsia" w:ascii="仿宋" w:hAnsi="仿宋" w:eastAsia="仿宋"/>
          <w:color w:val="auto"/>
          <w:sz w:val="24"/>
        </w:rPr>
        <w:t>法定代表人/单位负责人或授权代表（签字或加盖个人印章）：XXXX</w:t>
      </w:r>
    </w:p>
    <w:p>
      <w:pPr>
        <w:ind w:firstLine="480" w:firstLineChars="200"/>
        <w:jc w:val="left"/>
        <w:rPr>
          <w:rFonts w:hint="eastAsia" w:ascii="仿宋" w:hAnsi="仿宋" w:eastAsia="仿宋"/>
          <w:color w:val="auto"/>
          <w:sz w:val="24"/>
        </w:rPr>
        <w:sectPr>
          <w:footerReference r:id="rId12" w:type="default"/>
          <w:pgSz w:w="11907" w:h="16840"/>
          <w:pgMar w:top="1440" w:right="1797" w:bottom="1440" w:left="1797" w:header="851" w:footer="992" w:gutter="0"/>
          <w:pgNumType w:fmt="numberInDash"/>
          <w:cols w:space="425" w:num="1"/>
          <w:docGrid w:linePitch="312" w:charSpace="0"/>
        </w:sectPr>
      </w:pPr>
      <w:r>
        <w:rPr>
          <w:rFonts w:hint="eastAsia" w:ascii="仿宋" w:hAnsi="仿宋" w:eastAsia="仿宋"/>
          <w:color w:val="auto"/>
          <w:sz w:val="24"/>
        </w:rPr>
        <w:t>日期: XXX</w:t>
      </w:r>
    </w:p>
    <w:p>
      <w:pPr>
        <w:widowControl/>
        <w:jc w:val="left"/>
        <w:rPr>
          <w:rFonts w:ascii="仿宋" w:hAnsi="仿宋" w:eastAsia="仿宋"/>
          <w:color w:val="auto"/>
          <w:sz w:val="24"/>
        </w:rPr>
      </w:pPr>
    </w:p>
    <w:p>
      <w:pPr>
        <w:widowControl/>
        <w:spacing w:line="360" w:lineRule="atLeast"/>
        <w:ind w:firstLine="630" w:firstLineChars="196"/>
        <w:jc w:val="left"/>
        <w:outlineLvl w:val="1"/>
        <w:rPr>
          <w:rFonts w:hint="eastAsia" w:ascii="仿宋" w:hAnsi="仿宋" w:eastAsia="仿宋"/>
          <w:color w:val="auto"/>
          <w:sz w:val="24"/>
          <w:lang w:val="en-US" w:eastAsia="zh-CN"/>
        </w:rPr>
      </w:pPr>
      <w:r>
        <w:rPr>
          <w:rFonts w:hint="eastAsia" w:ascii="仿宋" w:hAnsi="仿宋" w:eastAsia="仿宋"/>
          <w:b/>
          <w:color w:val="auto"/>
          <w:sz w:val="32"/>
          <w:szCs w:val="32"/>
        </w:rPr>
        <w:t>格式2-</w:t>
      </w:r>
      <w:r>
        <w:rPr>
          <w:rFonts w:hint="eastAsia" w:ascii="仿宋" w:hAnsi="仿宋" w:eastAsia="仿宋"/>
          <w:b/>
          <w:color w:val="auto"/>
          <w:sz w:val="32"/>
          <w:szCs w:val="32"/>
          <w:lang w:val="en-US" w:eastAsia="zh-CN"/>
        </w:rPr>
        <w:t>9</w:t>
      </w:r>
    </w:p>
    <w:p>
      <w:pPr>
        <w:jc w:val="center"/>
        <w:rPr>
          <w:rFonts w:ascii="仿宋" w:hAnsi="仿宋" w:eastAsia="仿宋"/>
          <w:b/>
          <w:color w:val="auto"/>
          <w:sz w:val="32"/>
          <w:szCs w:val="32"/>
        </w:rPr>
      </w:pPr>
      <w:r>
        <w:rPr>
          <w:rFonts w:hint="eastAsia" w:ascii="仿宋" w:hAnsi="仿宋" w:eastAsia="仿宋"/>
          <w:b/>
          <w:color w:val="auto"/>
          <w:sz w:val="32"/>
          <w:szCs w:val="32"/>
        </w:rPr>
        <w:t xml:space="preserve"> 供应商本项目管理、技术、服务人员情况表</w:t>
      </w:r>
    </w:p>
    <w:p>
      <w:pPr>
        <w:rPr>
          <w:rFonts w:ascii="仿宋" w:hAnsi="仿宋" w:eastAsia="仿宋"/>
          <w:color w:val="auto"/>
          <w:sz w:val="32"/>
          <w:szCs w:val="32"/>
        </w:rPr>
      </w:pPr>
    </w:p>
    <w:p>
      <w:pPr>
        <w:rPr>
          <w:rFonts w:ascii="仿宋" w:hAnsi="仿宋" w:eastAsia="仿宋"/>
          <w:color w:val="auto"/>
          <w:sz w:val="24"/>
        </w:rPr>
      </w:pPr>
      <w:r>
        <w:rPr>
          <w:rFonts w:hint="eastAsia" w:ascii="仿宋" w:hAnsi="仿宋" w:eastAsia="仿宋"/>
          <w:color w:val="auto"/>
          <w:sz w:val="24"/>
        </w:rPr>
        <w:t>采购编号：</w:t>
      </w:r>
    </w:p>
    <w:tbl>
      <w:tblPr>
        <w:tblStyle w:val="24"/>
        <w:tblW w:w="13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8"/>
        <w:gridCol w:w="1460"/>
        <w:gridCol w:w="1460"/>
        <w:gridCol w:w="1460"/>
        <w:gridCol w:w="1460"/>
        <w:gridCol w:w="1460"/>
        <w:gridCol w:w="1460"/>
        <w:gridCol w:w="1460"/>
        <w:gridCol w:w="1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restart"/>
            <w:vAlign w:val="center"/>
          </w:tcPr>
          <w:p>
            <w:pPr>
              <w:jc w:val="center"/>
              <w:rPr>
                <w:rFonts w:ascii="仿宋" w:hAnsi="仿宋" w:eastAsia="仿宋"/>
                <w:color w:val="auto"/>
                <w:sz w:val="24"/>
              </w:rPr>
            </w:pPr>
            <w:r>
              <w:rPr>
                <w:rFonts w:hint="eastAsia" w:ascii="仿宋" w:hAnsi="仿宋" w:eastAsia="仿宋"/>
                <w:color w:val="auto"/>
                <w:sz w:val="24"/>
              </w:rPr>
              <w:t>类别</w:t>
            </w:r>
          </w:p>
        </w:tc>
        <w:tc>
          <w:tcPr>
            <w:tcW w:w="1460" w:type="dxa"/>
            <w:vMerge w:val="restart"/>
            <w:vAlign w:val="center"/>
          </w:tcPr>
          <w:p>
            <w:pPr>
              <w:jc w:val="center"/>
              <w:rPr>
                <w:rFonts w:ascii="仿宋" w:hAnsi="仿宋" w:eastAsia="仿宋"/>
                <w:color w:val="auto"/>
                <w:sz w:val="24"/>
              </w:rPr>
            </w:pPr>
            <w:r>
              <w:rPr>
                <w:rFonts w:hint="eastAsia" w:ascii="仿宋" w:hAnsi="仿宋" w:eastAsia="仿宋"/>
                <w:color w:val="auto"/>
                <w:sz w:val="24"/>
              </w:rPr>
              <w:t>职务</w:t>
            </w:r>
          </w:p>
        </w:tc>
        <w:tc>
          <w:tcPr>
            <w:tcW w:w="1460" w:type="dxa"/>
            <w:vMerge w:val="restart"/>
            <w:vAlign w:val="center"/>
          </w:tcPr>
          <w:p>
            <w:pPr>
              <w:jc w:val="center"/>
              <w:rPr>
                <w:rFonts w:ascii="仿宋" w:hAnsi="仿宋" w:eastAsia="仿宋"/>
                <w:color w:val="auto"/>
                <w:sz w:val="24"/>
              </w:rPr>
            </w:pPr>
            <w:r>
              <w:rPr>
                <w:rFonts w:hint="eastAsia" w:ascii="仿宋" w:hAnsi="仿宋" w:eastAsia="仿宋"/>
                <w:color w:val="auto"/>
                <w:sz w:val="24"/>
              </w:rPr>
              <w:t>姓名</w:t>
            </w:r>
          </w:p>
        </w:tc>
        <w:tc>
          <w:tcPr>
            <w:tcW w:w="1460" w:type="dxa"/>
            <w:vMerge w:val="restart"/>
            <w:vAlign w:val="center"/>
          </w:tcPr>
          <w:p>
            <w:pPr>
              <w:jc w:val="center"/>
              <w:rPr>
                <w:rFonts w:ascii="仿宋" w:hAnsi="仿宋" w:eastAsia="仿宋"/>
                <w:color w:val="auto"/>
                <w:sz w:val="24"/>
              </w:rPr>
            </w:pPr>
            <w:r>
              <w:rPr>
                <w:rFonts w:hint="eastAsia" w:ascii="仿宋" w:hAnsi="仿宋" w:eastAsia="仿宋"/>
                <w:color w:val="auto"/>
                <w:sz w:val="24"/>
              </w:rPr>
              <w:t>职称</w:t>
            </w:r>
          </w:p>
        </w:tc>
        <w:tc>
          <w:tcPr>
            <w:tcW w:w="1460" w:type="dxa"/>
            <w:vMerge w:val="restart"/>
            <w:vAlign w:val="center"/>
          </w:tcPr>
          <w:p>
            <w:pPr>
              <w:jc w:val="center"/>
              <w:rPr>
                <w:rFonts w:ascii="仿宋" w:hAnsi="仿宋" w:eastAsia="仿宋"/>
                <w:color w:val="auto"/>
                <w:sz w:val="24"/>
              </w:rPr>
            </w:pPr>
            <w:r>
              <w:rPr>
                <w:rFonts w:hint="eastAsia" w:ascii="仿宋" w:hAnsi="仿宋" w:eastAsia="仿宋"/>
                <w:color w:val="auto"/>
                <w:sz w:val="24"/>
              </w:rPr>
              <w:t>常住地</w:t>
            </w:r>
          </w:p>
        </w:tc>
        <w:tc>
          <w:tcPr>
            <w:tcW w:w="5840" w:type="dxa"/>
            <w:gridSpan w:val="4"/>
            <w:vAlign w:val="center"/>
          </w:tcPr>
          <w:p>
            <w:pPr>
              <w:jc w:val="center"/>
              <w:rPr>
                <w:rFonts w:ascii="仿宋" w:hAnsi="仿宋" w:eastAsia="仿宋"/>
                <w:color w:val="auto"/>
                <w:sz w:val="24"/>
              </w:rPr>
            </w:pPr>
            <w:r>
              <w:rPr>
                <w:rFonts w:hint="eastAsia" w:ascii="仿宋" w:hAnsi="仿宋" w:eastAsia="仿宋"/>
                <w:color w:val="auto"/>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58" w:type="dxa"/>
            <w:vMerge w:val="continue"/>
            <w:vAlign w:val="center"/>
          </w:tcPr>
          <w:p>
            <w:pPr>
              <w:jc w:val="center"/>
              <w:rPr>
                <w:rFonts w:ascii="仿宋" w:hAnsi="仿宋" w:eastAsia="仿宋"/>
                <w:color w:val="auto"/>
                <w:sz w:val="24"/>
              </w:rPr>
            </w:pPr>
          </w:p>
        </w:tc>
        <w:tc>
          <w:tcPr>
            <w:tcW w:w="1460" w:type="dxa"/>
            <w:vMerge w:val="continue"/>
            <w:vAlign w:val="center"/>
          </w:tcPr>
          <w:p>
            <w:pPr>
              <w:jc w:val="center"/>
              <w:rPr>
                <w:rFonts w:ascii="仿宋" w:hAnsi="仿宋" w:eastAsia="仿宋"/>
                <w:color w:val="auto"/>
                <w:sz w:val="24"/>
              </w:rPr>
            </w:pPr>
          </w:p>
        </w:tc>
        <w:tc>
          <w:tcPr>
            <w:tcW w:w="1460" w:type="dxa"/>
            <w:vMerge w:val="continue"/>
            <w:vAlign w:val="center"/>
          </w:tcPr>
          <w:p>
            <w:pPr>
              <w:jc w:val="center"/>
              <w:rPr>
                <w:rFonts w:ascii="仿宋" w:hAnsi="仿宋" w:eastAsia="仿宋"/>
                <w:color w:val="auto"/>
                <w:sz w:val="24"/>
              </w:rPr>
            </w:pPr>
          </w:p>
        </w:tc>
        <w:tc>
          <w:tcPr>
            <w:tcW w:w="1460" w:type="dxa"/>
            <w:vMerge w:val="continue"/>
            <w:vAlign w:val="center"/>
          </w:tcPr>
          <w:p>
            <w:pPr>
              <w:jc w:val="center"/>
              <w:rPr>
                <w:rFonts w:ascii="仿宋" w:hAnsi="仿宋" w:eastAsia="仿宋"/>
                <w:color w:val="auto"/>
                <w:sz w:val="24"/>
              </w:rPr>
            </w:pPr>
          </w:p>
        </w:tc>
        <w:tc>
          <w:tcPr>
            <w:tcW w:w="1460" w:type="dxa"/>
            <w:vMerge w:val="continue"/>
            <w:vAlign w:val="center"/>
          </w:tcPr>
          <w:p>
            <w:pPr>
              <w:jc w:val="center"/>
              <w:rPr>
                <w:rFonts w:ascii="仿宋" w:hAnsi="仿宋" w:eastAsia="仿宋"/>
                <w:color w:val="auto"/>
                <w:sz w:val="24"/>
              </w:rPr>
            </w:pPr>
          </w:p>
        </w:tc>
        <w:tc>
          <w:tcPr>
            <w:tcW w:w="1460" w:type="dxa"/>
            <w:vAlign w:val="center"/>
          </w:tcPr>
          <w:p>
            <w:pPr>
              <w:jc w:val="center"/>
              <w:rPr>
                <w:rFonts w:ascii="仿宋" w:hAnsi="仿宋" w:eastAsia="仿宋"/>
                <w:color w:val="auto"/>
                <w:sz w:val="24"/>
              </w:rPr>
            </w:pPr>
            <w:r>
              <w:rPr>
                <w:rFonts w:hint="eastAsia" w:ascii="仿宋" w:hAnsi="仿宋" w:eastAsia="仿宋"/>
                <w:color w:val="auto"/>
                <w:sz w:val="24"/>
              </w:rPr>
              <w:t>证书</w:t>
            </w:r>
          </w:p>
          <w:p>
            <w:pPr>
              <w:jc w:val="center"/>
              <w:rPr>
                <w:rFonts w:ascii="仿宋" w:hAnsi="仿宋" w:eastAsia="仿宋"/>
                <w:color w:val="auto"/>
                <w:sz w:val="24"/>
              </w:rPr>
            </w:pPr>
            <w:r>
              <w:rPr>
                <w:rFonts w:hint="eastAsia" w:ascii="仿宋" w:hAnsi="仿宋" w:eastAsia="仿宋"/>
                <w:color w:val="auto"/>
                <w:sz w:val="24"/>
              </w:rPr>
              <w:t>名称</w:t>
            </w:r>
          </w:p>
        </w:tc>
        <w:tc>
          <w:tcPr>
            <w:tcW w:w="1460" w:type="dxa"/>
            <w:vAlign w:val="center"/>
          </w:tcPr>
          <w:p>
            <w:pPr>
              <w:jc w:val="center"/>
              <w:rPr>
                <w:rFonts w:ascii="仿宋" w:hAnsi="仿宋" w:eastAsia="仿宋"/>
                <w:color w:val="auto"/>
                <w:sz w:val="24"/>
              </w:rPr>
            </w:pPr>
            <w:r>
              <w:rPr>
                <w:rFonts w:hint="eastAsia" w:ascii="仿宋" w:hAnsi="仿宋" w:eastAsia="仿宋"/>
                <w:color w:val="auto"/>
                <w:sz w:val="24"/>
              </w:rPr>
              <w:t>级别</w:t>
            </w:r>
          </w:p>
        </w:tc>
        <w:tc>
          <w:tcPr>
            <w:tcW w:w="1460" w:type="dxa"/>
            <w:vAlign w:val="center"/>
          </w:tcPr>
          <w:p>
            <w:pPr>
              <w:jc w:val="center"/>
              <w:rPr>
                <w:rFonts w:ascii="仿宋" w:hAnsi="仿宋" w:eastAsia="仿宋"/>
                <w:color w:val="auto"/>
                <w:sz w:val="24"/>
              </w:rPr>
            </w:pPr>
            <w:r>
              <w:rPr>
                <w:rFonts w:hint="eastAsia" w:ascii="仿宋" w:hAnsi="仿宋" w:eastAsia="仿宋"/>
                <w:color w:val="auto"/>
                <w:sz w:val="24"/>
              </w:rPr>
              <w:t>证号</w:t>
            </w:r>
          </w:p>
        </w:tc>
        <w:tc>
          <w:tcPr>
            <w:tcW w:w="1460" w:type="dxa"/>
            <w:vAlign w:val="center"/>
          </w:tcPr>
          <w:p>
            <w:pPr>
              <w:jc w:val="center"/>
              <w:rPr>
                <w:rFonts w:ascii="仿宋" w:hAnsi="仿宋" w:eastAsia="仿宋"/>
                <w:color w:val="auto"/>
                <w:sz w:val="24"/>
              </w:rPr>
            </w:pPr>
            <w:r>
              <w:rPr>
                <w:rFonts w:hint="eastAsia" w:ascii="仿宋" w:hAnsi="仿宋" w:eastAsia="仿宋"/>
                <w:color w:val="auto"/>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restart"/>
            <w:vAlign w:val="center"/>
          </w:tcPr>
          <w:p>
            <w:pPr>
              <w:jc w:val="center"/>
              <w:rPr>
                <w:rFonts w:ascii="仿宋" w:hAnsi="仿宋" w:eastAsia="仿宋"/>
                <w:color w:val="auto"/>
                <w:sz w:val="24"/>
              </w:rPr>
            </w:pPr>
            <w:r>
              <w:rPr>
                <w:rFonts w:hint="eastAsia" w:ascii="仿宋" w:hAnsi="仿宋" w:eastAsia="仿宋"/>
                <w:color w:val="auto"/>
                <w:sz w:val="24"/>
              </w:rPr>
              <w:t>管理</w:t>
            </w:r>
          </w:p>
          <w:p>
            <w:pPr>
              <w:jc w:val="center"/>
              <w:rPr>
                <w:rFonts w:ascii="仿宋" w:hAnsi="仿宋" w:eastAsia="仿宋"/>
                <w:color w:val="auto"/>
                <w:sz w:val="24"/>
              </w:rPr>
            </w:pPr>
            <w:r>
              <w:rPr>
                <w:rFonts w:hint="eastAsia" w:ascii="仿宋" w:hAnsi="仿宋" w:eastAsia="仿宋"/>
                <w:color w:val="auto"/>
                <w:sz w:val="24"/>
              </w:rPr>
              <w:t>人员</w:t>
            </w: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continue"/>
            <w:vAlign w:val="center"/>
          </w:tcPr>
          <w:p>
            <w:pPr>
              <w:jc w:val="cente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continue"/>
            <w:vAlign w:val="center"/>
          </w:tcPr>
          <w:p>
            <w:pPr>
              <w:jc w:val="cente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restart"/>
            <w:vAlign w:val="center"/>
          </w:tcPr>
          <w:p>
            <w:pPr>
              <w:jc w:val="center"/>
              <w:rPr>
                <w:rFonts w:ascii="仿宋" w:hAnsi="仿宋" w:eastAsia="仿宋"/>
                <w:color w:val="auto"/>
                <w:sz w:val="24"/>
              </w:rPr>
            </w:pPr>
            <w:r>
              <w:rPr>
                <w:rFonts w:hint="eastAsia" w:ascii="仿宋" w:hAnsi="仿宋" w:eastAsia="仿宋"/>
                <w:color w:val="auto"/>
                <w:sz w:val="24"/>
              </w:rPr>
              <w:t>技术</w:t>
            </w:r>
          </w:p>
          <w:p>
            <w:pPr>
              <w:jc w:val="center"/>
              <w:rPr>
                <w:rFonts w:ascii="仿宋" w:hAnsi="仿宋" w:eastAsia="仿宋"/>
                <w:color w:val="auto"/>
                <w:sz w:val="24"/>
              </w:rPr>
            </w:pPr>
            <w:r>
              <w:rPr>
                <w:rFonts w:hint="eastAsia" w:ascii="仿宋" w:hAnsi="仿宋" w:eastAsia="仿宋"/>
                <w:color w:val="auto"/>
                <w:sz w:val="24"/>
              </w:rPr>
              <w:t>人员</w:t>
            </w: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continue"/>
            <w:vAlign w:val="center"/>
          </w:tcPr>
          <w:p>
            <w:pPr>
              <w:jc w:val="cente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continue"/>
            <w:vAlign w:val="center"/>
          </w:tcPr>
          <w:p>
            <w:pPr>
              <w:jc w:val="cente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restart"/>
            <w:vAlign w:val="center"/>
          </w:tcPr>
          <w:p>
            <w:pPr>
              <w:jc w:val="center"/>
              <w:rPr>
                <w:rFonts w:ascii="仿宋" w:hAnsi="仿宋" w:eastAsia="仿宋"/>
                <w:color w:val="auto"/>
                <w:sz w:val="24"/>
              </w:rPr>
            </w:pPr>
            <w:r>
              <w:rPr>
                <w:rFonts w:hint="eastAsia" w:ascii="仿宋" w:hAnsi="仿宋" w:eastAsia="仿宋"/>
                <w:color w:val="auto"/>
                <w:sz w:val="24"/>
              </w:rPr>
              <w:t>售后服务人员</w:t>
            </w: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58" w:type="dxa"/>
            <w:vMerge w:val="continue"/>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1458" w:type="dxa"/>
            <w:vMerge w:val="continue"/>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c>
          <w:tcPr>
            <w:tcW w:w="1460" w:type="dxa"/>
          </w:tcPr>
          <w:p>
            <w:pPr>
              <w:rPr>
                <w:rFonts w:ascii="仿宋" w:hAnsi="仿宋" w:eastAsia="仿宋"/>
                <w:color w:val="auto"/>
                <w:sz w:val="24"/>
              </w:rPr>
            </w:pPr>
          </w:p>
        </w:tc>
      </w:tr>
    </w:tbl>
    <w:p>
      <w:pPr>
        <w:rPr>
          <w:rFonts w:ascii="仿宋" w:hAnsi="仿宋" w:eastAsia="仿宋"/>
          <w:color w:val="auto"/>
          <w:sz w:val="24"/>
        </w:rPr>
      </w:pPr>
    </w:p>
    <w:p>
      <w:pPr>
        <w:rPr>
          <w:rFonts w:ascii="仿宋" w:hAnsi="仿宋" w:eastAsia="仿宋"/>
          <w:color w:val="auto"/>
          <w:sz w:val="24"/>
        </w:rPr>
      </w:pPr>
      <w:r>
        <w:rPr>
          <w:rFonts w:hint="eastAsia" w:ascii="仿宋" w:hAnsi="仿宋" w:eastAsia="仿宋"/>
          <w:color w:val="auto"/>
          <w:sz w:val="24"/>
        </w:rPr>
        <w:t>供应商名称：XXX（盖单位公章）</w:t>
      </w:r>
    </w:p>
    <w:p>
      <w:pPr>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rPr>
          <w:rFonts w:ascii="仿宋" w:hAnsi="仿宋" w:eastAsia="仿宋"/>
          <w:bCs/>
          <w:color w:val="auto"/>
        </w:rPr>
        <w:sectPr>
          <w:pgSz w:w="16840" w:h="11907" w:orient="landscape"/>
          <w:pgMar w:top="1797" w:right="1440" w:bottom="1797" w:left="1440" w:header="851" w:footer="992" w:gutter="0"/>
          <w:pgNumType w:fmt="numberInDash"/>
          <w:cols w:space="425" w:num="1"/>
          <w:docGrid w:linePitch="312" w:charSpace="0"/>
        </w:sectPr>
      </w:pPr>
      <w:r>
        <w:rPr>
          <w:rFonts w:hint="eastAsia" w:ascii="仿宋" w:hAnsi="仿宋" w:eastAsia="仿宋"/>
          <w:color w:val="auto"/>
          <w:sz w:val="24"/>
        </w:rPr>
        <w:t>日期：XXX</w:t>
      </w:r>
      <w:bookmarkEnd w:id="105"/>
    </w:p>
    <w:p>
      <w:pPr>
        <w:pStyle w:val="22"/>
        <w:rPr>
          <w:rFonts w:hint="eastAsia" w:ascii="仿宋" w:hAnsi="仿宋" w:eastAsia="仿宋"/>
          <w:color w:val="auto"/>
        </w:rPr>
      </w:pPr>
      <w:bookmarkStart w:id="106" w:name="_Toc511210243"/>
      <w:r>
        <w:rPr>
          <w:rFonts w:hint="eastAsia" w:ascii="仿宋" w:hAnsi="仿宋" w:eastAsia="仿宋"/>
          <w:color w:val="auto"/>
        </w:rPr>
        <w:t>第八章  评审方法</w:t>
      </w:r>
      <w:bookmarkEnd w:id="106"/>
    </w:p>
    <w:p>
      <w:pPr>
        <w:pStyle w:val="2"/>
        <w:keepNext w:val="0"/>
        <w:keepLines w:val="0"/>
        <w:spacing w:before="0" w:after="0" w:line="400" w:lineRule="exact"/>
        <w:ind w:firstLine="472" w:firstLineChars="196"/>
        <w:rPr>
          <w:rFonts w:ascii="仿宋" w:hAnsi="仿宋" w:eastAsia="仿宋"/>
          <w:color w:val="auto"/>
          <w:sz w:val="24"/>
          <w:szCs w:val="24"/>
        </w:rPr>
      </w:pPr>
    </w:p>
    <w:p>
      <w:pPr>
        <w:pStyle w:val="2"/>
        <w:keepNext w:val="0"/>
        <w:keepLines w:val="0"/>
        <w:spacing w:before="0" w:after="0" w:line="400" w:lineRule="exact"/>
        <w:ind w:firstLine="472" w:firstLineChars="196"/>
        <w:rPr>
          <w:rFonts w:ascii="仿宋" w:hAnsi="仿宋" w:eastAsia="仿宋"/>
          <w:color w:val="auto"/>
          <w:sz w:val="24"/>
          <w:szCs w:val="24"/>
        </w:rPr>
      </w:pPr>
      <w:r>
        <w:rPr>
          <w:rFonts w:hint="eastAsia" w:ascii="仿宋" w:hAnsi="仿宋" w:eastAsia="仿宋"/>
          <w:color w:val="auto"/>
          <w:sz w:val="24"/>
          <w:szCs w:val="24"/>
        </w:rPr>
        <w:t>1.总则</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1.1 根据《中华人民共和国政府采购法》、《中华人民共和国政府采购法实施条例》、《政府采购非招标采购方式管理办法》等法律制度，结合采购项目特点制定本谈判办法。</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1.2 谈判工作由采购</w:t>
      </w:r>
      <w:r>
        <w:rPr>
          <w:rFonts w:hint="eastAsia" w:ascii="仿宋" w:hAnsi="仿宋" w:eastAsia="仿宋"/>
          <w:b w:val="0"/>
          <w:color w:val="auto"/>
          <w:sz w:val="24"/>
          <w:szCs w:val="24"/>
          <w:lang w:eastAsia="zh-CN"/>
        </w:rPr>
        <w:t>组织部门</w:t>
      </w:r>
      <w:r>
        <w:rPr>
          <w:rFonts w:hint="eastAsia" w:ascii="仿宋" w:hAnsi="仿宋" w:eastAsia="仿宋"/>
          <w:b w:val="0"/>
          <w:color w:val="auto"/>
          <w:sz w:val="24"/>
          <w:szCs w:val="24"/>
        </w:rPr>
        <w:t>负责组织，具体谈判由采购</w:t>
      </w:r>
      <w:r>
        <w:rPr>
          <w:rFonts w:hint="eastAsia" w:ascii="仿宋" w:hAnsi="仿宋" w:eastAsia="仿宋"/>
          <w:b w:val="0"/>
          <w:color w:val="auto"/>
          <w:sz w:val="24"/>
          <w:szCs w:val="24"/>
          <w:lang w:eastAsia="zh-CN"/>
        </w:rPr>
        <w:t>组织部门</w:t>
      </w:r>
      <w:r>
        <w:rPr>
          <w:rFonts w:hint="eastAsia" w:ascii="仿宋" w:hAnsi="仿宋" w:eastAsia="仿宋"/>
          <w:b w:val="0"/>
          <w:color w:val="auto"/>
          <w:sz w:val="24"/>
          <w:szCs w:val="24"/>
          <w:lang w:val="en-US" w:eastAsia="zh-CN"/>
        </w:rPr>
        <w:t xml:space="preserve"> </w:t>
      </w:r>
      <w:r>
        <w:rPr>
          <w:rFonts w:hint="eastAsia" w:ascii="仿宋" w:hAnsi="仿宋" w:eastAsia="仿宋"/>
          <w:b w:val="0"/>
          <w:color w:val="auto"/>
          <w:sz w:val="24"/>
          <w:szCs w:val="24"/>
        </w:rPr>
        <w:t>组建的谈判小组负责。谈判小组由采购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代表和有关技术、经济、法律等方面的</w:t>
      </w:r>
      <w:r>
        <w:rPr>
          <w:rFonts w:hint="eastAsia" w:ascii="仿宋" w:hAnsi="仿宋" w:eastAsia="仿宋"/>
          <w:b w:val="0"/>
          <w:color w:val="auto"/>
          <w:sz w:val="24"/>
          <w:szCs w:val="24"/>
          <w:lang w:eastAsia="zh-CN"/>
        </w:rPr>
        <w:t>人员</w:t>
      </w:r>
      <w:r>
        <w:rPr>
          <w:rFonts w:hint="eastAsia" w:ascii="仿宋" w:hAnsi="仿宋" w:eastAsia="仿宋"/>
          <w:b w:val="0"/>
          <w:color w:val="auto"/>
          <w:sz w:val="24"/>
          <w:szCs w:val="24"/>
        </w:rPr>
        <w:t>组成。</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1.3 谈判工作应遵循公平、公正、科学及择优的原则，并以相同的谈判程序和标准对待所有的供应商。</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1.4 谈判小组按照谈判文件规定的谈判方法和标准进行谈判，并独立履行下列职责：</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（一）熟悉和理解谈判文件，确定谈判文件内容是否违反国家有关强制性规定或者谈判文件存在歧义、重大缺陷；</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（二）审查供应商响应文件是否满足谈判文件要求，并作出公正评价；</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（三）根据需要要求供应商对谈判文件有关事项作出澄清、说明或者纠正；</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（四）推荐成交供应商，或者受采购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委托确定成交供应商；</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（五）起草评审报告并进行签署；</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（六）法律、法规和规章规定的其他职责。</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1.5谈判过程独立、保密。供应商非法干预谈判过程的，其响应文件作为无效处理。</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1.6 谈判小组评价响应文件，除谈判小组要求其澄清、说明或者纠正而提供的资料外，仅依据响应文件本身的内容，不寻求供应商提供其他外部证据。</w:t>
      </w:r>
    </w:p>
    <w:p>
      <w:pPr>
        <w:pStyle w:val="2"/>
        <w:keepNext w:val="0"/>
        <w:keepLines w:val="0"/>
        <w:spacing w:before="0" w:after="0" w:line="400" w:lineRule="exact"/>
        <w:ind w:firstLine="472" w:firstLineChars="196"/>
        <w:rPr>
          <w:rFonts w:ascii="仿宋" w:hAnsi="仿宋" w:eastAsia="仿宋"/>
          <w:color w:val="auto"/>
          <w:sz w:val="24"/>
          <w:szCs w:val="24"/>
        </w:rPr>
      </w:pPr>
    </w:p>
    <w:p>
      <w:pPr>
        <w:pStyle w:val="2"/>
        <w:keepNext w:val="0"/>
        <w:keepLines w:val="0"/>
        <w:spacing w:before="0" w:after="0" w:line="400" w:lineRule="exact"/>
        <w:ind w:firstLine="472" w:firstLineChars="196"/>
        <w:rPr>
          <w:rFonts w:ascii="仿宋" w:hAnsi="仿宋" w:eastAsia="仿宋"/>
          <w:color w:val="auto"/>
          <w:sz w:val="24"/>
          <w:szCs w:val="24"/>
        </w:rPr>
      </w:pPr>
      <w:r>
        <w:rPr>
          <w:rFonts w:hint="eastAsia" w:ascii="仿宋" w:hAnsi="仿宋" w:eastAsia="仿宋"/>
          <w:color w:val="auto"/>
          <w:sz w:val="24"/>
          <w:szCs w:val="24"/>
        </w:rPr>
        <w:t>2.评审程序</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2.1熟悉和理解谈判文件和停止评审。</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2.1.1 谈判小组正式评审前，应当对谈判文件进行熟悉和理解，内容主要包括谈判文件中供应商资格条件要求、采购项目技术、服务和商务要求、评审方法和标准、采购政策要求以及采购合同主要条款等。</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2.1.2本谈判文件有下列情形之一的，谈判小组应当停止评审：</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（1）谈判文件的规定存在歧义、重大缺陷的；</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（2）谈判文件明显以不合理条件对供应商实行差别待遇或者歧视待遇的；</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（3）采购项目属于国家规定的优先、强制采购范围，但是谈判文件未依法体现优先、强制采购相关规定的；</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（4）谈判文件载明的成交原则不合法的；</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w:t>
      </w:r>
      <w:r>
        <w:rPr>
          <w:rFonts w:hint="eastAsia" w:ascii="仿宋" w:hAnsi="仿宋" w:eastAsia="仿宋"/>
          <w:b w:val="0"/>
          <w:color w:val="auto"/>
          <w:sz w:val="24"/>
          <w:szCs w:val="24"/>
          <w:lang w:val="en-US" w:eastAsia="zh-CN"/>
        </w:rPr>
        <w:t>5</w:t>
      </w:r>
      <w:r>
        <w:rPr>
          <w:rFonts w:hint="eastAsia" w:ascii="仿宋" w:hAnsi="仿宋" w:eastAsia="仿宋"/>
          <w:b w:val="0"/>
          <w:color w:val="auto"/>
          <w:sz w:val="24"/>
          <w:szCs w:val="24"/>
        </w:rPr>
        <w:t>）谈判文件有违反国家其他有关强制性规定的情形。</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2.1.4出现本条2.1.2规定应当停止评审情形的，谈判小组应当向采购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书面说明情况。除本条规定的情形外，谈判小组不得以任何方式和理由停止评审。</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2.2 资格性审查。</w:t>
      </w:r>
    </w:p>
    <w:p>
      <w:pPr>
        <w:adjustRightInd w:val="0"/>
        <w:snapToGrid w:val="0"/>
        <w:spacing w:line="400" w:lineRule="exact"/>
        <w:ind w:firstLine="480" w:firstLineChars="200"/>
        <w:rPr>
          <w:rFonts w:ascii="仿宋" w:hAnsi="仿宋" w:eastAsia="仿宋"/>
          <w:bCs/>
          <w:color w:val="auto"/>
          <w:sz w:val="24"/>
        </w:rPr>
      </w:pPr>
      <w:r>
        <w:rPr>
          <w:rFonts w:hint="eastAsia" w:ascii="仿宋" w:hAnsi="仿宋" w:eastAsia="仿宋"/>
          <w:bCs/>
          <w:color w:val="auto"/>
          <w:sz w:val="24"/>
        </w:rPr>
        <w:t>本项目需要谈判小组进行资格性检查。</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2.2.1谈判小组应依据法律法规和谈判文件的规定，对响应文件是否按照规定要求提供资格性证明材料、是否属于禁止参加谈判的供应商等进行审查，以确定供应商是否具备谈判资格。</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2.2.2资格性审查结束后，谈判小组应当出具资格性审查报告，没有通过资格审查的供应商，谈判小组应当在资格审查报告中说明原因。</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2.2.3采购</w:t>
      </w:r>
      <w:r>
        <w:rPr>
          <w:rFonts w:hint="eastAsia" w:ascii="仿宋" w:hAnsi="仿宋" w:eastAsia="仿宋"/>
          <w:b w:val="0"/>
          <w:color w:val="auto"/>
          <w:sz w:val="24"/>
          <w:szCs w:val="24"/>
          <w:lang w:eastAsia="zh-CN"/>
        </w:rPr>
        <w:t>组织部门</w:t>
      </w:r>
      <w:r>
        <w:rPr>
          <w:rFonts w:hint="eastAsia" w:ascii="仿宋" w:hAnsi="仿宋" w:eastAsia="仿宋"/>
          <w:b w:val="0"/>
          <w:color w:val="auto"/>
          <w:sz w:val="24"/>
          <w:szCs w:val="24"/>
        </w:rPr>
        <w:t>宣布未通过资格性审查的供应商名单时，应当告知供应商未通过审查的原因。</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2.3通过资格性审查的供应商不足</w:t>
      </w:r>
      <w:r>
        <w:rPr>
          <w:rFonts w:hint="eastAsia" w:ascii="仿宋" w:hAnsi="仿宋" w:eastAsia="仿宋"/>
          <w:b w:val="0"/>
          <w:color w:val="auto"/>
          <w:sz w:val="24"/>
        </w:rPr>
        <w:t>3</w:t>
      </w:r>
      <w:r>
        <w:rPr>
          <w:rFonts w:hint="eastAsia" w:ascii="仿宋" w:hAnsi="仿宋" w:eastAsia="仿宋"/>
          <w:b w:val="0"/>
          <w:color w:val="auto"/>
          <w:sz w:val="24"/>
          <w:szCs w:val="24"/>
        </w:rPr>
        <w:t>家的（本章2.3.1的情况除外），终止本次采购活动，并发布终止采购活动公告。</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2.4谈判</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2.4.1谈判小组所有成员集中与单一供应商分别进行一轮或多轮谈判，并给予所有参加谈判的供应商平等的谈判机会。谈判顺序以现场抽签的方式确定。谈判过程中，谈判小组可以根据谈判情况调整谈判轮次。</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2.4.2每轮谈判开始前，谈判小组应根据谈判文件的规定，并结合各供应商的响应文件拟定谈判内容。</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2.4.3在谈判过程中，谈判小组可以根据谈判文件和谈判情况实质性变动谈判文件的技术、服务要求以及合同草案条款，但不得变动谈判文件中的其他内容。实质性变动的内容，须经采购</w:t>
      </w:r>
      <w:r>
        <w:rPr>
          <w:rFonts w:hint="eastAsia" w:ascii="仿宋" w:hAnsi="仿宋" w:eastAsia="仿宋"/>
          <w:b w:val="0"/>
          <w:color w:val="auto"/>
          <w:sz w:val="24"/>
          <w:szCs w:val="24"/>
          <w:lang w:eastAsia="zh-CN"/>
        </w:rPr>
        <w:t>主体部门</w:t>
      </w:r>
      <w:r>
        <w:rPr>
          <w:rFonts w:hint="eastAsia" w:ascii="仿宋" w:hAnsi="仿宋" w:eastAsia="仿宋"/>
          <w:b w:val="0"/>
          <w:color w:val="auto"/>
          <w:sz w:val="24"/>
          <w:szCs w:val="24"/>
        </w:rPr>
        <w:t>代表书面确认。</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2.4.4对谈判文件作出的实质性变动是谈判文件的有效组成部分，谈判小组应当及时以书面形式同时通知所有参加谈判的供应商。</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2.4.5谈判过程中，谈判文件变动的，供应商应当按照谈判文件的变动情况和谈判小组的要求重新提交响应文件，并由其法定代表人/主要负责人/本人或其授权代表签字（注：供应商为法人的，应当由其法定代表人或者授权代表签字确认；供应商为其他组织的，应当由其主要负责人或者授权代表签字确认；供应商为自然人的，应当由其本人或者授权代表签字确认）或者加盖公章。谈判过程中，供应商根据谈判情况自行决定变更其响应文件的，谈判小组不得拒绝，并应当给予供应商必要的时间，但是供应商变更其响应文件，应当以有利于满足谈判文件要求为原则，不得变更为不利于满足谈判文件规定，否则，其响应文件作为无效处理。</w:t>
      </w:r>
    </w:p>
    <w:p>
      <w:pPr>
        <w:pStyle w:val="12"/>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rPr>
        <w:t>2.4.6</w:t>
      </w:r>
      <w:r>
        <w:rPr>
          <w:rFonts w:ascii="仿宋" w:hAnsi="仿宋" w:eastAsia="仿宋"/>
          <w:color w:val="auto"/>
          <w:sz w:val="24"/>
          <w:szCs w:val="24"/>
        </w:rPr>
        <w:t>谈判过程中，</w:t>
      </w:r>
      <w:r>
        <w:rPr>
          <w:rFonts w:ascii="仿宋" w:hAnsi="仿宋" w:eastAsia="仿宋"/>
          <w:color w:val="auto"/>
          <w:sz w:val="24"/>
          <w:szCs w:val="24"/>
          <w:lang w:val="zh-CN"/>
        </w:rPr>
        <w:t>谈判小组对响应文件的有效性、完整性和响应程度进行审查，审查中发现供应商响应文件属于下列情况之一的，应按照无效响应文件处理：</w:t>
      </w:r>
    </w:p>
    <w:p>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（1）响应文件正副本数量不足的；</w:t>
      </w:r>
    </w:p>
    <w:p>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w:t>
      </w:r>
      <w:r>
        <w:rPr>
          <w:rFonts w:ascii="仿宋" w:hAnsi="仿宋" w:eastAsia="仿宋"/>
          <w:color w:val="auto"/>
          <w:sz w:val="24"/>
          <w:szCs w:val="24"/>
        </w:rPr>
        <w:t>2</w:t>
      </w:r>
      <w:r>
        <w:rPr>
          <w:rFonts w:ascii="仿宋" w:hAnsi="仿宋" w:eastAsia="仿宋"/>
          <w:color w:val="auto"/>
          <w:sz w:val="24"/>
          <w:szCs w:val="24"/>
          <w:lang w:val="zh-CN"/>
        </w:rPr>
        <w:t>）响应文件组成明显不符合采购文件的规定要求，影响</w:t>
      </w:r>
      <w:r>
        <w:rPr>
          <w:rFonts w:hint="eastAsia" w:ascii="仿宋" w:hAnsi="仿宋" w:eastAsia="仿宋"/>
          <w:color w:val="auto"/>
          <w:sz w:val="24"/>
          <w:szCs w:val="24"/>
          <w:lang w:val="zh-CN"/>
        </w:rPr>
        <w:t>谈判小组</w:t>
      </w:r>
      <w:r>
        <w:rPr>
          <w:rFonts w:ascii="仿宋" w:hAnsi="仿宋" w:eastAsia="仿宋"/>
          <w:color w:val="auto"/>
          <w:sz w:val="24"/>
          <w:szCs w:val="24"/>
          <w:lang w:val="zh-CN"/>
        </w:rPr>
        <w:t>评判的</w:t>
      </w:r>
      <w:r>
        <w:rPr>
          <w:rFonts w:hint="eastAsia" w:ascii="仿宋" w:hAnsi="仿宋" w:eastAsia="仿宋"/>
          <w:color w:val="auto"/>
          <w:sz w:val="24"/>
          <w:szCs w:val="24"/>
          <w:lang w:val="zh-CN"/>
        </w:rPr>
        <w:t>；</w:t>
      </w:r>
    </w:p>
    <w:p>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w:t>
      </w:r>
      <w:r>
        <w:rPr>
          <w:rFonts w:ascii="仿宋" w:hAnsi="仿宋" w:eastAsia="仿宋"/>
          <w:color w:val="auto"/>
          <w:sz w:val="24"/>
          <w:szCs w:val="24"/>
        </w:rPr>
        <w:t>3</w:t>
      </w:r>
      <w:r>
        <w:rPr>
          <w:rFonts w:ascii="仿宋" w:hAnsi="仿宋" w:eastAsia="仿宋"/>
          <w:color w:val="auto"/>
          <w:sz w:val="24"/>
          <w:szCs w:val="24"/>
          <w:lang w:val="zh-CN"/>
        </w:rPr>
        <w:t>）响应文件的语言、计量单位、知识产权、响应有效期等不符合采购文件的规定，影响谈判小组评判的；</w:t>
      </w:r>
    </w:p>
    <w:p>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（4）经最终谈判后，供应商的响应文件仍不能完全响应采购文件的实质性要求的；</w:t>
      </w:r>
    </w:p>
    <w:p>
      <w:pPr>
        <w:spacing w:line="400" w:lineRule="exact"/>
        <w:ind w:firstLine="600" w:firstLineChars="250"/>
        <w:rPr>
          <w:rFonts w:ascii="仿宋" w:hAnsi="仿宋" w:eastAsia="仿宋"/>
          <w:color w:val="auto"/>
          <w:sz w:val="24"/>
        </w:rPr>
      </w:pPr>
      <w:r>
        <w:rPr>
          <w:rFonts w:hint="eastAsia" w:ascii="仿宋" w:hAnsi="仿宋" w:eastAsia="仿宋"/>
          <w:color w:val="auto"/>
          <w:sz w:val="24"/>
          <w:lang w:val="zh-CN"/>
        </w:rPr>
        <w:t>(</w:t>
      </w:r>
      <w:r>
        <w:rPr>
          <w:rFonts w:ascii="仿宋" w:hAnsi="仿宋" w:eastAsia="仿宋"/>
          <w:color w:val="auto"/>
          <w:sz w:val="24"/>
          <w:lang w:val="zh-CN"/>
        </w:rPr>
        <w:t>5</w:t>
      </w:r>
      <w:r>
        <w:rPr>
          <w:rFonts w:hint="eastAsia" w:ascii="仿宋" w:hAnsi="仿宋" w:eastAsia="仿宋"/>
          <w:color w:val="auto"/>
          <w:sz w:val="24"/>
          <w:lang w:val="zh-CN"/>
        </w:rPr>
        <w:t>)</w:t>
      </w:r>
      <w:r>
        <w:rPr>
          <w:rFonts w:hint="eastAsia" w:ascii="仿宋" w:hAnsi="仿宋" w:eastAsia="仿宋"/>
          <w:color w:val="auto"/>
          <w:sz w:val="24"/>
        </w:rPr>
        <w:t xml:space="preserve"> 未载明或者载明的采购项目履约时间、方式、数量及其他采购合同实质性内容与本竞争性谈判文件要求不一致，且采购单位无法接受的。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 xml:space="preserve"> (</w:t>
      </w:r>
      <w:r>
        <w:rPr>
          <w:rFonts w:ascii="仿宋" w:hAnsi="仿宋" w:eastAsia="仿宋"/>
          <w:color w:val="auto"/>
          <w:sz w:val="24"/>
        </w:rPr>
        <w:t>6</w:t>
      </w:r>
      <w:r>
        <w:rPr>
          <w:rFonts w:hint="eastAsia" w:ascii="仿宋" w:hAnsi="仿宋" w:eastAsia="仿宋"/>
          <w:color w:val="auto"/>
          <w:sz w:val="24"/>
        </w:rPr>
        <w:t>)属于竞争性谈判文件中无效响应情形的。</w:t>
      </w:r>
    </w:p>
    <w:p>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但谈判小组对响应文件签署、盖章等进行审查过程中，有下列情形的，谈判小组应当评定为不影响整个响应文件有效性和采购活动公平竞争，并通过响应文件的有效性审查：</w:t>
      </w:r>
    </w:p>
    <w:p>
      <w:pPr>
        <w:pStyle w:val="12"/>
        <w:snapToGrid w:val="0"/>
        <w:spacing w:line="300" w:lineRule="auto"/>
        <w:ind w:firstLine="480" w:firstLineChars="200"/>
        <w:rPr>
          <w:rFonts w:ascii="仿宋" w:hAnsi="仿宋" w:eastAsia="仿宋"/>
          <w:color w:val="auto"/>
          <w:sz w:val="24"/>
          <w:szCs w:val="24"/>
          <w:lang w:val="zh-CN"/>
        </w:rPr>
      </w:pPr>
      <w:r>
        <w:rPr>
          <w:rFonts w:hint="eastAsia" w:ascii="仿宋" w:hAnsi="仿宋" w:eastAsia="仿宋"/>
          <w:color w:val="auto"/>
          <w:sz w:val="24"/>
          <w:szCs w:val="24"/>
          <w:lang w:val="zh-CN"/>
        </w:rPr>
        <w:t xml:space="preserve"> </w:t>
      </w:r>
      <w:r>
        <w:rPr>
          <w:rFonts w:ascii="仿宋" w:hAnsi="仿宋" w:eastAsia="仿宋"/>
          <w:color w:val="auto"/>
          <w:sz w:val="24"/>
          <w:szCs w:val="24"/>
          <w:lang w:val="zh-CN"/>
        </w:rPr>
        <w:t>（</w:t>
      </w:r>
      <w:r>
        <w:rPr>
          <w:rFonts w:hint="eastAsia" w:ascii="仿宋" w:hAnsi="仿宋" w:eastAsia="仿宋"/>
          <w:color w:val="auto"/>
          <w:sz w:val="24"/>
          <w:szCs w:val="24"/>
        </w:rPr>
        <w:t>1</w:t>
      </w:r>
      <w:r>
        <w:rPr>
          <w:rFonts w:ascii="仿宋" w:hAnsi="仿宋" w:eastAsia="仿宋"/>
          <w:color w:val="auto"/>
          <w:sz w:val="24"/>
          <w:szCs w:val="24"/>
          <w:lang w:val="zh-CN"/>
        </w:rPr>
        <w:t>）响应文件存在个别地方（总数不能超过2个）没有法定代表人/单位负责人签字，但有法定代表人/单位负责人的私人印章或者有效授权代理人签字的；</w:t>
      </w:r>
    </w:p>
    <w:p>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 xml:space="preserve"> （</w:t>
      </w:r>
      <w:r>
        <w:rPr>
          <w:rFonts w:hint="eastAsia" w:ascii="仿宋" w:hAnsi="仿宋" w:eastAsia="仿宋"/>
          <w:color w:val="auto"/>
          <w:sz w:val="24"/>
          <w:szCs w:val="24"/>
        </w:rPr>
        <w:t>2</w:t>
      </w:r>
      <w:r>
        <w:rPr>
          <w:rFonts w:ascii="仿宋" w:hAnsi="仿宋" w:eastAsia="仿宋"/>
          <w:color w:val="auto"/>
          <w:sz w:val="24"/>
          <w:szCs w:val="24"/>
          <w:lang w:val="zh-CN"/>
        </w:rPr>
        <w:t>）响应文件除采购文件明确要求加盖单位(法人)公章的以外，其他地方以相关专用章加盖的；</w:t>
      </w:r>
    </w:p>
    <w:p>
      <w:pPr>
        <w:pStyle w:val="12"/>
        <w:snapToGrid w:val="0"/>
        <w:spacing w:line="300" w:lineRule="auto"/>
        <w:ind w:firstLine="480" w:firstLineChars="200"/>
        <w:rPr>
          <w:rFonts w:ascii="仿宋" w:hAnsi="仿宋" w:eastAsia="仿宋"/>
          <w:color w:val="auto"/>
          <w:sz w:val="24"/>
          <w:szCs w:val="24"/>
          <w:lang w:val="zh-CN"/>
        </w:rPr>
      </w:pPr>
      <w:r>
        <w:rPr>
          <w:rFonts w:ascii="仿宋" w:hAnsi="仿宋" w:eastAsia="仿宋"/>
          <w:color w:val="auto"/>
          <w:sz w:val="24"/>
          <w:szCs w:val="24"/>
          <w:lang w:val="zh-CN"/>
        </w:rPr>
        <w:t xml:space="preserve"> （</w:t>
      </w:r>
      <w:r>
        <w:rPr>
          <w:rFonts w:hint="eastAsia" w:ascii="仿宋" w:hAnsi="仿宋" w:eastAsia="仿宋"/>
          <w:color w:val="auto"/>
          <w:sz w:val="24"/>
          <w:szCs w:val="24"/>
        </w:rPr>
        <w:t>3</w:t>
      </w:r>
      <w:r>
        <w:rPr>
          <w:rFonts w:ascii="仿宋" w:hAnsi="仿宋" w:eastAsia="仿宋"/>
          <w:color w:val="auto"/>
          <w:sz w:val="24"/>
          <w:szCs w:val="24"/>
          <w:lang w:val="zh-CN"/>
        </w:rPr>
        <w:t>）以骑缝章的形式代替响应文件内容逐页盖章的（但是骑缝章模糊不清，印章名称无法辨认的除外）。</w:t>
      </w:r>
    </w:p>
    <w:p>
      <w:pPr>
        <w:pStyle w:val="12"/>
        <w:snapToGrid w:val="0"/>
        <w:spacing w:line="300" w:lineRule="auto"/>
        <w:ind w:firstLine="480" w:firstLineChars="200"/>
        <w:rPr>
          <w:rFonts w:ascii="仿宋" w:hAnsi="仿宋" w:eastAsia="仿宋"/>
          <w:color w:val="auto"/>
          <w:sz w:val="24"/>
          <w:szCs w:val="24"/>
        </w:rPr>
      </w:pPr>
      <w:r>
        <w:rPr>
          <w:rFonts w:ascii="仿宋" w:hAnsi="仿宋" w:eastAsia="仿宋"/>
          <w:color w:val="auto"/>
          <w:sz w:val="24"/>
          <w:szCs w:val="24"/>
        </w:rPr>
        <w:t>谈判小组</w:t>
      </w:r>
      <w:r>
        <w:rPr>
          <w:rFonts w:ascii="仿宋" w:hAnsi="仿宋" w:eastAsia="仿宋"/>
          <w:color w:val="auto"/>
          <w:sz w:val="24"/>
          <w:szCs w:val="24"/>
          <w:lang w:val="zh-CN"/>
        </w:rPr>
        <w:t>对所有响应文件的有效性、完整性和响应程度进行审查</w:t>
      </w:r>
      <w:r>
        <w:rPr>
          <w:rFonts w:ascii="仿宋" w:hAnsi="仿宋" w:eastAsia="仿宋"/>
          <w:color w:val="auto"/>
          <w:sz w:val="24"/>
          <w:szCs w:val="24"/>
        </w:rPr>
        <w:t>后，向采购</w:t>
      </w:r>
      <w:r>
        <w:rPr>
          <w:rFonts w:hint="eastAsia" w:ascii="仿宋" w:hAnsi="仿宋" w:eastAsia="仿宋"/>
          <w:color w:val="auto"/>
          <w:sz w:val="24"/>
          <w:szCs w:val="24"/>
          <w:lang w:val="zh-CN"/>
        </w:rPr>
        <w:t>组织部门</w:t>
      </w:r>
      <w:r>
        <w:rPr>
          <w:rFonts w:ascii="仿宋" w:hAnsi="仿宋" w:eastAsia="仿宋"/>
          <w:color w:val="auto"/>
          <w:sz w:val="24"/>
          <w:szCs w:val="24"/>
        </w:rPr>
        <w:t>出具</w:t>
      </w:r>
      <w:r>
        <w:rPr>
          <w:rFonts w:ascii="仿宋" w:hAnsi="仿宋" w:eastAsia="仿宋"/>
          <w:color w:val="auto"/>
          <w:sz w:val="24"/>
          <w:szCs w:val="24"/>
          <w:lang w:val="zh-CN"/>
        </w:rPr>
        <w:t>有效性、完整性和响应程度</w:t>
      </w:r>
      <w:r>
        <w:rPr>
          <w:rFonts w:ascii="仿宋" w:hAnsi="仿宋" w:eastAsia="仿宋"/>
          <w:color w:val="auto"/>
          <w:sz w:val="24"/>
          <w:szCs w:val="24"/>
        </w:rPr>
        <w:t>审查报告，确定继续谈判的供应商名单。没有通过</w:t>
      </w:r>
      <w:r>
        <w:rPr>
          <w:rFonts w:ascii="仿宋" w:hAnsi="仿宋" w:eastAsia="仿宋"/>
          <w:color w:val="auto"/>
          <w:sz w:val="24"/>
          <w:szCs w:val="24"/>
          <w:lang w:val="zh-CN"/>
        </w:rPr>
        <w:t>有效性、完整性和响应程度</w:t>
      </w:r>
      <w:r>
        <w:rPr>
          <w:rFonts w:ascii="仿宋" w:hAnsi="仿宋" w:eastAsia="仿宋"/>
          <w:color w:val="auto"/>
          <w:sz w:val="24"/>
          <w:szCs w:val="24"/>
        </w:rPr>
        <w:t>审查的供应商，谈判小组应在</w:t>
      </w:r>
      <w:r>
        <w:rPr>
          <w:rFonts w:ascii="仿宋" w:hAnsi="仿宋" w:eastAsia="仿宋"/>
          <w:color w:val="auto"/>
          <w:sz w:val="24"/>
          <w:szCs w:val="24"/>
          <w:lang w:val="zh-CN"/>
        </w:rPr>
        <w:t>有效性、完整性和响应程度</w:t>
      </w:r>
      <w:r>
        <w:rPr>
          <w:rFonts w:ascii="仿宋" w:hAnsi="仿宋" w:eastAsia="仿宋"/>
          <w:color w:val="auto"/>
          <w:sz w:val="24"/>
          <w:szCs w:val="24"/>
        </w:rPr>
        <w:t>审查报告中说明原因。</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2.4.7谈判过程中，谈判的任何一方不得透露与谈判有关的其他供应商的技术资料、价格和其他信息。</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2.4.8谈判过程中，谈判小组发现或者知晓供应商存在违法、违纪行为的，谈判小组应当将该供应商淘汰，不允许其提交最后报价。</w:t>
      </w:r>
    </w:p>
    <w:p>
      <w:pPr>
        <w:pStyle w:val="2"/>
        <w:keepNext w:val="0"/>
        <w:keepLines w:val="0"/>
        <w:spacing w:before="0" w:after="0" w:line="400" w:lineRule="exact"/>
        <w:ind w:firstLine="470" w:firstLineChars="196"/>
        <w:rPr>
          <w:rFonts w:ascii="仿宋" w:hAnsi="仿宋" w:eastAsia="仿宋"/>
          <w:b w:val="0"/>
          <w:color w:val="auto"/>
          <w:sz w:val="24"/>
          <w:szCs w:val="24"/>
        </w:rPr>
      </w:pPr>
      <w:r>
        <w:rPr>
          <w:rFonts w:hint="eastAsia" w:ascii="仿宋" w:hAnsi="仿宋" w:eastAsia="仿宋"/>
          <w:b w:val="0"/>
          <w:color w:val="auto"/>
          <w:sz w:val="24"/>
          <w:szCs w:val="24"/>
        </w:rPr>
        <w:t>2.4.9谈判完成后，谈判小组应出具谈判情况记录表，谈判情况记录表需包含谈判内容、谈判意见、实质性变动内容等。</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2.5报价。</w:t>
      </w:r>
    </w:p>
    <w:p>
      <w:pPr>
        <w:spacing w:line="400" w:lineRule="exact"/>
        <w:ind w:firstLine="480" w:firstLineChars="200"/>
        <w:rPr>
          <w:rFonts w:ascii="仿宋" w:hAnsi="仿宋" w:eastAsia="仿宋" w:cstheme="minorBidi"/>
          <w:color w:val="auto"/>
          <w:sz w:val="24"/>
          <w:lang w:val="zh-CN"/>
        </w:rPr>
      </w:pPr>
      <w:r>
        <w:rPr>
          <w:rFonts w:hint="eastAsia" w:ascii="仿宋" w:hAnsi="仿宋" w:eastAsia="仿宋"/>
          <w:color w:val="auto"/>
          <w:sz w:val="24"/>
        </w:rPr>
        <w:t>2.5.1本次谈判采购采用现场报价，响应文件中不用首次报价（除现场报价以响应文件报价为准的情形之外，响应文件报价不作为评审的依据，以现场报价为准），参与报价的供应商按谈判小组要求进行报价。</w:t>
      </w:r>
      <w:r>
        <w:rPr>
          <w:rFonts w:hint="eastAsia" w:ascii="仿宋" w:hAnsi="仿宋" w:eastAsia="仿宋"/>
          <w:color w:val="auto"/>
          <w:sz w:val="24"/>
          <w:lang w:val="zh-CN"/>
        </w:rPr>
        <w:t>报价超过竞争性谈判文件规定的采购预算（或最高限价）或者相关报价不符合采购文件其他的报价规定的，</w:t>
      </w:r>
      <w:r>
        <w:rPr>
          <w:rFonts w:hint="eastAsia" w:ascii="仿宋" w:hAnsi="仿宋" w:eastAsia="仿宋" w:cstheme="minorBidi"/>
          <w:color w:val="auto"/>
          <w:sz w:val="24"/>
          <w:lang w:val="zh-CN"/>
        </w:rPr>
        <w:t>应按照无效响应文件处理。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2</w:t>
      </w:r>
      <w:r>
        <w:rPr>
          <w:rFonts w:hint="eastAsia" w:ascii="仿宋" w:hAnsi="仿宋" w:eastAsia="仿宋"/>
          <w:color w:val="auto"/>
          <w:sz w:val="24"/>
        </w:rPr>
        <w:t>谈判文件能够详细列明采购标的的技术、服务要求的，谈判结束后，谈判小组应当要求所有实质性响应的供应商在规定时间内提交最后报价，提交最后报价的供应商不得少于3家</w:t>
      </w:r>
      <w:r>
        <w:rPr>
          <w:rFonts w:hint="eastAsia" w:ascii="仿宋" w:hAnsi="仿宋" w:eastAsia="仿宋"/>
          <w:b/>
          <w:color w:val="auto"/>
          <w:sz w:val="24"/>
        </w:rPr>
        <w:t>（本章2.3.1的情况除外）</w:t>
      </w:r>
      <w:r>
        <w:rPr>
          <w:rFonts w:hint="eastAsia" w:ascii="仿宋" w:hAnsi="仿宋" w:eastAsia="仿宋"/>
          <w:color w:val="auto"/>
          <w:sz w:val="24"/>
        </w:rPr>
        <w:t>。或谈判文件不能详细列明采购标的的技术、服务要求，需经谈判由供应商提供最终设计方案或解决方案的，谈判结束后，谈判小组应当按照少数服从多数的原则投票推荐3家以上</w:t>
      </w:r>
      <w:r>
        <w:rPr>
          <w:rFonts w:hint="eastAsia" w:ascii="仿宋" w:hAnsi="仿宋" w:eastAsia="仿宋"/>
          <w:b/>
          <w:color w:val="auto"/>
          <w:sz w:val="24"/>
        </w:rPr>
        <w:t>（本章2.3.1的情况除外）</w:t>
      </w:r>
      <w:r>
        <w:rPr>
          <w:rFonts w:hint="eastAsia" w:ascii="仿宋" w:hAnsi="仿宋" w:eastAsia="仿宋"/>
          <w:color w:val="auto"/>
          <w:sz w:val="24"/>
        </w:rPr>
        <w:t>供应商的设计方案或者解决方案，并要求其在规定时间内提交最后报价。</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3</w:t>
      </w:r>
      <w:r>
        <w:rPr>
          <w:rFonts w:hint="eastAsia" w:ascii="仿宋" w:hAnsi="仿宋" w:eastAsia="仿宋"/>
          <w:color w:val="auto"/>
          <w:sz w:val="24"/>
        </w:rPr>
        <w:t>谈判结束后，谈判小组应当要求所有实质性响应的供应商在规定时间内提交最后报价。两轮（若有）以上报价的，供应商在未提高响应文件中承诺的产品及其服务质量的情况下，其最后报价不得高于对该项目之前的报价，否则，谈判小组应当对其响应文件按无效处理，并书面告知供应商，说明理由。</w:t>
      </w:r>
      <w:r>
        <w:rPr>
          <w:rFonts w:hint="eastAsia" w:ascii="仿宋" w:hAnsi="仿宋" w:eastAsia="仿宋"/>
          <w:color w:val="auto"/>
          <w:sz w:val="24"/>
          <w:lang w:val="zh-CN"/>
        </w:rPr>
        <w:t>谈判小组认为供应商最后报价明显低于成本价，在谈判小组发出质询函后供应商未能提供合理的成本分析和价格构成的或对质函询的解释未被谈判小组采信的，</w:t>
      </w:r>
      <w:r>
        <w:rPr>
          <w:rFonts w:hint="eastAsia" w:ascii="仿宋" w:hAnsi="仿宋" w:eastAsia="仿宋" w:cstheme="minorBidi"/>
          <w:color w:val="auto"/>
          <w:sz w:val="24"/>
          <w:lang w:val="zh-CN"/>
        </w:rPr>
        <w:t>应按照无效响应文件处理。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4</w:t>
      </w:r>
      <w:r>
        <w:rPr>
          <w:rFonts w:hint="eastAsia" w:ascii="仿宋" w:hAnsi="仿宋" w:eastAsia="仿宋"/>
          <w:color w:val="auto"/>
          <w:sz w:val="24"/>
        </w:rPr>
        <w:t>供应商最后报价应当由法定代表人/主要负责人/本人或其授权代表签字确认（</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加盖公章。最后报价是供应商响应文件的有效组成部分。</w:t>
      </w:r>
    </w:p>
    <w:p>
      <w:pPr>
        <w:spacing w:line="400" w:lineRule="exact"/>
        <w:ind w:firstLine="480"/>
        <w:rPr>
          <w:rFonts w:ascii="仿宋" w:hAnsi="仿宋" w:eastAsia="仿宋"/>
          <w:color w:val="auto"/>
          <w:sz w:val="24"/>
        </w:rPr>
      </w:pPr>
      <w:r>
        <w:rPr>
          <w:rFonts w:hint="eastAsia" w:ascii="仿宋" w:hAnsi="仿宋" w:eastAsia="仿宋"/>
          <w:color w:val="auto"/>
          <w:sz w:val="24"/>
        </w:rPr>
        <w:t>2.5.</w:t>
      </w:r>
      <w:r>
        <w:rPr>
          <w:rFonts w:ascii="仿宋" w:hAnsi="仿宋" w:eastAsia="仿宋"/>
          <w:color w:val="auto"/>
          <w:sz w:val="24"/>
        </w:rPr>
        <w:t>5</w:t>
      </w:r>
      <w:r>
        <w:rPr>
          <w:rFonts w:hint="eastAsia" w:ascii="仿宋" w:hAnsi="仿宋" w:eastAsia="仿宋"/>
          <w:color w:val="auto"/>
          <w:sz w:val="24"/>
        </w:rPr>
        <w:t>报价如果出现下列不一致的，可按以下原则进行修改：</w:t>
      </w:r>
    </w:p>
    <w:p>
      <w:pPr>
        <w:spacing w:line="400" w:lineRule="exact"/>
        <w:ind w:firstLine="480"/>
        <w:rPr>
          <w:rFonts w:ascii="仿宋" w:hAnsi="仿宋" w:eastAsia="仿宋"/>
          <w:color w:val="auto"/>
          <w:sz w:val="24"/>
        </w:rPr>
      </w:pPr>
      <w:r>
        <w:rPr>
          <w:rFonts w:hint="eastAsia" w:ascii="仿宋" w:hAnsi="仿宋" w:eastAsia="仿宋"/>
          <w:color w:val="auto"/>
          <w:sz w:val="24"/>
        </w:rPr>
        <w:t>（一）</w:t>
      </w:r>
      <w:r>
        <w:rPr>
          <w:rFonts w:hint="eastAsia" w:ascii="仿宋" w:hAnsi="仿宋" w:eastAsia="仿宋" w:cs="宋体"/>
          <w:color w:val="auto"/>
          <w:kern w:val="0"/>
          <w:sz w:val="24"/>
        </w:rPr>
        <w:t>大写金额和小写金额不一致的，以大写金额为准</w:t>
      </w:r>
      <w:r>
        <w:rPr>
          <w:rFonts w:hint="eastAsia" w:ascii="仿宋" w:hAnsi="仿宋" w:eastAsia="仿宋"/>
          <w:color w:val="auto"/>
          <w:sz w:val="24"/>
        </w:rPr>
        <w:t>，但大写金额文字存在错误的，应当先对大写金额的文字错误进行澄清、说明或者更正，再行修正。</w:t>
      </w:r>
    </w:p>
    <w:p>
      <w:pPr>
        <w:spacing w:line="400" w:lineRule="exact"/>
        <w:ind w:firstLine="480"/>
        <w:rPr>
          <w:rFonts w:ascii="仿宋" w:hAnsi="仿宋" w:eastAsia="仿宋"/>
          <w:color w:val="auto"/>
          <w:sz w:val="24"/>
        </w:rPr>
      </w:pPr>
      <w:r>
        <w:rPr>
          <w:rFonts w:hint="eastAsia" w:ascii="仿宋" w:hAnsi="仿宋" w:eastAsia="仿宋"/>
          <w:color w:val="auto"/>
          <w:sz w:val="24"/>
        </w:rPr>
        <w:t>（二）</w:t>
      </w:r>
      <w:r>
        <w:rPr>
          <w:rFonts w:hint="eastAsia" w:ascii="仿宋" w:hAnsi="仿宋" w:eastAsia="仿宋" w:cs="宋体"/>
          <w:color w:val="auto"/>
          <w:kern w:val="0"/>
          <w:sz w:val="24"/>
        </w:rPr>
        <w:t>总价金额与按单价汇总金额不一致的，以单价金额计算结果为准，</w:t>
      </w:r>
      <w:r>
        <w:rPr>
          <w:rFonts w:hint="eastAsia" w:ascii="仿宋" w:hAnsi="仿宋" w:eastAsia="仿宋"/>
          <w:color w:val="auto"/>
          <w:sz w:val="24"/>
        </w:rPr>
        <w:t>但</w:t>
      </w:r>
      <w:r>
        <w:rPr>
          <w:rFonts w:hint="eastAsia" w:ascii="仿宋" w:hAnsi="仿宋" w:eastAsia="仿宋" w:cs="宋体"/>
          <w:color w:val="auto"/>
          <w:kern w:val="0"/>
          <w:sz w:val="24"/>
        </w:rPr>
        <w:t>单价或者单价汇总金额存在数字或者</w:t>
      </w:r>
      <w:r>
        <w:rPr>
          <w:rFonts w:hint="eastAsia" w:ascii="仿宋" w:hAnsi="仿宋" w:eastAsia="仿宋"/>
          <w:color w:val="auto"/>
          <w:sz w:val="24"/>
        </w:rPr>
        <w:t>文字错误的，应当先对</w:t>
      </w:r>
      <w:r>
        <w:rPr>
          <w:rFonts w:hint="eastAsia" w:ascii="仿宋" w:hAnsi="仿宋" w:eastAsia="仿宋" w:cs="宋体"/>
          <w:color w:val="auto"/>
          <w:kern w:val="0"/>
          <w:sz w:val="24"/>
        </w:rPr>
        <w:t>数字或者</w:t>
      </w:r>
      <w:r>
        <w:rPr>
          <w:rFonts w:hint="eastAsia" w:ascii="仿宋" w:hAnsi="仿宋" w:eastAsia="仿宋"/>
          <w:color w:val="auto"/>
          <w:sz w:val="24"/>
        </w:rPr>
        <w:t>文字错误进行澄清、说明或者更正，再行修正。</w:t>
      </w:r>
    </w:p>
    <w:p>
      <w:pPr>
        <w:spacing w:line="400" w:lineRule="exact"/>
        <w:ind w:firstLine="480"/>
        <w:rPr>
          <w:rFonts w:ascii="仿宋" w:hAnsi="仿宋" w:eastAsia="仿宋"/>
          <w:color w:val="auto"/>
          <w:sz w:val="24"/>
        </w:rPr>
      </w:pPr>
      <w:r>
        <w:rPr>
          <w:rFonts w:hint="eastAsia" w:ascii="仿宋" w:hAnsi="仿宋" w:eastAsia="仿宋"/>
          <w:color w:val="auto"/>
          <w:sz w:val="24"/>
        </w:rPr>
        <w:t>（三）单价金额小数点</w:t>
      </w:r>
      <w:r>
        <w:rPr>
          <w:rFonts w:hint="eastAsia" w:ascii="仿宋" w:hAnsi="仿宋" w:eastAsia="仿宋" w:cs="宋体"/>
          <w:color w:val="auto"/>
          <w:kern w:val="0"/>
          <w:sz w:val="24"/>
        </w:rPr>
        <w:t>或者百分比有明显错位的</w:t>
      </w:r>
      <w:r>
        <w:rPr>
          <w:rFonts w:hint="eastAsia" w:ascii="仿宋" w:hAnsi="仿宋" w:eastAsia="仿宋"/>
          <w:color w:val="auto"/>
          <w:sz w:val="24"/>
        </w:rPr>
        <w:t>，以总价为准，修正单价。</w:t>
      </w:r>
    </w:p>
    <w:p>
      <w:pPr>
        <w:ind w:firstLine="480" w:firstLineChars="200"/>
        <w:jc w:val="left"/>
        <w:rPr>
          <w:rFonts w:ascii="仿宋" w:hAnsi="仿宋" w:eastAsia="仿宋" w:cs="宋体"/>
          <w:color w:val="auto"/>
          <w:kern w:val="0"/>
          <w:sz w:val="24"/>
        </w:rPr>
      </w:pPr>
      <w:r>
        <w:rPr>
          <w:rFonts w:hint="eastAsia" w:ascii="仿宋" w:hAnsi="仿宋" w:eastAsia="仿宋" w:cs="宋体"/>
          <w:color w:val="auto"/>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不得未经澄清、说明或者更正，直接将供应商响应文件作为无效处理。对不同文字文本响应文件的解释发生异议的，以中文文本为准。</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2.6谈判小组复核。供应商最后报价结束后，谈判小组应当进行评审复核，对拟推荐为成交候选供应商的、报价最低的、供应商资格审查未通过的、供应商响应文件作无效处理的重点复核。</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2.7推荐成交候选供应商。谈判小组复核后，应当按照供应商的报价由低到高顺序推荐3家以上（本章2.3.1的情况除外）成交候选供应商，并编写谈判报告。供应商报价相同的，不发达地区或少数民族地区的供应商推荐顺序在非不发达地区或少数民族地区的供应商之前；供应商报价相同的，且均为不发达地区或少数民族地区的供应商并列；供应商报价相同的，且不能判定为不发达地区或少数民族地区的供应商并列。（不发达地区或少数民族地区的供应商需提供属于不发达地区或少数民族地区企业的相关证明材料，或供应商注册地为少数民族地区。）</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2.8采购</w:t>
      </w:r>
      <w:r>
        <w:rPr>
          <w:rFonts w:hint="eastAsia" w:ascii="仿宋" w:hAnsi="仿宋" w:eastAsia="仿宋"/>
          <w:color w:val="auto"/>
          <w:sz w:val="24"/>
          <w:lang w:eastAsia="zh-CN"/>
        </w:rPr>
        <w:t>组织部门</w:t>
      </w:r>
      <w:r>
        <w:rPr>
          <w:rFonts w:hint="eastAsia" w:ascii="仿宋" w:hAnsi="仿宋" w:eastAsia="仿宋"/>
          <w:color w:val="auto"/>
          <w:sz w:val="24"/>
        </w:rPr>
        <w:t>现场复核评审结果。</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2.8.1推荐成交候选供应商后，谈判小组拟出具谈判报告前，采购</w:t>
      </w:r>
      <w:r>
        <w:rPr>
          <w:rFonts w:hint="eastAsia" w:ascii="仿宋" w:hAnsi="仿宋" w:eastAsia="仿宋"/>
          <w:color w:val="auto"/>
          <w:sz w:val="24"/>
          <w:lang w:eastAsia="zh-CN"/>
        </w:rPr>
        <w:t>组织部门</w:t>
      </w:r>
      <w:r>
        <w:rPr>
          <w:rFonts w:hint="eastAsia" w:ascii="仿宋" w:hAnsi="仿宋" w:eastAsia="仿宋"/>
          <w:color w:val="auto"/>
          <w:sz w:val="24"/>
        </w:rPr>
        <w:t>应当组织本单位工作人员，在采购现场监督人员的监督之下，依据有关的法律制度和谈判文件对评审结果进行复核，出具复核报告，存在资格性审查认定错误的，采购</w:t>
      </w:r>
      <w:r>
        <w:rPr>
          <w:rFonts w:hint="eastAsia" w:ascii="仿宋" w:hAnsi="仿宋" w:eastAsia="仿宋"/>
          <w:color w:val="auto"/>
          <w:sz w:val="24"/>
          <w:lang w:eastAsia="zh-CN"/>
        </w:rPr>
        <w:t>组织部门</w:t>
      </w:r>
      <w:r>
        <w:rPr>
          <w:rFonts w:hint="eastAsia" w:ascii="仿宋" w:hAnsi="仿宋" w:eastAsia="仿宋"/>
          <w:color w:val="auto"/>
          <w:sz w:val="24"/>
        </w:rPr>
        <w:t>应当根据情况书面建议谈判小组现场修改评审结果。由谈判小组自主决定是否采纳采购</w:t>
      </w:r>
      <w:r>
        <w:rPr>
          <w:rFonts w:hint="eastAsia" w:ascii="仿宋" w:hAnsi="仿宋" w:eastAsia="仿宋"/>
          <w:color w:val="auto"/>
          <w:sz w:val="24"/>
          <w:lang w:eastAsia="zh-CN"/>
        </w:rPr>
        <w:t>组织部门</w:t>
      </w:r>
      <w:r>
        <w:rPr>
          <w:rFonts w:hint="eastAsia" w:ascii="仿宋" w:hAnsi="仿宋" w:eastAsia="仿宋"/>
          <w:color w:val="auto"/>
          <w:sz w:val="24"/>
        </w:rPr>
        <w:t>的书面建议，并承担独立评审责任。谈判小组采纳采购</w:t>
      </w:r>
      <w:r>
        <w:rPr>
          <w:rFonts w:hint="eastAsia" w:ascii="仿宋" w:hAnsi="仿宋" w:eastAsia="仿宋"/>
          <w:color w:val="auto"/>
          <w:sz w:val="24"/>
          <w:lang w:eastAsia="zh-CN"/>
        </w:rPr>
        <w:t>组织部门</w:t>
      </w:r>
      <w:r>
        <w:rPr>
          <w:rFonts w:hint="eastAsia" w:ascii="仿宋" w:hAnsi="仿宋" w:eastAsia="仿宋"/>
          <w:color w:val="auto"/>
          <w:sz w:val="24"/>
        </w:rPr>
        <w:t>书面建议的，应当按照规定现场修改评审结果或者重新评审，并在谈判报告中详细记载有关事宜；不采纳采购</w:t>
      </w:r>
      <w:r>
        <w:rPr>
          <w:rFonts w:hint="eastAsia" w:ascii="仿宋" w:hAnsi="仿宋" w:eastAsia="仿宋"/>
          <w:color w:val="auto"/>
          <w:sz w:val="24"/>
          <w:lang w:eastAsia="zh-CN"/>
        </w:rPr>
        <w:t>组织部门</w:t>
      </w:r>
      <w:r>
        <w:rPr>
          <w:rFonts w:hint="eastAsia" w:ascii="仿宋" w:hAnsi="仿宋" w:eastAsia="仿宋"/>
          <w:color w:val="auto"/>
          <w:sz w:val="24"/>
        </w:rPr>
        <w:t>书面建议的，应当书面说明理由。采购</w:t>
      </w:r>
      <w:r>
        <w:rPr>
          <w:rFonts w:hint="eastAsia" w:ascii="仿宋" w:hAnsi="仿宋" w:eastAsia="仿宋"/>
          <w:color w:val="auto"/>
          <w:sz w:val="24"/>
          <w:lang w:eastAsia="zh-CN"/>
        </w:rPr>
        <w:t>组织部门</w:t>
      </w:r>
      <w:r>
        <w:rPr>
          <w:rFonts w:hint="eastAsia" w:ascii="仿宋" w:hAnsi="仿宋" w:eastAsia="仿宋"/>
          <w:color w:val="auto"/>
          <w:sz w:val="24"/>
        </w:rPr>
        <w:t>书面建议未被谈判小组采纳的，应当接照规定程序要求继续组织实施采购活动，不得擅自中止采购活动。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复核过程中，谈判小组成员不得离开评审现场。</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2.8.2有下列情形之一的，不得现场修改评审结果：</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（1）谈判小组已经出具谈判报告并且离开评审现场的；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（2）采购</w:t>
      </w:r>
      <w:r>
        <w:rPr>
          <w:rFonts w:hint="eastAsia" w:ascii="仿宋" w:hAnsi="仿宋" w:eastAsia="仿宋"/>
          <w:color w:val="auto"/>
          <w:sz w:val="24"/>
          <w:lang w:eastAsia="zh-CN"/>
        </w:rPr>
        <w:t>组织部门</w:t>
      </w:r>
      <w:r>
        <w:rPr>
          <w:rFonts w:hint="eastAsia" w:ascii="仿宋" w:hAnsi="仿宋" w:eastAsia="仿宋"/>
          <w:color w:val="auto"/>
          <w:sz w:val="24"/>
        </w:rPr>
        <w:t>现场复核时，复核工作人员数量不足的；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（3）采购</w:t>
      </w:r>
      <w:r>
        <w:rPr>
          <w:rFonts w:hint="eastAsia" w:ascii="仿宋" w:hAnsi="仿宋" w:eastAsia="仿宋"/>
          <w:color w:val="auto"/>
          <w:sz w:val="24"/>
          <w:lang w:eastAsia="zh-CN"/>
        </w:rPr>
        <w:t>组织部门</w:t>
      </w:r>
      <w:r>
        <w:rPr>
          <w:rFonts w:hint="eastAsia" w:ascii="仿宋" w:hAnsi="仿宋" w:eastAsia="仿宋"/>
          <w:color w:val="auto"/>
          <w:sz w:val="24"/>
        </w:rPr>
        <w:t>现场复核时，没有采购监督人员现场监督的；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（4）采购</w:t>
      </w:r>
      <w:r>
        <w:rPr>
          <w:rFonts w:hint="eastAsia" w:ascii="仿宋" w:hAnsi="仿宋" w:eastAsia="仿宋"/>
          <w:color w:val="auto"/>
          <w:sz w:val="24"/>
          <w:lang w:eastAsia="zh-CN"/>
        </w:rPr>
        <w:t>组织部门</w:t>
      </w:r>
      <w:r>
        <w:rPr>
          <w:rFonts w:hint="eastAsia" w:ascii="仿宋" w:hAnsi="仿宋" w:eastAsia="仿宋"/>
          <w:color w:val="auto"/>
          <w:sz w:val="24"/>
        </w:rPr>
        <w:t>现场复核内容超出规定范围的；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（5）采购</w:t>
      </w:r>
      <w:r>
        <w:rPr>
          <w:rFonts w:hint="eastAsia" w:ascii="仿宋" w:hAnsi="仿宋" w:eastAsia="仿宋"/>
          <w:color w:val="auto"/>
          <w:sz w:val="24"/>
          <w:lang w:eastAsia="zh-CN"/>
        </w:rPr>
        <w:t>组织部门</w:t>
      </w:r>
      <w:r>
        <w:rPr>
          <w:rFonts w:hint="eastAsia" w:ascii="仿宋" w:hAnsi="仿宋" w:eastAsia="仿宋"/>
          <w:color w:val="auto"/>
          <w:sz w:val="24"/>
        </w:rPr>
        <w:t>未提供书面建议的。</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2.9编写谈判报告。谈判小组推荐成交候选供应商后，应向采购</w:t>
      </w:r>
      <w:r>
        <w:rPr>
          <w:rFonts w:hint="eastAsia" w:ascii="仿宋" w:hAnsi="仿宋" w:eastAsia="仿宋"/>
          <w:color w:val="auto"/>
          <w:sz w:val="24"/>
          <w:lang w:eastAsia="zh-CN"/>
        </w:rPr>
        <w:t>组织部门</w:t>
      </w:r>
      <w:r>
        <w:rPr>
          <w:rFonts w:hint="eastAsia" w:ascii="仿宋" w:hAnsi="仿宋" w:eastAsia="仿宋"/>
          <w:color w:val="auto"/>
          <w:sz w:val="24"/>
        </w:rPr>
        <w:t>出具谈判报告。谈判报告应当包括以下主要内容：</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（1）邀请供应商参加采购活动的具体方式和相关情况，以及参加采购活动的供应商名单；</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（2）评审日期和地点，谈判小组成员名单；</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（3）评审情况记录和说明，包括对供应商的资格审查情况、供应商响应文件审查情况、谈判情况、报价情况等；</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（4）推荐的成交候选人的名单及理由。</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谈判报告应当由谈判小组全体人员签字认可。谈判小组成员对谈判报告有异议的，谈判小组按照少数服从多数的原则推荐成交候选供应商，采购程序继续进行。对谈判报告有异议的谈判小组成员，应当在报告上签署不同意见并说明理由，由谈判小组书面记录相关情况。谈判小组成员拒绝在报告上签字又不书面说明其不同意见和理由的，视为同意谈判报告。</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2.10谈判异议处理规则。在谈判过程中，谈判小组成员对响应文件是否符合谈判文件规定存在争议的，应当以少数服从多数的原则处理，但不违背谈判文件规定。有不同意见的谈判小组成员认为认定过程和结果不符合法律法规或者谈判文件规定的，应当在谈判报告中予以反映。</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2.11供应商澄清、说明</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2.11.1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2.11.2谈判小组要求供应商澄清、说明或者更正响应文件应当以书面形式作出。供应商的澄清、说明或者更正应当由法定代表人/主要负责人/本人或其授权代表签字（</w:t>
      </w:r>
      <w:r>
        <w:rPr>
          <w:rFonts w:hint="eastAsia" w:ascii="仿宋" w:hAnsi="仿宋" w:eastAsia="仿宋"/>
          <w:b/>
          <w:color w:val="auto"/>
          <w:sz w:val="24"/>
        </w:rPr>
        <w:t>注：</w:t>
      </w:r>
      <w:r>
        <w:rPr>
          <w:rFonts w:hint="eastAsia" w:ascii="仿宋" w:hAnsi="仿宋" w:eastAsia="仿宋"/>
          <w:color w:val="auto"/>
          <w:sz w:val="24"/>
        </w:rPr>
        <w:t>供应商为法人的，应当由其法定代表人或者授权代表签字确认；供应商为其他组织的，应当由其主要负责人或者授权代表签字确认；供应商为自然人的，应当由其本人或者授权代表签字确认）或者加盖公章。</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2.12终止谈判采购活动。</w:t>
      </w:r>
    </w:p>
    <w:p>
      <w:pPr>
        <w:spacing w:line="400" w:lineRule="exact"/>
        <w:ind w:firstLine="480" w:firstLineChars="200"/>
        <w:rPr>
          <w:rFonts w:ascii="仿宋" w:hAnsi="仿宋" w:eastAsia="仿宋"/>
          <w:color w:val="auto"/>
          <w:sz w:val="24"/>
        </w:rPr>
      </w:pPr>
      <w:r>
        <w:rPr>
          <w:rFonts w:hint="eastAsia" w:ascii="仿宋" w:hAnsi="仿宋" w:eastAsia="仿宋"/>
          <w:color w:val="auto"/>
          <w:sz w:val="24"/>
        </w:rPr>
        <w:t>出现下列情形之一的，采购</w:t>
      </w:r>
      <w:r>
        <w:rPr>
          <w:rFonts w:hint="eastAsia" w:ascii="仿宋" w:hAnsi="仿宋" w:eastAsia="仿宋"/>
          <w:color w:val="auto"/>
          <w:sz w:val="24"/>
          <w:lang w:eastAsia="zh-CN"/>
        </w:rPr>
        <w:t>主体部门</w:t>
      </w:r>
      <w:r>
        <w:rPr>
          <w:rFonts w:hint="eastAsia" w:ascii="仿宋" w:hAnsi="仿宋" w:eastAsia="仿宋"/>
          <w:color w:val="auto"/>
          <w:sz w:val="24"/>
        </w:rPr>
        <w:t>或者采购</w:t>
      </w:r>
      <w:r>
        <w:rPr>
          <w:rFonts w:hint="eastAsia" w:ascii="仿宋" w:hAnsi="仿宋" w:eastAsia="仿宋"/>
          <w:color w:val="auto"/>
          <w:sz w:val="24"/>
          <w:lang w:eastAsia="zh-CN"/>
        </w:rPr>
        <w:t>组织部门</w:t>
      </w:r>
      <w:r>
        <w:rPr>
          <w:rFonts w:hint="eastAsia" w:ascii="仿宋" w:hAnsi="仿宋" w:eastAsia="仿宋"/>
          <w:color w:val="auto"/>
          <w:sz w:val="24"/>
        </w:rPr>
        <w:t>应当终止竞争性谈判采购活动，发布项目终止公告并说明原因，重新开展采购活动：</w:t>
      </w:r>
    </w:p>
    <w:p>
      <w:pPr>
        <w:spacing w:line="400" w:lineRule="exact"/>
        <w:ind w:firstLine="360" w:firstLineChars="150"/>
        <w:rPr>
          <w:rFonts w:ascii="仿宋" w:hAnsi="仿宋" w:eastAsia="仿宋"/>
          <w:color w:val="auto"/>
          <w:sz w:val="24"/>
        </w:rPr>
      </w:pPr>
      <w:r>
        <w:rPr>
          <w:rFonts w:hint="eastAsia" w:ascii="仿宋" w:hAnsi="仿宋" w:eastAsia="仿宋"/>
          <w:color w:val="auto"/>
          <w:sz w:val="24"/>
        </w:rPr>
        <w:t>（1）因情况变化，不再符合规定的竞争性谈判采购方式适用情形的；</w:t>
      </w:r>
    </w:p>
    <w:p>
      <w:pPr>
        <w:spacing w:line="400" w:lineRule="exact"/>
        <w:ind w:firstLine="360" w:firstLineChars="150"/>
        <w:rPr>
          <w:rFonts w:ascii="仿宋" w:hAnsi="仿宋" w:eastAsia="仿宋"/>
          <w:color w:val="auto"/>
          <w:sz w:val="24"/>
        </w:rPr>
      </w:pPr>
      <w:r>
        <w:rPr>
          <w:rFonts w:hint="eastAsia" w:ascii="仿宋" w:hAnsi="仿宋" w:eastAsia="仿宋"/>
          <w:color w:val="auto"/>
          <w:sz w:val="24"/>
        </w:rPr>
        <w:t>（2）出现影响采购公正的违法、违规行为的；</w:t>
      </w:r>
    </w:p>
    <w:p>
      <w:pPr>
        <w:pStyle w:val="2"/>
        <w:keepNext w:val="0"/>
        <w:keepLines w:val="0"/>
        <w:spacing w:before="0" w:after="0" w:line="400" w:lineRule="exact"/>
        <w:ind w:firstLine="360" w:firstLineChars="150"/>
        <w:rPr>
          <w:rFonts w:ascii="仿宋" w:hAnsi="仿宋" w:eastAsia="仿宋"/>
          <w:b w:val="0"/>
          <w:bCs w:val="0"/>
          <w:color w:val="auto"/>
          <w:sz w:val="24"/>
          <w:szCs w:val="24"/>
        </w:rPr>
      </w:pPr>
      <w:r>
        <w:rPr>
          <w:rFonts w:hint="eastAsia" w:ascii="仿宋" w:hAnsi="仿宋" w:eastAsia="仿宋"/>
          <w:b w:val="0"/>
          <w:bCs w:val="0"/>
          <w:color w:val="auto"/>
          <w:sz w:val="24"/>
          <w:szCs w:val="24"/>
        </w:rPr>
        <w:t>（3）</w:t>
      </w:r>
      <w:r>
        <w:rPr>
          <w:rFonts w:hint="eastAsia" w:ascii="仿宋" w:hAnsi="仿宋" w:eastAsia="仿宋"/>
          <w:b w:val="0"/>
          <w:color w:val="auto"/>
          <w:sz w:val="24"/>
          <w:szCs w:val="24"/>
        </w:rPr>
        <w:t>除本章2.3.1的情况外，</w:t>
      </w:r>
      <w:r>
        <w:rPr>
          <w:rFonts w:hint="eastAsia" w:ascii="仿宋" w:hAnsi="仿宋" w:eastAsia="仿宋"/>
          <w:b w:val="0"/>
          <w:bCs w:val="0"/>
          <w:color w:val="auto"/>
          <w:sz w:val="24"/>
          <w:szCs w:val="24"/>
        </w:rPr>
        <w:t>在采购过程中符合要求的供应商或者报价未超过采购预算的供应商不足3家的。</w:t>
      </w:r>
    </w:p>
    <w:p>
      <w:pPr>
        <w:pStyle w:val="2"/>
        <w:keepNext w:val="0"/>
        <w:keepLines w:val="0"/>
        <w:spacing w:before="0" w:after="0" w:line="400" w:lineRule="exact"/>
        <w:ind w:firstLine="470" w:firstLineChars="196"/>
        <w:rPr>
          <w:rFonts w:ascii="仿宋" w:hAnsi="仿宋" w:eastAsia="仿宋"/>
          <w:b w:val="0"/>
          <w:color w:val="auto"/>
          <w:sz w:val="24"/>
          <w:szCs w:val="24"/>
        </w:rPr>
      </w:pPr>
    </w:p>
    <w:p>
      <w:pPr>
        <w:tabs>
          <w:tab w:val="left" w:pos="851"/>
        </w:tabs>
        <w:spacing w:line="400" w:lineRule="exact"/>
        <w:ind w:firstLine="482" w:firstLineChars="200"/>
        <w:rPr>
          <w:rFonts w:ascii="仿宋" w:hAnsi="仿宋" w:eastAsia="仿宋"/>
          <w:b/>
          <w:color w:val="auto"/>
          <w:sz w:val="24"/>
        </w:rPr>
      </w:pPr>
      <w:r>
        <w:rPr>
          <w:rFonts w:hint="eastAsia" w:ascii="仿宋" w:hAnsi="仿宋" w:eastAsia="仿宋"/>
          <w:b/>
          <w:color w:val="auto"/>
          <w:sz w:val="24"/>
        </w:rPr>
        <w:t>3．谈判纪律及注意事项</w:t>
      </w:r>
    </w:p>
    <w:p>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3.1谈判小组内部讨论的情况和意见必须保密，任何人不得以任何形式透露给供应商或与供应商有关的单位或个人。</w:t>
      </w:r>
    </w:p>
    <w:p>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3.2在谈判过程中，供应商不得以任何形式对谈判小组成员进行旨在影响谈判结果的私下接触，否则将取消其参与谈判的资格。</w:t>
      </w:r>
    </w:p>
    <w:p>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3.3对各供应商的商业秘密，谈判小组成员应予以保密，不得泄露给其他供应商。</w:t>
      </w:r>
    </w:p>
    <w:p>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3.4谈判小组独立评判，推荐成交候选人，并写出书面报告。</w:t>
      </w:r>
    </w:p>
    <w:p>
      <w:pPr>
        <w:tabs>
          <w:tab w:val="left" w:pos="851"/>
        </w:tabs>
        <w:spacing w:line="400" w:lineRule="exact"/>
        <w:ind w:firstLine="480" w:firstLineChars="200"/>
        <w:rPr>
          <w:rFonts w:ascii="仿宋" w:hAnsi="仿宋" w:eastAsia="仿宋"/>
          <w:color w:val="auto"/>
          <w:sz w:val="24"/>
        </w:rPr>
      </w:pPr>
      <w:r>
        <w:rPr>
          <w:rFonts w:hint="eastAsia" w:ascii="仿宋" w:hAnsi="仿宋" w:eastAsia="仿宋"/>
          <w:color w:val="auto"/>
          <w:sz w:val="24"/>
        </w:rPr>
        <w:t>3.5谈判小组可根据需要对供应商进行实地考察。</w:t>
      </w:r>
    </w:p>
    <w:p>
      <w:pPr>
        <w:spacing w:line="400" w:lineRule="exact"/>
        <w:rPr>
          <w:rFonts w:ascii="仿宋" w:hAnsi="仿宋" w:eastAsia="仿宋"/>
          <w:color w:val="auto"/>
        </w:rPr>
      </w:pPr>
    </w:p>
    <w:p>
      <w:pPr>
        <w:pStyle w:val="2"/>
        <w:keepNext w:val="0"/>
        <w:keepLines w:val="0"/>
        <w:spacing w:before="0" w:after="0" w:line="400" w:lineRule="exact"/>
        <w:ind w:firstLine="472" w:firstLineChars="196"/>
        <w:rPr>
          <w:rFonts w:ascii="仿宋" w:hAnsi="仿宋" w:eastAsia="仿宋"/>
          <w:color w:val="auto"/>
          <w:sz w:val="24"/>
          <w:szCs w:val="24"/>
        </w:rPr>
      </w:pPr>
      <w:r>
        <w:rPr>
          <w:rFonts w:hint="eastAsia" w:ascii="仿宋" w:hAnsi="仿宋" w:eastAsia="仿宋"/>
          <w:color w:val="auto"/>
          <w:sz w:val="24"/>
          <w:szCs w:val="24"/>
        </w:rPr>
        <w:t>4.确定成交供应商</w:t>
      </w:r>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4.1 采购</w:t>
      </w:r>
      <w:r>
        <w:rPr>
          <w:rFonts w:hint="eastAsia" w:ascii="仿宋" w:hAnsi="仿宋" w:eastAsia="仿宋"/>
          <w:color w:val="auto"/>
          <w:sz w:val="24"/>
          <w:lang w:eastAsia="zh-CN"/>
        </w:rPr>
        <w:t>组织部门</w:t>
      </w:r>
      <w:r>
        <w:rPr>
          <w:rFonts w:hint="eastAsia" w:ascii="仿宋" w:hAnsi="仿宋" w:eastAsia="仿宋"/>
          <w:color w:val="auto"/>
          <w:sz w:val="24"/>
        </w:rPr>
        <w:t>应当在评审结束后2个工作日内将评审报告送采购</w:t>
      </w:r>
      <w:r>
        <w:rPr>
          <w:rFonts w:hint="eastAsia" w:ascii="仿宋" w:hAnsi="仿宋" w:eastAsia="仿宋"/>
          <w:color w:val="auto"/>
          <w:sz w:val="24"/>
          <w:lang w:eastAsia="zh-CN"/>
        </w:rPr>
        <w:t>主体部门</w:t>
      </w:r>
      <w:r>
        <w:rPr>
          <w:rFonts w:hint="eastAsia" w:ascii="仿宋" w:hAnsi="仿宋" w:eastAsia="仿宋"/>
          <w:color w:val="auto"/>
          <w:sz w:val="24"/>
        </w:rPr>
        <w:t>确认；</w:t>
      </w:r>
      <w:bookmarkStart w:id="107" w:name="_Toc101338360"/>
      <w:bookmarkStart w:id="108" w:name="_Toc430773925"/>
      <w:bookmarkStart w:id="109" w:name="_Toc209847066"/>
      <w:bookmarkStart w:id="110" w:name="_Toc101174147"/>
      <w:bookmarkStart w:id="111" w:name="_Toc101250642"/>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4.2 采购</w:t>
      </w:r>
      <w:r>
        <w:rPr>
          <w:rFonts w:hint="eastAsia" w:ascii="仿宋" w:hAnsi="仿宋" w:eastAsia="仿宋"/>
          <w:color w:val="auto"/>
          <w:sz w:val="24"/>
          <w:lang w:eastAsia="zh-CN"/>
        </w:rPr>
        <w:t>主体部门</w:t>
      </w:r>
      <w:r>
        <w:rPr>
          <w:rFonts w:hint="eastAsia" w:ascii="仿宋" w:hAnsi="仿宋" w:eastAsia="仿宋"/>
          <w:color w:val="auto"/>
          <w:sz w:val="24"/>
        </w:rPr>
        <w:t>应当在收到评审报告后5个工作日内，从评审报告提出的成交候选人中，根据质量和服务均能满足</w:t>
      </w:r>
      <w:r>
        <w:rPr>
          <w:rFonts w:hint="eastAsia" w:ascii="仿宋" w:hAnsi="仿宋" w:eastAsia="仿宋"/>
          <w:bCs/>
          <w:color w:val="auto"/>
          <w:sz w:val="24"/>
        </w:rPr>
        <w:t>谈判</w:t>
      </w:r>
      <w:r>
        <w:rPr>
          <w:rFonts w:hint="eastAsia" w:ascii="仿宋" w:hAnsi="仿宋" w:eastAsia="仿宋"/>
          <w:color w:val="auto"/>
          <w:sz w:val="24"/>
        </w:rPr>
        <w:t>文件实质性响应要求且最后报价最低的原则确定成交供应商。</w:t>
      </w:r>
    </w:p>
    <w:bookmarkEnd w:id="107"/>
    <w:bookmarkEnd w:id="108"/>
    <w:bookmarkEnd w:id="109"/>
    <w:bookmarkEnd w:id="110"/>
    <w:bookmarkEnd w:id="111"/>
    <w:p>
      <w:pPr>
        <w:pStyle w:val="2"/>
        <w:keepNext w:val="0"/>
        <w:keepLines w:val="0"/>
        <w:spacing w:before="0" w:after="0" w:line="400" w:lineRule="exact"/>
        <w:ind w:firstLine="472" w:firstLineChars="196"/>
        <w:rPr>
          <w:rFonts w:ascii="仿宋" w:hAnsi="仿宋" w:eastAsia="仿宋"/>
          <w:color w:val="auto"/>
          <w:sz w:val="24"/>
          <w:szCs w:val="24"/>
        </w:rPr>
      </w:pPr>
    </w:p>
    <w:p>
      <w:pPr>
        <w:pStyle w:val="2"/>
        <w:keepNext w:val="0"/>
        <w:keepLines w:val="0"/>
        <w:spacing w:before="0" w:after="0" w:line="400" w:lineRule="exact"/>
        <w:ind w:firstLine="472" w:firstLineChars="196"/>
        <w:rPr>
          <w:rFonts w:ascii="仿宋" w:hAnsi="仿宋" w:eastAsia="仿宋"/>
          <w:color w:val="auto"/>
          <w:sz w:val="24"/>
          <w:szCs w:val="24"/>
        </w:rPr>
      </w:pPr>
      <w:r>
        <w:rPr>
          <w:rFonts w:hint="eastAsia" w:ascii="仿宋" w:hAnsi="仿宋" w:eastAsia="仿宋"/>
          <w:color w:val="auto"/>
          <w:sz w:val="24"/>
          <w:szCs w:val="24"/>
        </w:rPr>
        <w:t>5.成交通知书</w:t>
      </w:r>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5.1 成交通知书为签订采购合同的依据之一，是合同的有效组成部分。</w:t>
      </w:r>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5.2 采购</w:t>
      </w:r>
      <w:r>
        <w:rPr>
          <w:rFonts w:hint="eastAsia" w:ascii="仿宋" w:hAnsi="仿宋" w:eastAsia="仿宋"/>
          <w:color w:val="auto"/>
          <w:sz w:val="24"/>
          <w:lang w:eastAsia="zh-CN"/>
        </w:rPr>
        <w:t>主体部门</w:t>
      </w:r>
      <w:r>
        <w:rPr>
          <w:rFonts w:hint="eastAsia" w:ascii="仿宋" w:hAnsi="仿宋" w:eastAsia="仿宋"/>
          <w:color w:val="auto"/>
          <w:sz w:val="24"/>
        </w:rPr>
        <w:t>按符合采购需求的合格供应商确定成交供应商，确定成交供应商后2个工作日内，在“</w:t>
      </w:r>
      <w:r>
        <w:rPr>
          <w:rFonts w:hint="eastAsia" w:ascii="仿宋" w:hAnsi="仿宋" w:eastAsia="仿宋"/>
          <w:color w:val="auto"/>
          <w:sz w:val="24"/>
          <w:lang w:eastAsia="zh-CN"/>
        </w:rPr>
        <w:t>九寨沟官方网站</w:t>
      </w:r>
      <w:r>
        <w:rPr>
          <w:rFonts w:hint="eastAsia" w:ascii="仿宋" w:hAnsi="仿宋" w:eastAsia="仿宋"/>
          <w:color w:val="auto"/>
          <w:sz w:val="24"/>
        </w:rPr>
        <w:t>”上公示成交结果，由采购</w:t>
      </w:r>
      <w:r>
        <w:rPr>
          <w:rFonts w:hint="eastAsia" w:ascii="仿宋" w:hAnsi="仿宋" w:eastAsia="仿宋"/>
          <w:color w:val="auto"/>
          <w:sz w:val="24"/>
          <w:lang w:eastAsia="zh-CN"/>
        </w:rPr>
        <w:t>组织部门</w:t>
      </w:r>
      <w:r>
        <w:rPr>
          <w:rFonts w:hint="eastAsia" w:ascii="仿宋" w:hAnsi="仿宋" w:eastAsia="仿宋"/>
          <w:color w:val="auto"/>
          <w:sz w:val="24"/>
        </w:rPr>
        <w:t>向成交供应商发出成交通知书。</w:t>
      </w:r>
    </w:p>
    <w:p>
      <w:pPr>
        <w:adjustRightInd w:val="0"/>
        <w:snapToGrid w:val="0"/>
        <w:spacing w:line="400" w:lineRule="exact"/>
        <w:ind w:firstLine="480" w:firstLineChars="200"/>
        <w:rPr>
          <w:rFonts w:ascii="仿宋" w:hAnsi="仿宋" w:eastAsia="仿宋"/>
          <w:color w:val="auto"/>
          <w:sz w:val="24"/>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3 成交通知书将作为签订合同的依据。成交通知书对采购</w:t>
      </w:r>
      <w:r>
        <w:rPr>
          <w:rFonts w:hint="eastAsia" w:ascii="仿宋" w:hAnsi="仿宋" w:eastAsia="仿宋"/>
          <w:color w:val="auto"/>
          <w:sz w:val="24"/>
          <w:lang w:eastAsia="zh-CN"/>
        </w:rPr>
        <w:t>主体部门</w:t>
      </w:r>
      <w:r>
        <w:rPr>
          <w:rFonts w:hint="eastAsia" w:ascii="仿宋" w:hAnsi="仿宋" w:eastAsia="仿宋"/>
          <w:color w:val="auto"/>
          <w:sz w:val="24"/>
        </w:rPr>
        <w:t>和成交供应商均具有法律效力。成交通知书发出后，采购</w:t>
      </w:r>
      <w:r>
        <w:rPr>
          <w:rFonts w:hint="eastAsia" w:ascii="仿宋" w:hAnsi="仿宋" w:eastAsia="仿宋"/>
          <w:color w:val="auto"/>
          <w:sz w:val="24"/>
          <w:lang w:eastAsia="zh-CN"/>
        </w:rPr>
        <w:t>主体部门</w:t>
      </w:r>
      <w:r>
        <w:rPr>
          <w:rFonts w:hint="eastAsia" w:ascii="仿宋" w:hAnsi="仿宋" w:eastAsia="仿宋"/>
          <w:color w:val="auto"/>
          <w:sz w:val="24"/>
        </w:rPr>
        <w:t>改变成交结果或成交供应商无正当理由放弃成交项目的，应当依法承担相关责任。</w:t>
      </w:r>
    </w:p>
    <w:p>
      <w:pPr>
        <w:adjustRightInd w:val="0"/>
        <w:snapToGrid w:val="0"/>
        <w:spacing w:line="400" w:lineRule="exact"/>
        <w:ind w:firstLine="480" w:firstLineChars="200"/>
        <w:rPr>
          <w:rFonts w:ascii="仿宋" w:hAnsi="仿宋" w:eastAsia="仿宋"/>
          <w:color w:val="auto"/>
          <w:sz w:val="32"/>
        </w:rPr>
      </w:pPr>
      <w:r>
        <w:rPr>
          <w:rFonts w:hint="eastAsia" w:ascii="仿宋" w:hAnsi="仿宋" w:eastAsia="仿宋"/>
          <w:color w:val="auto"/>
          <w:sz w:val="24"/>
        </w:rPr>
        <w:t>5</w:t>
      </w:r>
      <w:r>
        <w:rPr>
          <w:rFonts w:ascii="仿宋" w:hAnsi="仿宋" w:eastAsia="仿宋"/>
          <w:color w:val="auto"/>
          <w:sz w:val="24"/>
        </w:rPr>
        <w:t>.</w:t>
      </w:r>
      <w:r>
        <w:rPr>
          <w:rFonts w:hint="eastAsia" w:ascii="仿宋" w:hAnsi="仿宋" w:eastAsia="仿宋"/>
          <w:color w:val="auto"/>
          <w:sz w:val="24"/>
        </w:rPr>
        <w:t>4 采购</w:t>
      </w:r>
      <w:r>
        <w:rPr>
          <w:rFonts w:hint="eastAsia" w:ascii="仿宋" w:hAnsi="仿宋" w:eastAsia="仿宋"/>
          <w:color w:val="auto"/>
          <w:sz w:val="24"/>
          <w:lang w:eastAsia="zh-CN"/>
        </w:rPr>
        <w:t>主体部门</w:t>
      </w:r>
      <w:r>
        <w:rPr>
          <w:rFonts w:hint="eastAsia" w:ascii="仿宋" w:hAnsi="仿宋" w:eastAsia="仿宋"/>
          <w:color w:val="auto"/>
          <w:sz w:val="24"/>
        </w:rPr>
        <w:t>和采购</w:t>
      </w:r>
      <w:r>
        <w:rPr>
          <w:rFonts w:hint="eastAsia" w:ascii="仿宋" w:hAnsi="仿宋" w:eastAsia="仿宋"/>
          <w:color w:val="auto"/>
          <w:sz w:val="24"/>
          <w:lang w:eastAsia="zh-CN"/>
        </w:rPr>
        <w:t>组织部门</w:t>
      </w:r>
      <w:r>
        <w:rPr>
          <w:rFonts w:hint="eastAsia" w:ascii="仿宋" w:hAnsi="仿宋" w:eastAsia="仿宋"/>
          <w:color w:val="auto"/>
          <w:sz w:val="24"/>
        </w:rPr>
        <w:t>不对成交或未成交原因作出解释，也不退还响应文件。</w:t>
      </w:r>
    </w:p>
    <w:p>
      <w:pPr>
        <w:tabs>
          <w:tab w:val="left" w:pos="7665"/>
        </w:tabs>
        <w:spacing w:line="400" w:lineRule="exact"/>
        <w:rPr>
          <w:rFonts w:ascii="仿宋" w:hAnsi="仿宋" w:eastAsia="仿宋"/>
          <w:color w:val="auto"/>
          <w:sz w:val="24"/>
        </w:rPr>
      </w:pPr>
    </w:p>
    <w:p>
      <w:pPr>
        <w:tabs>
          <w:tab w:val="left" w:pos="7665"/>
        </w:tabs>
        <w:spacing w:line="400" w:lineRule="exact"/>
        <w:ind w:firstLine="482" w:firstLineChars="200"/>
        <w:rPr>
          <w:rFonts w:ascii="仿宋" w:hAnsi="仿宋" w:eastAsia="仿宋"/>
          <w:b/>
          <w:color w:val="auto"/>
          <w:sz w:val="24"/>
        </w:rPr>
      </w:pPr>
      <w:r>
        <w:rPr>
          <w:rFonts w:hint="eastAsia" w:ascii="仿宋" w:hAnsi="仿宋" w:eastAsia="仿宋"/>
          <w:b/>
          <w:color w:val="auto"/>
          <w:sz w:val="24"/>
        </w:rPr>
        <w:t>6.谈判小组在采购活动中承担以下义务：</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（一）遵守评审工作纪律；</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（二）按照客观、公正、审慎的原则，根据谈判文件规定的评审程序、评审方法和评审标准进行独立评审；</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（三）不得泄露评审文件、评审情况和在评审过程中获悉的商业秘密；</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（四）及时向</w:t>
      </w:r>
      <w:r>
        <w:rPr>
          <w:rFonts w:hint="eastAsia" w:ascii="仿宋" w:hAnsi="仿宋" w:eastAsia="仿宋"/>
          <w:color w:val="auto"/>
          <w:sz w:val="24"/>
          <w:lang w:eastAsia="zh-CN"/>
        </w:rPr>
        <w:t>有关</w:t>
      </w:r>
      <w:r>
        <w:rPr>
          <w:rFonts w:hint="eastAsia" w:ascii="仿宋" w:hAnsi="仿宋" w:eastAsia="仿宋"/>
          <w:color w:val="auto"/>
          <w:sz w:val="24"/>
        </w:rPr>
        <w:t>部门报告评审过程中发现的采购</w:t>
      </w:r>
      <w:r>
        <w:rPr>
          <w:rFonts w:hint="eastAsia" w:ascii="仿宋" w:hAnsi="仿宋" w:eastAsia="仿宋"/>
          <w:color w:val="auto"/>
          <w:sz w:val="24"/>
          <w:lang w:eastAsia="zh-CN"/>
        </w:rPr>
        <w:t>主体部门</w:t>
      </w:r>
      <w:r>
        <w:rPr>
          <w:rFonts w:hint="eastAsia" w:ascii="仿宋" w:hAnsi="仿宋" w:eastAsia="仿宋"/>
          <w:color w:val="auto"/>
          <w:sz w:val="24"/>
        </w:rPr>
        <w:t>、采购</w:t>
      </w:r>
      <w:r>
        <w:rPr>
          <w:rFonts w:hint="eastAsia" w:ascii="仿宋" w:hAnsi="仿宋" w:eastAsia="仿宋"/>
          <w:color w:val="auto"/>
          <w:sz w:val="24"/>
          <w:lang w:eastAsia="zh-CN"/>
        </w:rPr>
        <w:t>组织部门</w:t>
      </w:r>
      <w:r>
        <w:rPr>
          <w:rFonts w:hint="eastAsia" w:ascii="仿宋" w:hAnsi="仿宋" w:eastAsia="仿宋"/>
          <w:color w:val="auto"/>
          <w:sz w:val="24"/>
        </w:rPr>
        <w:t>向评审专家做倾向性、误导性的解释或者说明，以及供应商行贿、提供虚假材料或者串通等违法行为；</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（五）发现谈判文件内容违反国家有关强制性规定或者谈判文件存在歧义、重大缺陷导致评审工作无法进行时，停止评审并向采购</w:t>
      </w:r>
      <w:r>
        <w:rPr>
          <w:rFonts w:hint="eastAsia" w:ascii="仿宋" w:hAnsi="仿宋" w:eastAsia="仿宋"/>
          <w:color w:val="auto"/>
          <w:sz w:val="24"/>
          <w:lang w:eastAsia="zh-CN"/>
        </w:rPr>
        <w:t>主体部门</w:t>
      </w:r>
      <w:r>
        <w:rPr>
          <w:rFonts w:hint="eastAsia" w:ascii="仿宋" w:hAnsi="仿宋" w:eastAsia="仿宋"/>
          <w:color w:val="auto"/>
          <w:sz w:val="24"/>
        </w:rPr>
        <w:t>或者采购</w:t>
      </w:r>
      <w:r>
        <w:rPr>
          <w:rFonts w:hint="eastAsia" w:ascii="仿宋" w:hAnsi="仿宋" w:eastAsia="仿宋"/>
          <w:color w:val="auto"/>
          <w:sz w:val="24"/>
          <w:lang w:eastAsia="zh-CN"/>
        </w:rPr>
        <w:t>组织部门</w:t>
      </w:r>
      <w:r>
        <w:rPr>
          <w:rFonts w:hint="eastAsia" w:ascii="仿宋" w:hAnsi="仿宋" w:eastAsia="仿宋"/>
          <w:color w:val="auto"/>
          <w:sz w:val="24"/>
        </w:rPr>
        <w:t>书面说明情况；</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（六）及时向监察等部门举报在评审过程中受到非法干预的情况；</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（七）配合答复处理供应商的询问、质疑和投诉等事项；</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（八）法律、法规和规章规定的其他义务。</w:t>
      </w:r>
    </w:p>
    <w:p>
      <w:pPr>
        <w:tabs>
          <w:tab w:val="left" w:pos="7665"/>
        </w:tabs>
        <w:spacing w:line="400" w:lineRule="exact"/>
        <w:rPr>
          <w:rFonts w:ascii="仿宋" w:hAnsi="仿宋" w:eastAsia="仿宋"/>
          <w:color w:val="auto"/>
          <w:sz w:val="24"/>
        </w:rPr>
      </w:pPr>
    </w:p>
    <w:p>
      <w:pPr>
        <w:tabs>
          <w:tab w:val="left" w:pos="7665"/>
        </w:tabs>
        <w:spacing w:line="400" w:lineRule="exact"/>
        <w:ind w:firstLine="482" w:firstLineChars="200"/>
        <w:rPr>
          <w:rFonts w:ascii="仿宋" w:hAnsi="仿宋" w:eastAsia="仿宋"/>
          <w:b/>
          <w:color w:val="auto"/>
          <w:sz w:val="24"/>
        </w:rPr>
      </w:pPr>
      <w:r>
        <w:rPr>
          <w:rFonts w:hint="eastAsia" w:ascii="仿宋" w:hAnsi="仿宋" w:eastAsia="仿宋"/>
          <w:b/>
          <w:color w:val="auto"/>
          <w:sz w:val="24"/>
        </w:rPr>
        <w:t>7.评审专家在采购活动中应当遵守以下工作纪律：</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（一）不得参加与自己有《中华人民共和国政府采购法实施条例》第九条规定的利害关系的采购项目的评标活动。发现参加了与自己有利害关系的评审活动，须主动提出回避，退出评审；</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（二）评审前，应当将通讯工具或者相关电子设备交由采购</w:t>
      </w:r>
      <w:r>
        <w:rPr>
          <w:rFonts w:hint="eastAsia" w:ascii="仿宋" w:hAnsi="仿宋" w:eastAsia="仿宋"/>
          <w:color w:val="auto"/>
          <w:sz w:val="24"/>
          <w:lang w:eastAsia="zh-CN"/>
        </w:rPr>
        <w:t>组织部门</w:t>
      </w:r>
      <w:r>
        <w:rPr>
          <w:rFonts w:hint="eastAsia" w:ascii="仿宋" w:hAnsi="仿宋" w:eastAsia="仿宋"/>
          <w:color w:val="auto"/>
          <w:sz w:val="24"/>
        </w:rPr>
        <w:t>统一保管；</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（三）评审过程中，不得与外界联系，因发生不可预见情况，确实需要与外界联系的，应当在监督人员监督之下办理；</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（四）评审过程中，不得发表影响评审公正的倾向性、歧视性言论，不得征询或者接受采购</w:t>
      </w:r>
      <w:r>
        <w:rPr>
          <w:rFonts w:hint="eastAsia" w:ascii="仿宋" w:hAnsi="仿宋" w:eastAsia="仿宋"/>
          <w:color w:val="auto"/>
          <w:sz w:val="24"/>
          <w:lang w:eastAsia="zh-CN"/>
        </w:rPr>
        <w:t>主体部门</w:t>
      </w:r>
      <w:r>
        <w:rPr>
          <w:rFonts w:hint="eastAsia" w:ascii="仿宋" w:hAnsi="仿宋" w:eastAsia="仿宋"/>
          <w:color w:val="auto"/>
          <w:sz w:val="24"/>
        </w:rPr>
        <w:t>的倾向性意见，不得明示或暗示供应商在澄清时表达与其响应文件原义不同的意见，不得以谈判文件没有规定的评审方法和标准作为评审的依据，不得修改或者细化评审程序、评审方法、评审因素和评审标准，不得违规撰写评审意见，不得拒绝对自己的评审意见签字确认；</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（五）在评审过程中和评审结束后，不得记录、复制或带走任何评审资料，不得向外界透露评审内容；</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（六）评审现场服从采购</w:t>
      </w:r>
      <w:r>
        <w:rPr>
          <w:rFonts w:hint="eastAsia" w:ascii="仿宋" w:hAnsi="仿宋" w:eastAsia="仿宋"/>
          <w:color w:val="auto"/>
          <w:sz w:val="24"/>
          <w:lang w:eastAsia="zh-CN"/>
        </w:rPr>
        <w:t>组织部门</w:t>
      </w:r>
      <w:r>
        <w:rPr>
          <w:rFonts w:hint="eastAsia" w:ascii="仿宋" w:hAnsi="仿宋" w:eastAsia="仿宋"/>
          <w:color w:val="auto"/>
          <w:sz w:val="24"/>
        </w:rPr>
        <w:t>工作人员的管理，接受现场监督人员的合法监督；</w:t>
      </w:r>
    </w:p>
    <w:p>
      <w:pPr>
        <w:tabs>
          <w:tab w:val="left" w:pos="7665"/>
        </w:tabs>
        <w:spacing w:line="400" w:lineRule="exact"/>
        <w:ind w:firstLine="480" w:firstLineChars="200"/>
        <w:rPr>
          <w:rFonts w:ascii="仿宋" w:hAnsi="仿宋" w:eastAsia="仿宋"/>
          <w:color w:val="auto"/>
          <w:sz w:val="24"/>
        </w:rPr>
      </w:pPr>
      <w:r>
        <w:rPr>
          <w:rFonts w:hint="eastAsia" w:ascii="仿宋" w:hAnsi="仿宋" w:eastAsia="仿宋"/>
          <w:color w:val="auto"/>
          <w:sz w:val="24"/>
        </w:rPr>
        <w:t>（七）遵守有关廉洁自律规定，不得私下接触供应商，不得收受供应商及有关业务单位和个人的财物或好处。</w:t>
      </w:r>
    </w:p>
    <w:bookmarkEnd w:id="99"/>
    <w:bookmarkEnd w:id="100"/>
    <w:bookmarkEnd w:id="101"/>
    <w:p>
      <w:pPr>
        <w:widowControl/>
        <w:jc w:val="left"/>
        <w:rPr>
          <w:rFonts w:ascii="仿宋" w:hAnsi="仿宋" w:eastAsia="仿宋"/>
          <w:color w:val="auto"/>
        </w:rPr>
        <w:sectPr>
          <w:pgSz w:w="11907" w:h="16840"/>
          <w:pgMar w:top="1440" w:right="1797" w:bottom="1440" w:left="1797" w:header="851" w:footer="992" w:gutter="0"/>
          <w:pgNumType w:fmt="numberInDash"/>
          <w:cols w:space="425" w:num="1"/>
          <w:docGrid w:linePitch="312" w:charSpace="0"/>
        </w:sectPr>
      </w:pPr>
      <w:r>
        <w:rPr>
          <w:rFonts w:ascii="仿宋" w:hAnsi="仿宋" w:eastAsia="仿宋"/>
          <w:color w:val="auto"/>
        </w:rPr>
        <w:br w:type="page"/>
      </w:r>
    </w:p>
    <w:p>
      <w:pPr>
        <w:rPr>
          <w:color w:val="auto"/>
        </w:rPr>
      </w:pPr>
    </w:p>
    <w:p>
      <w:pPr>
        <w:rPr>
          <w:rFonts w:ascii="仿宋" w:hAnsi="仿宋" w:eastAsia="仿宋"/>
          <w:b/>
          <w:color w:val="auto"/>
          <w:sz w:val="28"/>
          <w:szCs w:val="28"/>
        </w:rPr>
      </w:pPr>
      <w:r>
        <w:rPr>
          <w:rFonts w:hint="eastAsia" w:ascii="仿宋" w:hAnsi="仿宋" w:eastAsia="仿宋"/>
          <w:b/>
          <w:color w:val="auto"/>
          <w:sz w:val="24"/>
          <w:szCs w:val="28"/>
        </w:rPr>
        <w:t>附件一</w:t>
      </w:r>
      <w:r>
        <w:rPr>
          <w:rFonts w:hint="eastAsia" w:ascii="仿宋" w:hAnsi="仿宋" w:eastAsia="仿宋"/>
          <w:b/>
          <w:color w:val="auto"/>
          <w:sz w:val="28"/>
          <w:szCs w:val="28"/>
        </w:rPr>
        <w:t>：递交响应文件签收表</w:t>
      </w:r>
    </w:p>
    <w:tbl>
      <w:tblPr>
        <w:tblStyle w:val="24"/>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tblPrEx>
          <w:tblCellMar>
            <w:top w:w="15" w:type="dxa"/>
            <w:left w:w="15" w:type="dxa"/>
            <w:bottom w:w="15" w:type="dxa"/>
            <w:right w:w="15" w:type="dxa"/>
          </w:tblCellMar>
        </w:tblPrEx>
        <w:trPr>
          <w:trHeight w:val="668" w:hRule="atLeast"/>
        </w:trPr>
        <w:tc>
          <w:tcPr>
            <w:tcW w:w="14314" w:type="dxa"/>
            <w:gridSpan w:val="7"/>
            <w:vAlign w:val="center"/>
          </w:tcPr>
          <w:p>
            <w:pPr>
              <w:jc w:val="center"/>
              <w:textAlignment w:val="center"/>
              <w:rPr>
                <w:rFonts w:ascii="仿宋" w:hAnsi="仿宋" w:eastAsia="仿宋" w:cs="黑体"/>
                <w:b/>
                <w:color w:val="auto"/>
                <w:sz w:val="36"/>
                <w:szCs w:val="36"/>
                <w:u w:val="single"/>
              </w:rPr>
            </w:pPr>
            <w:r>
              <w:rPr>
                <w:rFonts w:ascii="仿宋" w:hAnsi="仿宋" w:eastAsia="仿宋" w:cs="黑体"/>
                <w:b/>
                <w:color w:val="auto"/>
                <w:sz w:val="36"/>
                <w:szCs w:val="36"/>
                <w:u w:val="single"/>
              </w:rPr>
              <w:t xml:space="preserve"> </w:t>
            </w:r>
            <w:r>
              <w:rPr>
                <w:rFonts w:hint="eastAsia" w:ascii="仿宋" w:hAnsi="仿宋" w:eastAsia="仿宋" w:cs="黑体"/>
                <w:b/>
                <w:color w:val="auto"/>
                <w:sz w:val="36"/>
                <w:szCs w:val="36"/>
                <w:u w:val="single"/>
              </w:rPr>
              <w:t>递交响应文件签收表</w:t>
            </w:r>
          </w:p>
        </w:tc>
      </w:tr>
      <w:bookmarkEnd w:id="46"/>
      <w:tr>
        <w:tblPrEx>
          <w:tblCellMar>
            <w:top w:w="15" w:type="dxa"/>
            <w:left w:w="15" w:type="dxa"/>
            <w:bottom w:w="15" w:type="dxa"/>
            <w:right w:w="15" w:type="dxa"/>
          </w:tblCellMar>
        </w:tblPrEx>
        <w:trPr>
          <w:trHeight w:val="463" w:hRule="atLeast"/>
        </w:trPr>
        <w:tc>
          <w:tcPr>
            <w:tcW w:w="1276" w:type="dxa"/>
            <w:vAlign w:val="center"/>
          </w:tcPr>
          <w:p>
            <w:pPr>
              <w:widowControl/>
              <w:jc w:val="left"/>
              <w:textAlignment w:val="center"/>
              <w:rPr>
                <w:rFonts w:ascii="仿宋" w:hAnsi="仿宋" w:eastAsia="仿宋" w:cs="宋体"/>
                <w:b/>
                <w:color w:val="auto"/>
                <w:sz w:val="22"/>
                <w:szCs w:val="22"/>
              </w:rPr>
            </w:pPr>
            <w:r>
              <w:rPr>
                <w:rFonts w:hint="eastAsia" w:ascii="仿宋" w:hAnsi="仿宋" w:eastAsia="仿宋" w:cs="宋体"/>
                <w:b/>
                <w:color w:val="auto"/>
                <w:kern w:val="0"/>
                <w:sz w:val="22"/>
                <w:szCs w:val="22"/>
              </w:rPr>
              <w:t>项目名称：</w:t>
            </w:r>
          </w:p>
        </w:tc>
        <w:tc>
          <w:tcPr>
            <w:tcW w:w="7938" w:type="dxa"/>
            <w:gridSpan w:val="4"/>
            <w:vAlign w:val="center"/>
          </w:tcPr>
          <w:p>
            <w:pPr>
              <w:jc w:val="left"/>
              <w:rPr>
                <w:rFonts w:ascii="仿宋" w:hAnsi="仿宋" w:eastAsia="仿宋" w:cs="宋体"/>
                <w:b/>
                <w:color w:val="auto"/>
                <w:sz w:val="22"/>
                <w:szCs w:val="22"/>
              </w:rPr>
            </w:pPr>
          </w:p>
        </w:tc>
        <w:tc>
          <w:tcPr>
            <w:tcW w:w="2835" w:type="dxa"/>
            <w:vAlign w:val="center"/>
          </w:tcPr>
          <w:p>
            <w:pPr>
              <w:widowControl/>
              <w:ind w:right="990"/>
              <w:jc w:val="right"/>
              <w:textAlignment w:val="center"/>
              <w:rPr>
                <w:rFonts w:ascii="仿宋" w:hAnsi="仿宋" w:eastAsia="仿宋" w:cs="宋体"/>
                <w:b/>
                <w:color w:val="auto"/>
                <w:sz w:val="22"/>
                <w:szCs w:val="22"/>
              </w:rPr>
            </w:pPr>
            <w:r>
              <w:rPr>
                <w:rFonts w:hint="eastAsia" w:ascii="仿宋" w:hAnsi="仿宋" w:eastAsia="仿宋" w:cs="宋体"/>
                <w:b/>
                <w:color w:val="auto"/>
                <w:kern w:val="0"/>
                <w:sz w:val="22"/>
                <w:szCs w:val="22"/>
              </w:rPr>
              <w:t>项目编号：</w:t>
            </w:r>
          </w:p>
        </w:tc>
        <w:tc>
          <w:tcPr>
            <w:tcW w:w="2265" w:type="dxa"/>
            <w:vAlign w:val="center"/>
          </w:tcPr>
          <w:p>
            <w:pPr>
              <w:rPr>
                <w:rFonts w:ascii="仿宋" w:hAnsi="仿宋" w:eastAsia="仿宋" w:cs="宋体"/>
                <w:b/>
                <w:color w:val="auto"/>
                <w:sz w:val="22"/>
                <w:szCs w:val="22"/>
              </w:rPr>
            </w:pPr>
          </w:p>
        </w:tc>
      </w:tr>
      <w:tr>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pPr>
              <w:widowControl/>
              <w:jc w:val="left"/>
              <w:textAlignment w:val="center"/>
              <w:rPr>
                <w:rFonts w:ascii="仿宋" w:hAnsi="仿宋" w:eastAsia="仿宋" w:cs="宋体"/>
                <w:b/>
                <w:color w:val="auto"/>
                <w:sz w:val="22"/>
                <w:szCs w:val="22"/>
              </w:rPr>
            </w:pPr>
            <w:r>
              <w:rPr>
                <w:rFonts w:hint="eastAsia" w:ascii="仿宋" w:hAnsi="仿宋" w:eastAsia="仿宋" w:cs="宋体"/>
                <w:b/>
                <w:color w:val="auto"/>
                <w:kern w:val="0"/>
                <w:sz w:val="22"/>
                <w:szCs w:val="22"/>
              </w:rPr>
              <w:t>采购时间：</w:t>
            </w:r>
          </w:p>
        </w:tc>
        <w:tc>
          <w:tcPr>
            <w:tcW w:w="1808" w:type="dxa"/>
            <w:tcBorders>
              <w:bottom w:val="single" w:color="000000" w:sz="12" w:space="0"/>
            </w:tcBorders>
            <w:vAlign w:val="center"/>
          </w:tcPr>
          <w:p>
            <w:pPr>
              <w:rPr>
                <w:rFonts w:ascii="仿宋" w:hAnsi="仿宋" w:eastAsia="仿宋" w:cs="宋体"/>
                <w:b/>
                <w:color w:val="auto"/>
                <w:sz w:val="22"/>
                <w:szCs w:val="22"/>
              </w:rPr>
            </w:pPr>
          </w:p>
        </w:tc>
        <w:tc>
          <w:tcPr>
            <w:tcW w:w="1747" w:type="dxa"/>
            <w:tcBorders>
              <w:bottom w:val="single" w:color="000000" w:sz="12" w:space="0"/>
            </w:tcBorders>
            <w:vAlign w:val="center"/>
          </w:tcPr>
          <w:p>
            <w:pPr>
              <w:rPr>
                <w:rFonts w:ascii="仿宋" w:hAnsi="仿宋" w:eastAsia="仿宋" w:cs="宋体"/>
                <w:b/>
                <w:color w:val="auto"/>
                <w:sz w:val="22"/>
                <w:szCs w:val="22"/>
              </w:rPr>
            </w:pPr>
          </w:p>
        </w:tc>
        <w:tc>
          <w:tcPr>
            <w:tcW w:w="4383" w:type="dxa"/>
            <w:gridSpan w:val="2"/>
            <w:tcBorders>
              <w:bottom w:val="single" w:color="000000" w:sz="12" w:space="0"/>
            </w:tcBorders>
            <w:vAlign w:val="center"/>
          </w:tcPr>
          <w:p>
            <w:pPr>
              <w:rPr>
                <w:rFonts w:ascii="仿宋" w:hAnsi="仿宋" w:eastAsia="仿宋" w:cs="宋体"/>
                <w:color w:val="auto"/>
              </w:rPr>
            </w:pPr>
          </w:p>
        </w:tc>
        <w:tc>
          <w:tcPr>
            <w:tcW w:w="2835" w:type="dxa"/>
            <w:tcBorders>
              <w:bottom w:val="single" w:color="000000" w:sz="12" w:space="0"/>
            </w:tcBorders>
            <w:vAlign w:val="center"/>
          </w:tcPr>
          <w:p>
            <w:pPr>
              <w:widowControl/>
              <w:ind w:right="990"/>
              <w:jc w:val="right"/>
              <w:textAlignment w:val="center"/>
              <w:rPr>
                <w:rFonts w:ascii="仿宋" w:hAnsi="仿宋" w:eastAsia="仿宋" w:cs="宋体"/>
                <w:b/>
                <w:color w:val="auto"/>
                <w:sz w:val="22"/>
                <w:szCs w:val="22"/>
              </w:rPr>
            </w:pPr>
            <w:r>
              <w:rPr>
                <w:rFonts w:hint="eastAsia" w:ascii="仿宋" w:hAnsi="仿宋" w:eastAsia="仿宋" w:cs="宋体"/>
                <w:b/>
                <w:color w:val="auto"/>
                <w:kern w:val="0"/>
                <w:sz w:val="22"/>
                <w:szCs w:val="22"/>
              </w:rPr>
              <w:t>采购地点：</w:t>
            </w:r>
          </w:p>
        </w:tc>
        <w:tc>
          <w:tcPr>
            <w:tcW w:w="2265" w:type="dxa"/>
            <w:tcBorders>
              <w:bottom w:val="single" w:color="000000" w:sz="12" w:space="0"/>
            </w:tcBorders>
            <w:vAlign w:val="center"/>
          </w:tcPr>
          <w:p>
            <w:pPr>
              <w:rPr>
                <w:rFonts w:ascii="仿宋" w:hAnsi="仿宋" w:eastAsia="仿宋" w:cs="宋体"/>
                <w:b/>
                <w:color w:val="auto"/>
                <w:sz w:val="22"/>
                <w:szCs w:val="22"/>
              </w:rPr>
            </w:pPr>
          </w:p>
        </w:tc>
      </w:tr>
      <w:tr>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pPr>
              <w:jc w:val="center"/>
              <w:textAlignment w:val="center"/>
              <w:rPr>
                <w:rFonts w:ascii="仿宋" w:hAnsi="仿宋" w:eastAsia="仿宋" w:cs="宋体"/>
                <w:b/>
                <w:color w:val="auto"/>
                <w:szCs w:val="21"/>
              </w:rPr>
            </w:pPr>
            <w:r>
              <w:rPr>
                <w:rFonts w:hint="eastAsia" w:ascii="仿宋" w:hAnsi="仿宋" w:eastAsia="仿宋" w:cs="宋体"/>
                <w:b/>
                <w:color w:val="auto"/>
                <w:szCs w:val="21"/>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color w:val="auto"/>
                <w:szCs w:val="21"/>
              </w:rPr>
            </w:pPr>
            <w:r>
              <w:rPr>
                <w:rFonts w:hint="eastAsia" w:ascii="仿宋" w:hAnsi="仿宋" w:eastAsia="仿宋" w:cs="宋体"/>
                <w:b/>
                <w:color w:val="auto"/>
                <w:szCs w:val="21"/>
              </w:rPr>
              <w:t>供应商</w:t>
            </w:r>
          </w:p>
        </w:tc>
        <w:tc>
          <w:tcPr>
            <w:tcW w:w="1747"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color w:val="auto"/>
                <w:szCs w:val="21"/>
              </w:rPr>
            </w:pPr>
            <w:r>
              <w:rPr>
                <w:rFonts w:hint="eastAsia" w:ascii="仿宋" w:hAnsi="仿宋" w:eastAsia="仿宋" w:cs="宋体"/>
                <w:b/>
                <w:color w:val="auto"/>
                <w:szCs w:val="21"/>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pPr>
              <w:jc w:val="center"/>
              <w:textAlignment w:val="center"/>
              <w:rPr>
                <w:rFonts w:ascii="仿宋" w:hAnsi="仿宋" w:eastAsia="仿宋" w:cs="宋体"/>
                <w:b/>
                <w:color w:val="auto"/>
                <w:szCs w:val="21"/>
              </w:rPr>
            </w:pPr>
            <w:r>
              <w:rPr>
                <w:rFonts w:hint="eastAsia" w:ascii="仿宋" w:hAnsi="仿宋" w:eastAsia="仿宋" w:cs="宋体"/>
                <w:b/>
                <w:color w:val="auto"/>
                <w:szCs w:val="21"/>
              </w:rPr>
              <w:t>密封合格与否</w:t>
            </w:r>
          </w:p>
          <w:p>
            <w:pPr>
              <w:jc w:val="center"/>
              <w:textAlignment w:val="center"/>
              <w:rPr>
                <w:rFonts w:ascii="仿宋" w:hAnsi="仿宋" w:eastAsia="仿宋" w:cs="宋体"/>
                <w:b/>
                <w:color w:val="auto"/>
                <w:szCs w:val="21"/>
              </w:rPr>
            </w:pPr>
            <w:r>
              <w:rPr>
                <w:rFonts w:hint="eastAsia" w:ascii="仿宋" w:hAnsi="仿宋" w:eastAsia="仿宋" w:cs="宋体"/>
                <w:b/>
                <w:color w:val="auto"/>
                <w:szCs w:val="21"/>
              </w:rPr>
              <w:t>（签收人确认）</w:t>
            </w:r>
          </w:p>
        </w:tc>
        <w:tc>
          <w:tcPr>
            <w:tcW w:w="2233" w:type="dxa"/>
            <w:tcBorders>
              <w:top w:val="single" w:color="000000" w:sz="12" w:space="0"/>
              <w:left w:val="single" w:color="auto" w:sz="4" w:space="0"/>
              <w:bottom w:val="single" w:color="000000" w:sz="4" w:space="0"/>
            </w:tcBorders>
            <w:vAlign w:val="center"/>
          </w:tcPr>
          <w:p>
            <w:pPr>
              <w:jc w:val="center"/>
              <w:textAlignment w:val="center"/>
              <w:rPr>
                <w:rFonts w:ascii="仿宋" w:hAnsi="仿宋" w:eastAsia="仿宋" w:cs="宋体"/>
                <w:b/>
                <w:color w:val="auto"/>
                <w:szCs w:val="21"/>
              </w:rPr>
            </w:pPr>
            <w:r>
              <w:rPr>
                <w:rFonts w:hint="eastAsia" w:ascii="仿宋" w:hAnsi="仿宋" w:eastAsia="仿宋" w:cs="宋体"/>
                <w:b/>
                <w:color w:val="auto"/>
                <w:szCs w:val="21"/>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pPr>
              <w:jc w:val="center"/>
              <w:textAlignment w:val="center"/>
              <w:rPr>
                <w:rFonts w:ascii="仿宋" w:hAnsi="仿宋" w:eastAsia="仿宋" w:cs="宋体"/>
                <w:b/>
                <w:color w:val="auto"/>
                <w:szCs w:val="21"/>
              </w:rPr>
            </w:pPr>
            <w:r>
              <w:rPr>
                <w:rFonts w:hint="eastAsia" w:ascii="仿宋" w:hAnsi="仿宋" w:eastAsia="仿宋" w:cs="宋体"/>
                <w:b/>
                <w:color w:val="auto"/>
                <w:szCs w:val="21"/>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pPr>
              <w:jc w:val="center"/>
              <w:textAlignment w:val="center"/>
              <w:rPr>
                <w:rFonts w:ascii="仿宋" w:hAnsi="仿宋" w:eastAsia="仿宋" w:cs="宋体"/>
                <w:b/>
                <w:color w:val="auto"/>
                <w:szCs w:val="21"/>
              </w:rPr>
            </w:pPr>
            <w:r>
              <w:rPr>
                <w:rFonts w:hint="eastAsia" w:ascii="仿宋" w:hAnsi="仿宋" w:eastAsia="仿宋" w:cs="宋体"/>
                <w:b/>
                <w:color w:val="auto"/>
                <w:szCs w:val="21"/>
              </w:rPr>
              <w:t>签收人</w:t>
            </w:r>
          </w:p>
        </w:tc>
      </w:tr>
      <w:tr>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color w:val="auto"/>
                <w:szCs w:val="21"/>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color w:val="auto"/>
                <w:szCs w:val="21"/>
              </w:rPr>
            </w:pPr>
          </w:p>
        </w:tc>
        <w:tc>
          <w:tcPr>
            <w:tcW w:w="1747" w:type="dxa"/>
            <w:vMerge w:val="restart"/>
            <w:tcBorders>
              <w:top w:val="single" w:color="000000" w:sz="4" w:space="0"/>
              <w:left w:val="single" w:color="000000" w:sz="4" w:space="0"/>
              <w:bottom w:val="single" w:color="000000" w:sz="4" w:space="0"/>
              <w:right w:val="single" w:color="000000" w:sz="4" w:space="0"/>
            </w:tcBorders>
          </w:tcPr>
          <w:p>
            <w:pPr>
              <w:jc w:val="center"/>
              <w:textAlignment w:val="center"/>
              <w:rPr>
                <w:rStyle w:val="74"/>
                <w:rFonts w:hint="default" w:ascii="仿宋" w:hAnsi="仿宋" w:eastAsia="仿宋"/>
                <w:color w:val="auto"/>
              </w:rPr>
            </w:pPr>
            <w:r>
              <w:rPr>
                <w:rStyle w:val="74"/>
                <w:rFonts w:hint="default" w:ascii="仿宋" w:hAnsi="仿宋" w:eastAsia="仿宋"/>
                <w:color w:val="auto"/>
              </w:rPr>
              <w:t xml:space="preserve">  </w:t>
            </w:r>
          </w:p>
          <w:p>
            <w:pPr>
              <w:jc w:val="center"/>
              <w:textAlignment w:val="center"/>
              <w:rPr>
                <w:rFonts w:ascii="仿宋" w:hAnsi="仿宋" w:eastAsia="仿宋" w:cs="Eʩ"/>
                <w:color w:val="auto"/>
                <w:szCs w:val="21"/>
                <w:u w:val="single"/>
              </w:rPr>
            </w:pPr>
            <w:r>
              <w:rPr>
                <w:rStyle w:val="74"/>
                <w:rFonts w:hint="default" w:ascii="仿宋" w:hAnsi="仿宋" w:eastAsia="仿宋"/>
                <w:color w:val="auto"/>
              </w:rPr>
              <w:t>年  月  日</w:t>
            </w:r>
          </w:p>
          <w:p>
            <w:pPr>
              <w:jc w:val="center"/>
              <w:rPr>
                <w:rFonts w:ascii="仿宋" w:hAnsi="仿宋" w:eastAsia="仿宋" w:cs="Eʩ"/>
                <w:color w:val="auto"/>
                <w:sz w:val="32"/>
                <w:szCs w:val="32"/>
              </w:rPr>
            </w:pPr>
            <w:r>
              <w:rPr>
                <w:rStyle w:val="74"/>
                <w:rFonts w:hint="default" w:ascii="仿宋" w:hAnsi="仿宋" w:eastAsia="仿宋"/>
                <w:color w:val="auto"/>
              </w:rPr>
              <w:t>时   分</w:t>
            </w:r>
          </w:p>
        </w:tc>
        <w:tc>
          <w:tcPr>
            <w:tcW w:w="2150" w:type="dxa"/>
            <w:vMerge w:val="restart"/>
            <w:tcBorders>
              <w:top w:val="single" w:color="000000" w:sz="4" w:space="0"/>
              <w:left w:val="single" w:color="000000" w:sz="4" w:space="0"/>
              <w:right w:val="single" w:color="auto" w:sz="4" w:space="0"/>
            </w:tcBorders>
            <w:vAlign w:val="center"/>
          </w:tcPr>
          <w:p>
            <w:pPr>
              <w:jc w:val="center"/>
              <w:textAlignment w:val="center"/>
              <w:rPr>
                <w:rFonts w:ascii="仿宋" w:hAnsi="仿宋" w:eastAsia="仿宋" w:cs="Eʩ"/>
                <w:color w:val="auto"/>
                <w:szCs w:val="21"/>
              </w:rPr>
            </w:pPr>
            <w:r>
              <w:rPr>
                <w:rFonts w:hint="eastAsia" w:ascii="仿宋" w:hAnsi="仿宋" w:eastAsia="仿宋" w:cs="黑体"/>
                <w:color w:val="auto"/>
                <w:szCs w:val="21"/>
              </w:rPr>
              <w:t>□</w:t>
            </w:r>
            <w:r>
              <w:rPr>
                <w:rFonts w:hint="eastAsia" w:ascii="仿宋" w:hAnsi="仿宋" w:eastAsia="仿宋" w:cs="Eʩ"/>
                <w:color w:val="auto"/>
                <w:szCs w:val="21"/>
              </w:rPr>
              <w:t>是</w:t>
            </w:r>
          </w:p>
          <w:p>
            <w:pPr>
              <w:jc w:val="center"/>
              <w:textAlignment w:val="center"/>
              <w:rPr>
                <w:rFonts w:ascii="仿宋" w:hAnsi="仿宋" w:eastAsia="仿宋" w:cs="Eʩ"/>
                <w:color w:val="auto"/>
                <w:szCs w:val="21"/>
              </w:rPr>
            </w:pPr>
          </w:p>
          <w:p>
            <w:pPr>
              <w:jc w:val="center"/>
              <w:textAlignment w:val="center"/>
              <w:rPr>
                <w:rFonts w:ascii="仿宋" w:hAnsi="仿宋" w:eastAsia="仿宋" w:cs="宋体"/>
                <w:b/>
                <w:bCs/>
                <w:color w:val="auto"/>
                <w:szCs w:val="21"/>
              </w:rPr>
            </w:pPr>
            <w:r>
              <w:rPr>
                <w:rFonts w:hint="eastAsia" w:ascii="仿宋" w:hAnsi="仿宋" w:eastAsia="仿宋" w:cs="黑体"/>
                <w:color w:val="auto"/>
                <w:szCs w:val="21"/>
              </w:rPr>
              <w:t>□</w:t>
            </w:r>
            <w:r>
              <w:rPr>
                <w:rFonts w:hint="eastAsia" w:ascii="仿宋" w:hAnsi="仿宋" w:eastAsia="仿宋" w:cs="Eʩ"/>
                <w:color w:val="auto"/>
                <w:szCs w:val="21"/>
              </w:rPr>
              <w:t>否</w:t>
            </w:r>
          </w:p>
        </w:tc>
        <w:tc>
          <w:tcPr>
            <w:tcW w:w="2233" w:type="dxa"/>
            <w:tcBorders>
              <w:top w:val="single" w:color="000000" w:sz="4" w:space="0"/>
              <w:left w:val="single" w:color="auto" w:sz="4" w:space="0"/>
              <w:bottom w:val="single" w:color="auto" w:sz="4" w:space="0"/>
            </w:tcBorders>
          </w:tcPr>
          <w:p>
            <w:pPr>
              <w:jc w:val="left"/>
              <w:textAlignment w:val="center"/>
              <w:rPr>
                <w:rFonts w:ascii="仿宋" w:hAnsi="仿宋" w:eastAsia="仿宋" w:cs="Eʩ"/>
                <w:color w:val="auto"/>
                <w:szCs w:val="21"/>
                <w:u w:val="single"/>
              </w:rPr>
            </w:pPr>
            <w:r>
              <w:rPr>
                <w:rFonts w:hint="eastAsia" w:ascii="仿宋" w:hAnsi="仿宋" w:eastAsia="仿宋" w:cs="宋体"/>
                <w:color w:val="auto"/>
                <w:szCs w:val="21"/>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宋体"/>
                <w:color w:val="auto"/>
                <w:szCs w:val="21"/>
              </w:rPr>
            </w:pPr>
          </w:p>
          <w:p>
            <w:pPr>
              <w:jc w:val="center"/>
              <w:rPr>
                <w:rFonts w:ascii="仿宋" w:hAnsi="仿宋" w:eastAsia="仿宋" w:cs="宋体"/>
                <w:color w:val="auto"/>
                <w:szCs w:val="21"/>
              </w:rPr>
            </w:pPr>
            <w:r>
              <w:rPr>
                <w:rFonts w:hint="eastAsia" w:ascii="仿宋" w:hAnsi="仿宋" w:eastAsia="仿宋" w:cs="宋体"/>
                <w:color w:val="auto"/>
                <w:szCs w:val="21"/>
              </w:rPr>
              <w:t>供应商代表签字：</w:t>
            </w:r>
          </w:p>
          <w:p>
            <w:pPr>
              <w:jc w:val="left"/>
              <w:rPr>
                <w:rFonts w:ascii="仿宋" w:hAnsi="仿宋" w:eastAsia="仿宋" w:cs="Eʩ"/>
                <w:color w:val="auto"/>
                <w:sz w:val="32"/>
                <w:szCs w:val="32"/>
                <w:u w:val="single"/>
              </w:rPr>
            </w:pPr>
            <w:r>
              <w:rPr>
                <w:rFonts w:ascii="仿宋" w:hAnsi="仿宋" w:eastAsia="仿宋" w:cs="Eʩ"/>
                <w:color w:val="auto"/>
                <w:sz w:val="32"/>
                <w:szCs w:val="32"/>
                <w:u w:val="single"/>
              </w:rPr>
              <w:t xml:space="preserve">         </w:t>
            </w:r>
            <w:r>
              <w:rPr>
                <w:rFonts w:hint="eastAsia" w:ascii="仿宋" w:hAnsi="仿宋" w:eastAsia="仿宋" w:cs="Eʩ"/>
                <w:color w:val="auto"/>
                <w:sz w:val="32"/>
                <w:szCs w:val="32"/>
                <w:u w:val="single"/>
              </w:rPr>
              <w:t xml:space="preserve">    </w:t>
            </w:r>
            <w:r>
              <w:rPr>
                <w:rFonts w:ascii="仿宋" w:hAnsi="仿宋" w:eastAsia="仿宋" w:cs="Eʩ"/>
                <w:color w:val="auto"/>
                <w:sz w:val="32"/>
                <w:szCs w:val="32"/>
                <w:u w:val="single"/>
              </w:rPr>
              <w:t xml:space="preserve">    </w:t>
            </w:r>
          </w:p>
        </w:tc>
        <w:tc>
          <w:tcPr>
            <w:tcW w:w="2265" w:type="dxa"/>
            <w:vMerge w:val="restart"/>
            <w:tcBorders>
              <w:top w:val="single" w:color="000000" w:sz="4" w:space="0"/>
              <w:left w:val="single" w:color="000000" w:sz="4" w:space="0"/>
              <w:right w:val="single" w:color="000000" w:sz="12" w:space="0"/>
            </w:tcBorders>
          </w:tcPr>
          <w:p>
            <w:pPr>
              <w:textAlignment w:val="center"/>
              <w:rPr>
                <w:rFonts w:ascii="仿宋" w:hAnsi="仿宋" w:eastAsia="仿宋" w:cs="宋体"/>
                <w:color w:val="auto"/>
                <w:szCs w:val="21"/>
              </w:rPr>
            </w:pPr>
          </w:p>
        </w:tc>
      </w:tr>
      <w:tr>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color w:val="auto"/>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color w:val="auto"/>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color w:val="auto"/>
                <w:sz w:val="32"/>
                <w:szCs w:val="32"/>
              </w:rPr>
            </w:pPr>
          </w:p>
        </w:tc>
        <w:tc>
          <w:tcPr>
            <w:tcW w:w="2150" w:type="dxa"/>
            <w:vMerge w:val="continue"/>
            <w:tcBorders>
              <w:left w:val="single" w:color="000000" w:sz="4" w:space="0"/>
              <w:right w:val="single" w:color="auto" w:sz="4" w:space="0"/>
            </w:tcBorders>
            <w:vAlign w:val="center"/>
          </w:tcPr>
          <w:p>
            <w:pPr>
              <w:textAlignment w:val="center"/>
              <w:rPr>
                <w:rFonts w:ascii="仿宋" w:hAnsi="仿宋" w:eastAsia="仿宋" w:cs="宋体"/>
                <w:color w:val="auto"/>
                <w:szCs w:val="21"/>
              </w:rPr>
            </w:pPr>
          </w:p>
        </w:tc>
        <w:tc>
          <w:tcPr>
            <w:tcW w:w="2233" w:type="dxa"/>
            <w:tcBorders>
              <w:top w:val="single" w:color="auto" w:sz="4" w:space="0"/>
              <w:left w:val="single" w:color="auto" w:sz="4" w:space="0"/>
              <w:bottom w:val="single" w:color="auto" w:sz="4" w:space="0"/>
            </w:tcBorders>
          </w:tcPr>
          <w:p>
            <w:pPr>
              <w:jc w:val="left"/>
              <w:textAlignment w:val="center"/>
              <w:rPr>
                <w:rFonts w:ascii="仿宋" w:hAnsi="仿宋" w:eastAsia="仿宋" w:cs="Eʩ"/>
                <w:b/>
                <w:bCs/>
                <w:color w:val="auto"/>
                <w:szCs w:val="21"/>
                <w:u w:val="single"/>
              </w:rPr>
            </w:pPr>
            <w:r>
              <w:rPr>
                <w:rFonts w:hint="eastAsia" w:ascii="仿宋" w:hAnsi="仿宋" w:eastAsia="仿宋" w:cs="宋体"/>
                <w:color w:val="auto"/>
                <w:szCs w:val="21"/>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color w:val="auto"/>
                <w:sz w:val="32"/>
                <w:szCs w:val="32"/>
              </w:rPr>
            </w:pPr>
          </w:p>
        </w:tc>
        <w:tc>
          <w:tcPr>
            <w:tcW w:w="2265" w:type="dxa"/>
            <w:vMerge w:val="continue"/>
            <w:tcBorders>
              <w:left w:val="single" w:color="000000" w:sz="4" w:space="0"/>
              <w:right w:val="single" w:color="000000" w:sz="12" w:space="0"/>
            </w:tcBorders>
          </w:tcPr>
          <w:p>
            <w:pPr>
              <w:textAlignment w:val="center"/>
              <w:rPr>
                <w:rFonts w:ascii="仿宋" w:hAnsi="仿宋" w:eastAsia="仿宋" w:cs="宋体"/>
                <w:color w:val="auto"/>
                <w:szCs w:val="21"/>
              </w:rPr>
            </w:pPr>
          </w:p>
        </w:tc>
      </w:tr>
      <w:tr>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pPr>
              <w:jc w:val="center"/>
              <w:rPr>
                <w:rFonts w:ascii="仿宋" w:hAnsi="仿宋" w:eastAsia="仿宋" w:cs="Eʩ"/>
                <w:color w:val="auto"/>
                <w:szCs w:val="21"/>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pPr>
              <w:rPr>
                <w:rFonts w:ascii="仿宋" w:hAnsi="仿宋" w:eastAsia="仿宋" w:cs="Eʩ"/>
                <w:color w:val="auto"/>
                <w:szCs w:val="21"/>
              </w:rPr>
            </w:pPr>
          </w:p>
        </w:tc>
        <w:tc>
          <w:tcPr>
            <w:tcW w:w="1747"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color w:val="auto"/>
                <w:sz w:val="32"/>
                <w:szCs w:val="32"/>
              </w:rPr>
            </w:pPr>
          </w:p>
        </w:tc>
        <w:tc>
          <w:tcPr>
            <w:tcW w:w="2150" w:type="dxa"/>
            <w:vMerge w:val="continue"/>
            <w:tcBorders>
              <w:left w:val="single" w:color="000000" w:sz="4" w:space="0"/>
              <w:bottom w:val="nil"/>
              <w:right w:val="single" w:color="auto" w:sz="4" w:space="0"/>
            </w:tcBorders>
            <w:vAlign w:val="center"/>
          </w:tcPr>
          <w:p>
            <w:pPr>
              <w:textAlignment w:val="center"/>
              <w:rPr>
                <w:rFonts w:ascii="仿宋" w:hAnsi="仿宋" w:eastAsia="仿宋" w:cs="宋体"/>
                <w:color w:val="auto"/>
                <w:szCs w:val="21"/>
              </w:rPr>
            </w:pPr>
          </w:p>
        </w:tc>
        <w:tc>
          <w:tcPr>
            <w:tcW w:w="2233" w:type="dxa"/>
            <w:tcBorders>
              <w:top w:val="single" w:color="auto" w:sz="4" w:space="0"/>
              <w:left w:val="single" w:color="auto" w:sz="4" w:space="0"/>
              <w:bottom w:val="nil"/>
            </w:tcBorders>
          </w:tcPr>
          <w:p>
            <w:pPr>
              <w:jc w:val="left"/>
              <w:textAlignment w:val="center"/>
              <w:rPr>
                <w:rFonts w:ascii="仿宋" w:hAnsi="仿宋" w:eastAsia="仿宋" w:cs="Eʩ"/>
                <w:color w:val="auto"/>
                <w:szCs w:val="21"/>
                <w:u w:val="single"/>
              </w:rPr>
            </w:pPr>
            <w:r>
              <w:rPr>
                <w:rFonts w:hint="eastAsia" w:ascii="仿宋" w:hAnsi="仿宋" w:eastAsia="仿宋" w:cs="宋体"/>
                <w:color w:val="auto"/>
                <w:szCs w:val="21"/>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pPr>
              <w:jc w:val="center"/>
              <w:rPr>
                <w:rFonts w:ascii="仿宋" w:hAnsi="仿宋" w:eastAsia="仿宋" w:cs="Eʩ"/>
                <w:color w:val="auto"/>
                <w:sz w:val="32"/>
                <w:szCs w:val="32"/>
              </w:rPr>
            </w:pPr>
          </w:p>
        </w:tc>
        <w:tc>
          <w:tcPr>
            <w:tcW w:w="2265" w:type="dxa"/>
            <w:vMerge w:val="continue"/>
            <w:tcBorders>
              <w:left w:val="single" w:color="000000" w:sz="4" w:space="0"/>
              <w:bottom w:val="nil"/>
              <w:right w:val="single" w:color="000000" w:sz="12" w:space="0"/>
            </w:tcBorders>
          </w:tcPr>
          <w:p>
            <w:pPr>
              <w:textAlignment w:val="center"/>
              <w:rPr>
                <w:rFonts w:ascii="仿宋" w:hAnsi="仿宋" w:eastAsia="仿宋" w:cs="宋体"/>
                <w:color w:val="auto"/>
                <w:szCs w:val="21"/>
              </w:rPr>
            </w:pPr>
          </w:p>
        </w:tc>
      </w:tr>
      <w:tr>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pPr>
              <w:textAlignment w:val="center"/>
              <w:rPr>
                <w:rFonts w:ascii="仿宋" w:hAnsi="仿宋" w:eastAsia="仿宋" w:cs="宋体"/>
                <w:color w:val="auto"/>
              </w:rPr>
            </w:pPr>
          </w:p>
        </w:tc>
        <w:tc>
          <w:tcPr>
            <w:tcW w:w="13038" w:type="dxa"/>
            <w:gridSpan w:val="6"/>
            <w:tcBorders>
              <w:top w:val="single" w:color="000000" w:sz="12" w:space="0"/>
            </w:tcBorders>
            <w:vAlign w:val="center"/>
          </w:tcPr>
          <w:p>
            <w:pPr>
              <w:rPr>
                <w:rFonts w:ascii="仿宋" w:hAnsi="仿宋" w:eastAsia="仿宋" w:cs="宋体"/>
                <w:color w:val="auto"/>
                <w:u w:val="single"/>
              </w:rPr>
            </w:pPr>
          </w:p>
        </w:tc>
      </w:tr>
      <w:tr>
        <w:tblPrEx>
          <w:tblCellMar>
            <w:top w:w="15" w:type="dxa"/>
            <w:left w:w="15" w:type="dxa"/>
            <w:bottom w:w="15" w:type="dxa"/>
            <w:right w:w="15" w:type="dxa"/>
          </w:tblCellMar>
        </w:tblPrEx>
        <w:trPr>
          <w:trHeight w:val="788" w:hRule="atLeast"/>
        </w:trPr>
        <w:tc>
          <w:tcPr>
            <w:tcW w:w="14314" w:type="dxa"/>
            <w:gridSpan w:val="7"/>
            <w:vAlign w:val="bottom"/>
          </w:tcPr>
          <w:p>
            <w:pPr>
              <w:textAlignment w:val="bottom"/>
              <w:rPr>
                <w:rFonts w:ascii="仿宋" w:hAnsi="仿宋" w:eastAsia="仿宋" w:cs="宋体"/>
                <w:color w:val="auto"/>
              </w:rPr>
            </w:pPr>
            <w:r>
              <w:rPr>
                <w:rFonts w:hint="eastAsia" w:ascii="仿宋" w:hAnsi="仿宋" w:eastAsia="仿宋" w:cs="宋体"/>
                <w:color w:val="auto"/>
              </w:rPr>
              <w:t>备注：请以正楷字填写各项目内容，“递交时间”、“联系方式”请在现场签收时填写。我公司将向供应商出具响应文件签收回执，请供应商代表在“签收回执确认”签字确认。</w:t>
            </w:r>
          </w:p>
        </w:tc>
      </w:tr>
    </w:tbl>
    <w:p>
      <w:pPr>
        <w:widowControl/>
        <w:jc w:val="left"/>
        <w:rPr>
          <w:rFonts w:ascii="仿宋" w:hAnsi="仿宋" w:eastAsia="仿宋"/>
          <w:b/>
          <w:color w:val="auto"/>
          <w:sz w:val="32"/>
          <w:szCs w:val="32"/>
        </w:rPr>
      </w:pPr>
    </w:p>
    <w:p>
      <w:pPr>
        <w:spacing w:line="400" w:lineRule="exact"/>
        <w:ind w:firstLine="420" w:firstLineChars="200"/>
        <w:rPr>
          <w:rFonts w:ascii="仿宋" w:hAnsi="仿宋" w:eastAsia="仿宋"/>
          <w:color w:val="auto"/>
        </w:rPr>
        <w:sectPr>
          <w:pgSz w:w="16840" w:h="11907" w:orient="landscape"/>
          <w:pgMar w:top="1797" w:right="1440" w:bottom="1797" w:left="1440" w:header="851" w:footer="992" w:gutter="0"/>
          <w:pgNumType w:fmt="numberInDash"/>
          <w:cols w:space="425" w:num="1"/>
          <w:docGrid w:linePitch="312" w:charSpace="0"/>
        </w:sectPr>
      </w:pPr>
    </w:p>
    <w:p>
      <w:pPr>
        <w:spacing w:line="360" w:lineRule="auto"/>
        <w:ind w:firstLine="628"/>
        <w:rPr>
          <w:rFonts w:hint="eastAsia" w:ascii="仿宋" w:hAnsi="仿宋" w:eastAsia="仿宋"/>
          <w:b/>
          <w:color w:val="auto"/>
          <w:sz w:val="32"/>
          <w:szCs w:val="32"/>
          <w:lang w:eastAsia="zh-CN"/>
        </w:rPr>
      </w:pPr>
      <w:bookmarkStart w:id="112" w:name="PO_默认文件内容_25"/>
      <w:r>
        <w:rPr>
          <w:rFonts w:hint="eastAsia" w:ascii="仿宋" w:hAnsi="仿宋" w:eastAsia="仿宋"/>
          <w:b/>
          <w:color w:val="auto"/>
          <w:sz w:val="32"/>
          <w:szCs w:val="32"/>
        </w:rPr>
        <w:t>附件</w:t>
      </w:r>
      <w:r>
        <w:rPr>
          <w:rFonts w:hint="eastAsia" w:ascii="仿宋" w:hAnsi="仿宋" w:eastAsia="仿宋"/>
          <w:b/>
          <w:color w:val="auto"/>
          <w:sz w:val="32"/>
          <w:szCs w:val="32"/>
          <w:lang w:eastAsia="zh-CN"/>
        </w:rPr>
        <w:t>二：</w:t>
      </w:r>
    </w:p>
    <w:p>
      <w:pPr>
        <w:jc w:val="center"/>
        <w:rPr>
          <w:rFonts w:ascii="仿宋" w:hAnsi="仿宋" w:eastAsia="仿宋"/>
          <w:b/>
          <w:color w:val="auto"/>
          <w:sz w:val="32"/>
          <w:szCs w:val="32"/>
        </w:rPr>
      </w:pPr>
      <w:r>
        <w:rPr>
          <w:rFonts w:hint="eastAsia" w:ascii="仿宋" w:hAnsi="仿宋" w:eastAsia="仿宋"/>
          <w:b/>
          <w:color w:val="auto"/>
          <w:sz w:val="32"/>
          <w:szCs w:val="32"/>
        </w:rPr>
        <w:t xml:space="preserve"> 报价一览表</w:t>
      </w:r>
    </w:p>
    <w:p>
      <w:pPr>
        <w:jc w:val="left"/>
        <w:rPr>
          <w:rFonts w:ascii="仿宋" w:hAnsi="仿宋" w:eastAsia="仿宋"/>
          <w:color w:val="auto"/>
          <w:szCs w:val="21"/>
        </w:rPr>
      </w:pPr>
    </w:p>
    <w:p>
      <w:pPr>
        <w:ind w:right="1302" w:rightChars="620" w:firstLine="420"/>
        <w:rPr>
          <w:rFonts w:ascii="仿宋" w:hAnsi="仿宋" w:eastAsia="仿宋"/>
          <w:color w:val="auto"/>
          <w:sz w:val="24"/>
        </w:rPr>
      </w:pPr>
      <w:r>
        <w:rPr>
          <w:rFonts w:ascii="仿宋" w:hAnsi="仿宋" w:eastAsia="仿宋"/>
          <w:color w:val="auto"/>
          <w:sz w:val="24"/>
        </w:rPr>
        <w:t>项目名称：</w:t>
      </w:r>
    </w:p>
    <w:p>
      <w:pPr>
        <w:ind w:right="1302" w:rightChars="620" w:firstLine="420"/>
        <w:rPr>
          <w:rFonts w:ascii="仿宋" w:hAnsi="仿宋" w:eastAsia="仿宋"/>
          <w:color w:val="auto"/>
          <w:sz w:val="24"/>
        </w:rPr>
      </w:pPr>
      <w:r>
        <w:rPr>
          <w:rFonts w:ascii="仿宋" w:hAnsi="仿宋" w:eastAsia="仿宋"/>
          <w:color w:val="auto"/>
          <w:sz w:val="24"/>
        </w:rPr>
        <w:t>采购编号：</w:t>
      </w:r>
    </w:p>
    <w:p>
      <w:pPr>
        <w:ind w:right="1302" w:rightChars="620" w:firstLine="420"/>
        <w:rPr>
          <w:rFonts w:ascii="仿宋" w:hAnsi="仿宋" w:eastAsia="仿宋"/>
          <w:color w:val="auto"/>
          <w:sz w:val="24"/>
        </w:rPr>
      </w:pPr>
      <w:r>
        <w:rPr>
          <w:rFonts w:hint="eastAsia" w:ascii="仿宋" w:hAnsi="仿宋" w:eastAsia="仿宋"/>
          <w:color w:val="auto"/>
          <w:sz w:val="24"/>
        </w:rPr>
        <w:t>第XX包</w:t>
      </w:r>
    </w:p>
    <w:tbl>
      <w:tblPr>
        <w:tblStyle w:val="24"/>
        <w:tblW w:w="90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1332"/>
        <w:gridCol w:w="1904"/>
        <w:gridCol w:w="1130"/>
        <w:gridCol w:w="1149"/>
        <w:gridCol w:w="1263"/>
        <w:gridCol w:w="1134"/>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vAlign w:val="center"/>
          </w:tcPr>
          <w:p>
            <w:pPr>
              <w:jc w:val="center"/>
              <w:rPr>
                <w:rFonts w:ascii="仿宋" w:hAnsi="仿宋" w:eastAsia="仿宋"/>
                <w:color w:val="auto"/>
                <w:szCs w:val="21"/>
              </w:rPr>
            </w:pPr>
            <w:r>
              <w:rPr>
                <w:rFonts w:hint="eastAsia" w:ascii="仿宋" w:hAnsi="仿宋" w:eastAsia="仿宋"/>
                <w:color w:val="auto"/>
                <w:szCs w:val="21"/>
              </w:rPr>
              <w:t>序号</w:t>
            </w:r>
          </w:p>
        </w:tc>
        <w:tc>
          <w:tcPr>
            <w:tcW w:w="1332" w:type="dxa"/>
          </w:tcPr>
          <w:p>
            <w:pPr>
              <w:jc w:val="center"/>
              <w:rPr>
                <w:rFonts w:ascii="仿宋" w:hAnsi="仿宋" w:eastAsia="仿宋"/>
                <w:color w:val="auto"/>
                <w:szCs w:val="21"/>
              </w:rPr>
            </w:pPr>
          </w:p>
          <w:p>
            <w:pPr>
              <w:jc w:val="center"/>
              <w:rPr>
                <w:rFonts w:ascii="仿宋" w:hAnsi="仿宋" w:eastAsia="仿宋"/>
                <w:color w:val="auto"/>
                <w:szCs w:val="21"/>
              </w:rPr>
            </w:pPr>
            <w:r>
              <w:rPr>
                <w:rFonts w:hint="eastAsia" w:ascii="仿宋" w:hAnsi="仿宋" w:eastAsia="仿宋"/>
                <w:color w:val="auto"/>
                <w:szCs w:val="21"/>
              </w:rPr>
              <w:t>产品名称</w:t>
            </w:r>
          </w:p>
        </w:tc>
        <w:tc>
          <w:tcPr>
            <w:tcW w:w="1904" w:type="dxa"/>
            <w:vAlign w:val="center"/>
          </w:tcPr>
          <w:p>
            <w:pPr>
              <w:jc w:val="center"/>
              <w:rPr>
                <w:rFonts w:ascii="仿宋" w:hAnsi="仿宋" w:eastAsia="仿宋"/>
                <w:color w:val="auto"/>
                <w:szCs w:val="21"/>
              </w:rPr>
            </w:pPr>
            <w:r>
              <w:rPr>
                <w:rFonts w:hint="eastAsia" w:ascii="仿宋" w:hAnsi="仿宋" w:eastAsia="仿宋"/>
                <w:color w:val="auto"/>
                <w:szCs w:val="21"/>
              </w:rPr>
              <w:t>制造厂家及规格型号</w:t>
            </w:r>
          </w:p>
        </w:tc>
        <w:tc>
          <w:tcPr>
            <w:tcW w:w="1130" w:type="dxa"/>
            <w:vAlign w:val="center"/>
          </w:tcPr>
          <w:p>
            <w:pPr>
              <w:jc w:val="center"/>
              <w:rPr>
                <w:rFonts w:ascii="仿宋" w:hAnsi="仿宋" w:eastAsia="仿宋"/>
                <w:color w:val="auto"/>
                <w:szCs w:val="21"/>
              </w:rPr>
            </w:pPr>
            <w:r>
              <w:rPr>
                <w:rFonts w:hint="eastAsia" w:ascii="仿宋" w:hAnsi="仿宋" w:eastAsia="仿宋"/>
                <w:color w:val="auto"/>
                <w:szCs w:val="21"/>
              </w:rPr>
              <w:t>数量</w:t>
            </w:r>
          </w:p>
        </w:tc>
        <w:tc>
          <w:tcPr>
            <w:tcW w:w="1149" w:type="dxa"/>
            <w:vAlign w:val="center"/>
          </w:tcPr>
          <w:p>
            <w:pPr>
              <w:jc w:val="center"/>
              <w:rPr>
                <w:rFonts w:ascii="仿宋" w:hAnsi="仿宋" w:eastAsia="仿宋"/>
                <w:color w:val="auto"/>
                <w:szCs w:val="21"/>
              </w:rPr>
            </w:pPr>
            <w:r>
              <w:rPr>
                <w:rFonts w:hint="eastAsia" w:ascii="仿宋" w:hAnsi="仿宋" w:eastAsia="仿宋"/>
                <w:color w:val="auto"/>
                <w:szCs w:val="21"/>
              </w:rPr>
              <w:t>单价</w:t>
            </w:r>
          </w:p>
          <w:p>
            <w:pPr>
              <w:jc w:val="center"/>
              <w:rPr>
                <w:rFonts w:ascii="仿宋" w:hAnsi="仿宋" w:eastAsia="仿宋"/>
                <w:color w:val="auto"/>
                <w:szCs w:val="21"/>
              </w:rPr>
            </w:pPr>
            <w:r>
              <w:rPr>
                <w:rFonts w:hint="eastAsia" w:ascii="仿宋" w:hAnsi="仿宋" w:eastAsia="仿宋"/>
                <w:color w:val="auto"/>
                <w:szCs w:val="21"/>
              </w:rPr>
              <w:t>（万元）</w:t>
            </w:r>
          </w:p>
        </w:tc>
        <w:tc>
          <w:tcPr>
            <w:tcW w:w="1263" w:type="dxa"/>
            <w:vAlign w:val="center"/>
          </w:tcPr>
          <w:p>
            <w:pPr>
              <w:jc w:val="center"/>
              <w:rPr>
                <w:rFonts w:ascii="仿宋" w:hAnsi="仿宋" w:eastAsia="仿宋"/>
                <w:color w:val="auto"/>
                <w:szCs w:val="21"/>
              </w:rPr>
            </w:pPr>
            <w:r>
              <w:rPr>
                <w:rFonts w:hint="eastAsia" w:ascii="仿宋" w:hAnsi="仿宋" w:eastAsia="仿宋"/>
                <w:color w:val="auto"/>
                <w:szCs w:val="21"/>
              </w:rPr>
              <w:t>总价</w:t>
            </w:r>
          </w:p>
          <w:p>
            <w:pPr>
              <w:jc w:val="center"/>
              <w:rPr>
                <w:rFonts w:ascii="仿宋" w:hAnsi="仿宋" w:eastAsia="仿宋"/>
                <w:color w:val="auto"/>
                <w:szCs w:val="21"/>
              </w:rPr>
            </w:pPr>
            <w:r>
              <w:rPr>
                <w:rFonts w:hint="eastAsia" w:ascii="仿宋" w:hAnsi="仿宋" w:eastAsia="仿宋"/>
                <w:color w:val="auto"/>
                <w:szCs w:val="21"/>
              </w:rPr>
              <w:t>（万元）</w:t>
            </w:r>
          </w:p>
        </w:tc>
        <w:tc>
          <w:tcPr>
            <w:tcW w:w="1134" w:type="dxa"/>
            <w:vAlign w:val="center"/>
          </w:tcPr>
          <w:p>
            <w:pPr>
              <w:ind w:left="311" w:hanging="310" w:hangingChars="148"/>
              <w:jc w:val="center"/>
              <w:rPr>
                <w:rFonts w:ascii="仿宋" w:hAnsi="仿宋" w:eastAsia="仿宋"/>
                <w:color w:val="auto"/>
                <w:szCs w:val="21"/>
              </w:rPr>
            </w:pPr>
            <w:r>
              <w:rPr>
                <w:rFonts w:hint="eastAsia" w:ascii="仿宋" w:hAnsi="仿宋" w:eastAsia="仿宋"/>
                <w:color w:val="auto"/>
                <w:szCs w:val="21"/>
              </w:rPr>
              <w:t>是否属于</w:t>
            </w:r>
          </w:p>
          <w:p>
            <w:pPr>
              <w:ind w:left="311" w:hanging="310" w:hangingChars="148"/>
              <w:jc w:val="center"/>
              <w:rPr>
                <w:rFonts w:ascii="仿宋" w:hAnsi="仿宋" w:eastAsia="仿宋"/>
                <w:color w:val="auto"/>
                <w:szCs w:val="21"/>
              </w:rPr>
            </w:pPr>
            <w:r>
              <w:rPr>
                <w:rFonts w:hint="eastAsia" w:ascii="仿宋" w:hAnsi="仿宋" w:eastAsia="仿宋"/>
                <w:color w:val="auto"/>
                <w:szCs w:val="21"/>
              </w:rPr>
              <w:t>进口产品</w:t>
            </w:r>
          </w:p>
        </w:tc>
        <w:tc>
          <w:tcPr>
            <w:tcW w:w="705" w:type="dxa"/>
            <w:vAlign w:val="center"/>
          </w:tcPr>
          <w:p>
            <w:pPr>
              <w:ind w:left="311" w:hanging="310" w:hangingChars="148"/>
              <w:jc w:val="center"/>
              <w:rPr>
                <w:rFonts w:ascii="仿宋" w:hAnsi="仿宋" w:eastAsia="仿宋"/>
                <w:color w:val="auto"/>
                <w:szCs w:val="21"/>
              </w:rPr>
            </w:pPr>
            <w:r>
              <w:rPr>
                <w:rFonts w:hint="eastAsia" w:ascii="仿宋" w:hAnsi="仿宋" w:eastAsia="仿宋"/>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color w:val="auto"/>
                <w:sz w:val="24"/>
              </w:rPr>
            </w:pPr>
          </w:p>
        </w:tc>
        <w:tc>
          <w:tcPr>
            <w:tcW w:w="1332" w:type="dxa"/>
          </w:tcPr>
          <w:p>
            <w:pPr>
              <w:rPr>
                <w:rFonts w:ascii="仿宋" w:hAnsi="仿宋" w:eastAsia="仿宋"/>
                <w:color w:val="auto"/>
                <w:sz w:val="24"/>
              </w:rPr>
            </w:pPr>
          </w:p>
        </w:tc>
        <w:tc>
          <w:tcPr>
            <w:tcW w:w="1904" w:type="dxa"/>
          </w:tcPr>
          <w:p>
            <w:pPr>
              <w:rPr>
                <w:rFonts w:ascii="仿宋" w:hAnsi="仿宋" w:eastAsia="仿宋"/>
                <w:color w:val="auto"/>
                <w:sz w:val="24"/>
              </w:rPr>
            </w:pPr>
          </w:p>
        </w:tc>
        <w:tc>
          <w:tcPr>
            <w:tcW w:w="1130" w:type="dxa"/>
          </w:tcPr>
          <w:p>
            <w:pPr>
              <w:rPr>
                <w:rFonts w:ascii="仿宋" w:hAnsi="仿宋" w:eastAsia="仿宋"/>
                <w:color w:val="auto"/>
                <w:szCs w:val="21"/>
              </w:rPr>
            </w:pPr>
          </w:p>
        </w:tc>
        <w:tc>
          <w:tcPr>
            <w:tcW w:w="1149" w:type="dxa"/>
          </w:tcPr>
          <w:p>
            <w:pPr>
              <w:rPr>
                <w:rFonts w:ascii="仿宋" w:hAnsi="仿宋" w:eastAsia="仿宋"/>
                <w:color w:val="auto"/>
                <w:sz w:val="24"/>
              </w:rPr>
            </w:pPr>
          </w:p>
        </w:tc>
        <w:tc>
          <w:tcPr>
            <w:tcW w:w="1263" w:type="dxa"/>
          </w:tcPr>
          <w:p>
            <w:pPr>
              <w:rPr>
                <w:rFonts w:ascii="仿宋" w:hAnsi="仿宋" w:eastAsia="仿宋"/>
                <w:color w:val="auto"/>
                <w:sz w:val="24"/>
              </w:rPr>
            </w:pPr>
          </w:p>
        </w:tc>
        <w:tc>
          <w:tcPr>
            <w:tcW w:w="1134" w:type="dxa"/>
          </w:tcPr>
          <w:p>
            <w:pPr>
              <w:rPr>
                <w:rFonts w:ascii="仿宋" w:hAnsi="仿宋" w:eastAsia="仿宋"/>
                <w:color w:val="auto"/>
                <w:sz w:val="24"/>
              </w:rPr>
            </w:pPr>
          </w:p>
        </w:tc>
        <w:tc>
          <w:tcPr>
            <w:tcW w:w="705"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color w:val="auto"/>
                <w:sz w:val="24"/>
              </w:rPr>
            </w:pPr>
          </w:p>
        </w:tc>
        <w:tc>
          <w:tcPr>
            <w:tcW w:w="1332" w:type="dxa"/>
          </w:tcPr>
          <w:p>
            <w:pPr>
              <w:rPr>
                <w:rFonts w:ascii="仿宋" w:hAnsi="仿宋" w:eastAsia="仿宋"/>
                <w:color w:val="auto"/>
                <w:sz w:val="24"/>
              </w:rPr>
            </w:pPr>
          </w:p>
        </w:tc>
        <w:tc>
          <w:tcPr>
            <w:tcW w:w="1904" w:type="dxa"/>
          </w:tcPr>
          <w:p>
            <w:pPr>
              <w:rPr>
                <w:rFonts w:ascii="仿宋" w:hAnsi="仿宋" w:eastAsia="仿宋"/>
                <w:color w:val="auto"/>
                <w:sz w:val="24"/>
              </w:rPr>
            </w:pPr>
          </w:p>
        </w:tc>
        <w:tc>
          <w:tcPr>
            <w:tcW w:w="1130" w:type="dxa"/>
          </w:tcPr>
          <w:p>
            <w:pPr>
              <w:rPr>
                <w:rFonts w:ascii="仿宋" w:hAnsi="仿宋" w:eastAsia="仿宋"/>
                <w:color w:val="auto"/>
                <w:sz w:val="24"/>
              </w:rPr>
            </w:pPr>
          </w:p>
        </w:tc>
        <w:tc>
          <w:tcPr>
            <w:tcW w:w="1149" w:type="dxa"/>
          </w:tcPr>
          <w:p>
            <w:pPr>
              <w:rPr>
                <w:rFonts w:ascii="仿宋" w:hAnsi="仿宋" w:eastAsia="仿宋"/>
                <w:color w:val="auto"/>
                <w:sz w:val="24"/>
              </w:rPr>
            </w:pPr>
          </w:p>
        </w:tc>
        <w:tc>
          <w:tcPr>
            <w:tcW w:w="1263" w:type="dxa"/>
          </w:tcPr>
          <w:p>
            <w:pPr>
              <w:rPr>
                <w:rFonts w:ascii="仿宋" w:hAnsi="仿宋" w:eastAsia="仿宋"/>
                <w:color w:val="auto"/>
                <w:sz w:val="24"/>
              </w:rPr>
            </w:pPr>
          </w:p>
        </w:tc>
        <w:tc>
          <w:tcPr>
            <w:tcW w:w="1134" w:type="dxa"/>
          </w:tcPr>
          <w:p>
            <w:pPr>
              <w:rPr>
                <w:rFonts w:ascii="仿宋" w:hAnsi="仿宋" w:eastAsia="仿宋"/>
                <w:color w:val="auto"/>
                <w:sz w:val="24"/>
              </w:rPr>
            </w:pPr>
          </w:p>
        </w:tc>
        <w:tc>
          <w:tcPr>
            <w:tcW w:w="705"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450" w:type="dxa"/>
          </w:tcPr>
          <w:p>
            <w:pPr>
              <w:rPr>
                <w:rFonts w:ascii="仿宋" w:hAnsi="仿宋" w:eastAsia="仿宋"/>
                <w:color w:val="auto"/>
                <w:sz w:val="24"/>
              </w:rPr>
            </w:pPr>
          </w:p>
        </w:tc>
        <w:tc>
          <w:tcPr>
            <w:tcW w:w="1332" w:type="dxa"/>
          </w:tcPr>
          <w:p>
            <w:pPr>
              <w:rPr>
                <w:rFonts w:ascii="仿宋" w:hAnsi="仿宋" w:eastAsia="仿宋"/>
                <w:color w:val="auto"/>
                <w:sz w:val="24"/>
              </w:rPr>
            </w:pPr>
          </w:p>
        </w:tc>
        <w:tc>
          <w:tcPr>
            <w:tcW w:w="1904" w:type="dxa"/>
          </w:tcPr>
          <w:p>
            <w:pPr>
              <w:rPr>
                <w:rFonts w:ascii="仿宋" w:hAnsi="仿宋" w:eastAsia="仿宋"/>
                <w:color w:val="auto"/>
                <w:sz w:val="24"/>
              </w:rPr>
            </w:pPr>
          </w:p>
        </w:tc>
        <w:tc>
          <w:tcPr>
            <w:tcW w:w="1130" w:type="dxa"/>
          </w:tcPr>
          <w:p>
            <w:pPr>
              <w:rPr>
                <w:rFonts w:ascii="仿宋" w:hAnsi="仿宋" w:eastAsia="仿宋"/>
                <w:color w:val="auto"/>
                <w:sz w:val="24"/>
              </w:rPr>
            </w:pPr>
          </w:p>
        </w:tc>
        <w:tc>
          <w:tcPr>
            <w:tcW w:w="1149" w:type="dxa"/>
          </w:tcPr>
          <w:p>
            <w:pPr>
              <w:rPr>
                <w:rFonts w:ascii="仿宋" w:hAnsi="仿宋" w:eastAsia="仿宋"/>
                <w:color w:val="auto"/>
                <w:sz w:val="24"/>
              </w:rPr>
            </w:pPr>
          </w:p>
        </w:tc>
        <w:tc>
          <w:tcPr>
            <w:tcW w:w="1263" w:type="dxa"/>
          </w:tcPr>
          <w:p>
            <w:pPr>
              <w:rPr>
                <w:rFonts w:ascii="仿宋" w:hAnsi="仿宋" w:eastAsia="仿宋"/>
                <w:color w:val="auto"/>
                <w:sz w:val="24"/>
              </w:rPr>
            </w:pPr>
          </w:p>
        </w:tc>
        <w:tc>
          <w:tcPr>
            <w:tcW w:w="1134" w:type="dxa"/>
          </w:tcPr>
          <w:p>
            <w:pPr>
              <w:rPr>
                <w:rFonts w:ascii="仿宋" w:hAnsi="仿宋" w:eastAsia="仿宋"/>
                <w:color w:val="auto"/>
                <w:sz w:val="24"/>
              </w:rPr>
            </w:pPr>
          </w:p>
        </w:tc>
        <w:tc>
          <w:tcPr>
            <w:tcW w:w="705" w:type="dxa"/>
          </w:tcPr>
          <w:p>
            <w:pPr>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7" w:hRule="atLeast"/>
        </w:trPr>
        <w:tc>
          <w:tcPr>
            <w:tcW w:w="9067" w:type="dxa"/>
            <w:gridSpan w:val="8"/>
          </w:tcPr>
          <w:p>
            <w:pPr>
              <w:rPr>
                <w:rFonts w:ascii="仿宋" w:hAnsi="仿宋" w:eastAsia="仿宋"/>
                <w:color w:val="auto"/>
                <w:sz w:val="24"/>
              </w:rPr>
            </w:pPr>
            <w:r>
              <w:rPr>
                <w:rFonts w:hint="eastAsia" w:ascii="仿宋" w:hAnsi="仿宋" w:eastAsia="仿宋"/>
                <w:color w:val="auto"/>
                <w:szCs w:val="21"/>
              </w:rPr>
              <w:t>报价合计（万元）：大写：</w:t>
            </w:r>
          </w:p>
        </w:tc>
      </w:tr>
    </w:tbl>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注: 1.所有报价均用人民币表示,所报价格是交货地的验收价格，其总价即为履行合同的固定价格。运输、安装、调试、检验、培训、税金和保险等费用以及采购文件规定的其他费用均应包含在报价中。</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2.应完整填写产品的品牌和型号或项目内容。</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3</w:t>
      </w:r>
      <w:r>
        <w:rPr>
          <w:rFonts w:ascii="仿宋" w:hAnsi="仿宋" w:eastAsia="仿宋"/>
          <w:color w:val="auto"/>
          <w:sz w:val="24"/>
        </w:rPr>
        <w:t>.</w:t>
      </w:r>
      <w:r>
        <w:rPr>
          <w:rFonts w:hint="eastAsia" w:ascii="仿宋" w:hAnsi="仿宋" w:eastAsia="仿宋"/>
          <w:color w:val="auto"/>
          <w:sz w:val="24"/>
        </w:rPr>
        <w:t>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响应文件中不用首次报价</w:t>
      </w:r>
      <w:r>
        <w:rPr>
          <w:rFonts w:hint="eastAsia" w:ascii="仿宋" w:hAnsi="仿宋" w:eastAsia="仿宋"/>
          <w:color w:val="auto"/>
          <w:sz w:val="24"/>
        </w:rPr>
        <w:t>（除现场</w:t>
      </w:r>
      <w:r>
        <w:rPr>
          <w:rFonts w:ascii="仿宋" w:hAnsi="仿宋" w:eastAsia="仿宋"/>
          <w:color w:val="auto"/>
          <w:sz w:val="24"/>
        </w:rPr>
        <w:t>报价以响应文件报价为准的情形</w:t>
      </w:r>
      <w:r>
        <w:rPr>
          <w:rFonts w:hint="eastAsia" w:ascii="仿宋" w:hAnsi="仿宋" w:eastAsia="仿宋"/>
          <w:color w:val="auto"/>
          <w:sz w:val="24"/>
        </w:rPr>
        <w:t>之外</w:t>
      </w:r>
      <w:r>
        <w:rPr>
          <w:rFonts w:ascii="仿宋" w:hAnsi="仿宋" w:eastAsia="仿宋"/>
          <w:color w:val="auto"/>
          <w:sz w:val="24"/>
        </w:rPr>
        <w:t>，</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r>
        <w:rPr>
          <w:rFonts w:ascii="仿宋" w:hAnsi="仿宋" w:eastAsia="仿宋"/>
          <w:color w:val="auto"/>
          <w:sz w:val="24"/>
        </w:rPr>
        <w:t>。</w:t>
      </w:r>
    </w:p>
    <w:p>
      <w:pPr>
        <w:widowControl/>
        <w:spacing w:line="360" w:lineRule="atLeast"/>
        <w:jc w:val="left"/>
        <w:outlineLvl w:val="1"/>
        <w:rPr>
          <w:rFonts w:ascii="仿宋" w:hAnsi="仿宋" w:eastAsia="仿宋"/>
          <w:color w:val="auto"/>
          <w:sz w:val="24"/>
        </w:rPr>
      </w:pP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供应商名称：XXX（盖单位公章）</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 xml:space="preserve">日      期：XXX年XXX月XXX日 </w:t>
      </w:r>
    </w:p>
    <w:p>
      <w:pPr>
        <w:widowControl/>
        <w:spacing w:line="360" w:lineRule="atLeast"/>
        <w:jc w:val="left"/>
        <w:outlineLvl w:val="1"/>
        <w:rPr>
          <w:rFonts w:hint="eastAsia" w:ascii="仿宋" w:hAnsi="仿宋" w:eastAsia="仿宋"/>
          <w:color w:val="auto"/>
          <w:szCs w:val="21"/>
          <w:lang w:eastAsia="zh-CN"/>
        </w:rPr>
      </w:pPr>
      <w:r>
        <w:rPr>
          <w:rFonts w:ascii="仿宋" w:hAnsi="仿宋" w:eastAsia="仿宋"/>
          <w:color w:val="auto"/>
          <w:szCs w:val="21"/>
        </w:rPr>
        <w:br w:type="page"/>
      </w:r>
      <w:bookmarkStart w:id="113" w:name="_GoBack"/>
      <w:bookmarkEnd w:id="113"/>
      <w:r>
        <w:rPr>
          <w:rFonts w:hint="eastAsia" w:ascii="仿宋" w:hAnsi="仿宋" w:eastAsia="仿宋"/>
          <w:b/>
          <w:color w:val="auto"/>
          <w:sz w:val="32"/>
          <w:szCs w:val="32"/>
        </w:rPr>
        <w:t>附件</w:t>
      </w:r>
      <w:r>
        <w:rPr>
          <w:rFonts w:hint="eastAsia" w:ascii="仿宋" w:hAnsi="仿宋" w:eastAsia="仿宋"/>
          <w:b/>
          <w:color w:val="auto"/>
          <w:sz w:val="32"/>
          <w:szCs w:val="32"/>
          <w:lang w:eastAsia="zh-CN"/>
        </w:rPr>
        <w:t>三：</w:t>
      </w:r>
    </w:p>
    <w:p>
      <w:pPr>
        <w:widowControl/>
        <w:spacing w:line="360" w:lineRule="atLeast"/>
        <w:jc w:val="center"/>
        <w:outlineLvl w:val="1"/>
        <w:rPr>
          <w:rFonts w:ascii="仿宋" w:hAnsi="仿宋" w:eastAsia="仿宋"/>
          <w:b/>
          <w:color w:val="auto"/>
          <w:sz w:val="32"/>
          <w:szCs w:val="32"/>
        </w:rPr>
      </w:pPr>
      <w:r>
        <w:rPr>
          <w:rFonts w:hint="eastAsia" w:ascii="仿宋" w:hAnsi="仿宋" w:eastAsia="仿宋"/>
          <w:b/>
          <w:color w:val="auto"/>
          <w:sz w:val="32"/>
          <w:szCs w:val="32"/>
        </w:rPr>
        <w:t xml:space="preserve"> 分项报价明细表</w:t>
      </w:r>
    </w:p>
    <w:p>
      <w:pPr>
        <w:widowControl/>
        <w:spacing w:line="360" w:lineRule="atLeast"/>
        <w:jc w:val="left"/>
        <w:outlineLvl w:val="1"/>
        <w:rPr>
          <w:rFonts w:ascii="仿宋" w:hAnsi="仿宋" w:eastAsia="仿宋"/>
          <w:color w:val="auto"/>
          <w:sz w:val="24"/>
        </w:rPr>
      </w:pPr>
      <w:r>
        <w:rPr>
          <w:rFonts w:ascii="仿宋" w:hAnsi="仿宋" w:eastAsia="仿宋"/>
          <w:color w:val="auto"/>
          <w:sz w:val="24"/>
        </w:rPr>
        <w:t>项目名称：</w:t>
      </w:r>
    </w:p>
    <w:p>
      <w:pPr>
        <w:widowControl/>
        <w:spacing w:line="360" w:lineRule="atLeast"/>
        <w:jc w:val="left"/>
        <w:outlineLvl w:val="1"/>
        <w:rPr>
          <w:rFonts w:ascii="仿宋" w:hAnsi="仿宋" w:eastAsia="仿宋"/>
          <w:color w:val="auto"/>
          <w:sz w:val="24"/>
        </w:rPr>
      </w:pPr>
      <w:r>
        <w:rPr>
          <w:rFonts w:ascii="仿宋" w:hAnsi="仿宋" w:eastAsia="仿宋"/>
          <w:color w:val="auto"/>
          <w:sz w:val="24"/>
        </w:rPr>
        <w:t>采购编号：</w:t>
      </w:r>
    </w:p>
    <w:p>
      <w:pPr>
        <w:widowControl/>
        <w:spacing w:line="360" w:lineRule="atLeast"/>
        <w:jc w:val="left"/>
        <w:outlineLvl w:val="1"/>
        <w:rPr>
          <w:rFonts w:ascii="仿宋" w:hAnsi="仿宋" w:eastAsia="仿宋"/>
          <w:color w:val="auto"/>
          <w:sz w:val="24"/>
        </w:rPr>
      </w:pPr>
      <w:r>
        <w:rPr>
          <w:rFonts w:hint="eastAsia" w:ascii="仿宋" w:hAnsi="仿宋" w:eastAsia="仿宋"/>
          <w:color w:val="auto"/>
          <w:sz w:val="24"/>
        </w:rPr>
        <w:t>第XX包</w:t>
      </w:r>
    </w:p>
    <w:tbl>
      <w:tblPr>
        <w:tblStyle w:val="24"/>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196"/>
        <w:gridCol w:w="1360"/>
        <w:gridCol w:w="2100"/>
        <w:gridCol w:w="865"/>
        <w:gridCol w:w="851"/>
        <w:gridCol w:w="850"/>
        <w:gridCol w:w="851"/>
        <w:gridCol w:w="5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8" w:hRule="exact"/>
          <w:jc w:val="center"/>
        </w:trPr>
        <w:tc>
          <w:tcPr>
            <w:tcW w:w="392"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序号</w:t>
            </w:r>
          </w:p>
        </w:tc>
        <w:tc>
          <w:tcPr>
            <w:tcW w:w="1196"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产品名称</w:t>
            </w:r>
          </w:p>
        </w:tc>
        <w:tc>
          <w:tcPr>
            <w:tcW w:w="1360"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规格型号</w:t>
            </w:r>
          </w:p>
        </w:tc>
        <w:tc>
          <w:tcPr>
            <w:tcW w:w="2100"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品牌</w:t>
            </w:r>
          </w:p>
        </w:tc>
        <w:tc>
          <w:tcPr>
            <w:tcW w:w="865"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单位</w:t>
            </w:r>
          </w:p>
        </w:tc>
        <w:tc>
          <w:tcPr>
            <w:tcW w:w="851"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数量</w:t>
            </w:r>
          </w:p>
        </w:tc>
        <w:tc>
          <w:tcPr>
            <w:tcW w:w="850"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单价</w:t>
            </w:r>
          </w:p>
        </w:tc>
        <w:tc>
          <w:tcPr>
            <w:tcW w:w="851" w:type="dxa"/>
            <w:vAlign w:val="center"/>
          </w:tcPr>
          <w:p>
            <w:pPr>
              <w:widowControl/>
              <w:spacing w:line="360" w:lineRule="atLeast"/>
              <w:jc w:val="center"/>
              <w:outlineLvl w:val="1"/>
              <w:rPr>
                <w:rFonts w:ascii="仿宋" w:hAnsi="仿宋" w:eastAsia="仿宋"/>
                <w:color w:val="auto"/>
                <w:sz w:val="24"/>
              </w:rPr>
            </w:pPr>
            <w:r>
              <w:rPr>
                <w:rFonts w:hint="eastAsia" w:ascii="仿宋" w:hAnsi="仿宋" w:eastAsia="仿宋"/>
                <w:color w:val="auto"/>
                <w:sz w:val="24"/>
              </w:rPr>
              <w:t>金额</w:t>
            </w:r>
          </w:p>
        </w:tc>
        <w:tc>
          <w:tcPr>
            <w:tcW w:w="574" w:type="dxa"/>
            <w:vAlign w:val="center"/>
          </w:tcPr>
          <w:p>
            <w:pPr>
              <w:widowControl/>
              <w:spacing w:line="360" w:lineRule="atLeast"/>
              <w:outlineLvl w:val="1"/>
              <w:rPr>
                <w:rFonts w:ascii="仿宋" w:hAnsi="仿宋" w:eastAsia="仿宋"/>
                <w:color w:val="auto"/>
                <w:sz w:val="24"/>
              </w:rPr>
            </w:pPr>
            <w:r>
              <w:rPr>
                <w:rFonts w:hint="eastAsia" w:ascii="仿宋" w:hAnsi="仿宋" w:eastAsia="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ascii="仿宋" w:hAnsi="仿宋" w:eastAsia="仿宋"/>
                <w:color w:val="auto"/>
                <w:sz w:val="24"/>
              </w:rPr>
            </w:pPr>
          </w:p>
        </w:tc>
        <w:tc>
          <w:tcPr>
            <w:tcW w:w="1196" w:type="dxa"/>
            <w:vAlign w:val="center"/>
          </w:tcPr>
          <w:p>
            <w:pPr>
              <w:widowControl/>
              <w:spacing w:line="360" w:lineRule="atLeast"/>
              <w:ind w:firstLine="470" w:firstLineChars="196"/>
              <w:jc w:val="left"/>
              <w:outlineLvl w:val="1"/>
              <w:rPr>
                <w:rFonts w:ascii="仿宋" w:hAnsi="仿宋" w:eastAsia="仿宋"/>
                <w:color w:val="auto"/>
                <w:sz w:val="24"/>
              </w:rPr>
            </w:pPr>
          </w:p>
        </w:tc>
        <w:tc>
          <w:tcPr>
            <w:tcW w:w="1360" w:type="dxa"/>
            <w:vAlign w:val="center"/>
          </w:tcPr>
          <w:p>
            <w:pPr>
              <w:widowControl/>
              <w:spacing w:line="360" w:lineRule="atLeast"/>
              <w:ind w:firstLine="470" w:firstLineChars="196"/>
              <w:jc w:val="left"/>
              <w:outlineLvl w:val="1"/>
              <w:rPr>
                <w:rFonts w:ascii="仿宋" w:hAnsi="仿宋" w:eastAsia="仿宋"/>
                <w:color w:val="auto"/>
                <w:sz w:val="24"/>
              </w:rPr>
            </w:pPr>
          </w:p>
        </w:tc>
        <w:tc>
          <w:tcPr>
            <w:tcW w:w="2100" w:type="dxa"/>
            <w:vAlign w:val="center"/>
          </w:tcPr>
          <w:p>
            <w:pPr>
              <w:widowControl/>
              <w:spacing w:line="360" w:lineRule="atLeast"/>
              <w:ind w:firstLine="470" w:firstLineChars="196"/>
              <w:jc w:val="left"/>
              <w:outlineLvl w:val="1"/>
              <w:rPr>
                <w:rFonts w:ascii="仿宋" w:hAnsi="仿宋" w:eastAsia="仿宋"/>
                <w:color w:val="auto"/>
                <w:sz w:val="24"/>
              </w:rPr>
            </w:pPr>
          </w:p>
        </w:tc>
        <w:tc>
          <w:tcPr>
            <w:tcW w:w="865" w:type="dxa"/>
            <w:vAlign w:val="center"/>
          </w:tcPr>
          <w:p>
            <w:pPr>
              <w:widowControl/>
              <w:spacing w:line="360" w:lineRule="atLeast"/>
              <w:ind w:firstLine="470" w:firstLineChars="196"/>
              <w:jc w:val="left"/>
              <w:outlineLvl w:val="1"/>
              <w:rPr>
                <w:rFonts w:ascii="仿宋" w:hAnsi="仿宋" w:eastAsia="仿宋"/>
                <w:color w:val="auto"/>
                <w:sz w:val="24"/>
              </w:rPr>
            </w:pPr>
          </w:p>
        </w:tc>
        <w:tc>
          <w:tcPr>
            <w:tcW w:w="851" w:type="dxa"/>
            <w:vAlign w:val="center"/>
          </w:tcPr>
          <w:p>
            <w:pPr>
              <w:widowControl/>
              <w:spacing w:line="360" w:lineRule="atLeast"/>
              <w:ind w:firstLine="470" w:firstLineChars="196"/>
              <w:jc w:val="left"/>
              <w:outlineLvl w:val="1"/>
              <w:rPr>
                <w:rFonts w:ascii="仿宋" w:hAnsi="仿宋" w:eastAsia="仿宋"/>
                <w:color w:val="auto"/>
                <w:sz w:val="24"/>
              </w:rPr>
            </w:pPr>
          </w:p>
        </w:tc>
        <w:tc>
          <w:tcPr>
            <w:tcW w:w="850" w:type="dxa"/>
            <w:vAlign w:val="center"/>
          </w:tcPr>
          <w:p>
            <w:pPr>
              <w:widowControl/>
              <w:spacing w:line="360" w:lineRule="atLeast"/>
              <w:ind w:firstLine="470" w:firstLineChars="196"/>
              <w:jc w:val="left"/>
              <w:outlineLvl w:val="1"/>
              <w:rPr>
                <w:rFonts w:ascii="仿宋" w:hAnsi="仿宋" w:eastAsia="仿宋"/>
                <w:color w:val="auto"/>
                <w:sz w:val="24"/>
              </w:rPr>
            </w:pPr>
          </w:p>
        </w:tc>
        <w:tc>
          <w:tcPr>
            <w:tcW w:w="851" w:type="dxa"/>
            <w:vAlign w:val="center"/>
          </w:tcPr>
          <w:p>
            <w:pPr>
              <w:widowControl/>
              <w:spacing w:line="360" w:lineRule="atLeast"/>
              <w:ind w:firstLine="470" w:firstLineChars="196"/>
              <w:jc w:val="left"/>
              <w:outlineLvl w:val="1"/>
              <w:rPr>
                <w:rFonts w:ascii="仿宋" w:hAnsi="仿宋" w:eastAsia="仿宋"/>
                <w:color w:val="auto"/>
                <w:sz w:val="24"/>
              </w:rPr>
            </w:pPr>
          </w:p>
        </w:tc>
        <w:tc>
          <w:tcPr>
            <w:tcW w:w="574" w:type="dxa"/>
            <w:vAlign w:val="center"/>
          </w:tcPr>
          <w:p>
            <w:pPr>
              <w:widowControl/>
              <w:spacing w:line="360" w:lineRule="atLeast"/>
              <w:ind w:firstLine="470" w:firstLineChars="196"/>
              <w:jc w:val="left"/>
              <w:outlineLvl w:val="1"/>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ascii="仿宋" w:hAnsi="仿宋" w:eastAsia="仿宋"/>
                <w:color w:val="auto"/>
                <w:sz w:val="24"/>
              </w:rPr>
            </w:pPr>
          </w:p>
        </w:tc>
        <w:tc>
          <w:tcPr>
            <w:tcW w:w="1196" w:type="dxa"/>
            <w:vAlign w:val="center"/>
          </w:tcPr>
          <w:p>
            <w:pPr>
              <w:widowControl/>
              <w:spacing w:line="360" w:lineRule="atLeast"/>
              <w:ind w:firstLine="470" w:firstLineChars="196"/>
              <w:jc w:val="left"/>
              <w:outlineLvl w:val="1"/>
              <w:rPr>
                <w:rFonts w:ascii="仿宋" w:hAnsi="仿宋" w:eastAsia="仿宋"/>
                <w:color w:val="auto"/>
                <w:sz w:val="24"/>
              </w:rPr>
            </w:pPr>
          </w:p>
        </w:tc>
        <w:tc>
          <w:tcPr>
            <w:tcW w:w="1360" w:type="dxa"/>
            <w:vAlign w:val="center"/>
          </w:tcPr>
          <w:p>
            <w:pPr>
              <w:widowControl/>
              <w:spacing w:line="360" w:lineRule="atLeast"/>
              <w:ind w:firstLine="470" w:firstLineChars="196"/>
              <w:jc w:val="left"/>
              <w:outlineLvl w:val="1"/>
              <w:rPr>
                <w:rFonts w:ascii="仿宋" w:hAnsi="仿宋" w:eastAsia="仿宋"/>
                <w:color w:val="auto"/>
                <w:sz w:val="24"/>
              </w:rPr>
            </w:pPr>
          </w:p>
        </w:tc>
        <w:tc>
          <w:tcPr>
            <w:tcW w:w="2100" w:type="dxa"/>
            <w:vAlign w:val="center"/>
          </w:tcPr>
          <w:p>
            <w:pPr>
              <w:widowControl/>
              <w:spacing w:line="360" w:lineRule="atLeast"/>
              <w:ind w:firstLine="470" w:firstLineChars="196"/>
              <w:jc w:val="left"/>
              <w:outlineLvl w:val="1"/>
              <w:rPr>
                <w:rFonts w:ascii="仿宋" w:hAnsi="仿宋" w:eastAsia="仿宋"/>
                <w:color w:val="auto"/>
                <w:sz w:val="24"/>
              </w:rPr>
            </w:pPr>
          </w:p>
        </w:tc>
        <w:tc>
          <w:tcPr>
            <w:tcW w:w="865" w:type="dxa"/>
            <w:vAlign w:val="center"/>
          </w:tcPr>
          <w:p>
            <w:pPr>
              <w:widowControl/>
              <w:spacing w:line="360" w:lineRule="atLeast"/>
              <w:ind w:firstLine="470" w:firstLineChars="196"/>
              <w:jc w:val="left"/>
              <w:outlineLvl w:val="1"/>
              <w:rPr>
                <w:rFonts w:ascii="仿宋" w:hAnsi="仿宋" w:eastAsia="仿宋"/>
                <w:color w:val="auto"/>
                <w:sz w:val="24"/>
              </w:rPr>
            </w:pPr>
          </w:p>
        </w:tc>
        <w:tc>
          <w:tcPr>
            <w:tcW w:w="851" w:type="dxa"/>
            <w:vAlign w:val="center"/>
          </w:tcPr>
          <w:p>
            <w:pPr>
              <w:widowControl/>
              <w:spacing w:line="360" w:lineRule="atLeast"/>
              <w:ind w:firstLine="470" w:firstLineChars="196"/>
              <w:jc w:val="left"/>
              <w:outlineLvl w:val="1"/>
              <w:rPr>
                <w:rFonts w:ascii="仿宋" w:hAnsi="仿宋" w:eastAsia="仿宋"/>
                <w:color w:val="auto"/>
                <w:sz w:val="24"/>
              </w:rPr>
            </w:pPr>
          </w:p>
        </w:tc>
        <w:tc>
          <w:tcPr>
            <w:tcW w:w="850" w:type="dxa"/>
            <w:vAlign w:val="center"/>
          </w:tcPr>
          <w:p>
            <w:pPr>
              <w:widowControl/>
              <w:spacing w:line="360" w:lineRule="atLeast"/>
              <w:ind w:firstLine="470" w:firstLineChars="196"/>
              <w:jc w:val="left"/>
              <w:outlineLvl w:val="1"/>
              <w:rPr>
                <w:rFonts w:ascii="仿宋" w:hAnsi="仿宋" w:eastAsia="仿宋"/>
                <w:color w:val="auto"/>
                <w:sz w:val="24"/>
              </w:rPr>
            </w:pPr>
          </w:p>
        </w:tc>
        <w:tc>
          <w:tcPr>
            <w:tcW w:w="851" w:type="dxa"/>
            <w:vAlign w:val="center"/>
          </w:tcPr>
          <w:p>
            <w:pPr>
              <w:widowControl/>
              <w:spacing w:line="360" w:lineRule="atLeast"/>
              <w:ind w:firstLine="470" w:firstLineChars="196"/>
              <w:jc w:val="left"/>
              <w:outlineLvl w:val="1"/>
              <w:rPr>
                <w:rFonts w:ascii="仿宋" w:hAnsi="仿宋" w:eastAsia="仿宋"/>
                <w:color w:val="auto"/>
                <w:sz w:val="24"/>
              </w:rPr>
            </w:pPr>
          </w:p>
        </w:tc>
        <w:tc>
          <w:tcPr>
            <w:tcW w:w="574" w:type="dxa"/>
            <w:vAlign w:val="center"/>
          </w:tcPr>
          <w:p>
            <w:pPr>
              <w:widowControl/>
              <w:spacing w:line="360" w:lineRule="atLeast"/>
              <w:ind w:firstLine="470" w:firstLineChars="196"/>
              <w:jc w:val="left"/>
              <w:outlineLvl w:val="1"/>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ascii="仿宋" w:hAnsi="仿宋" w:eastAsia="仿宋"/>
                <w:color w:val="auto"/>
                <w:sz w:val="24"/>
              </w:rPr>
            </w:pPr>
          </w:p>
        </w:tc>
        <w:tc>
          <w:tcPr>
            <w:tcW w:w="1196" w:type="dxa"/>
            <w:vAlign w:val="center"/>
          </w:tcPr>
          <w:p>
            <w:pPr>
              <w:widowControl/>
              <w:spacing w:line="360" w:lineRule="atLeast"/>
              <w:ind w:firstLine="470" w:firstLineChars="196"/>
              <w:jc w:val="left"/>
              <w:outlineLvl w:val="1"/>
              <w:rPr>
                <w:rFonts w:ascii="仿宋" w:hAnsi="仿宋" w:eastAsia="仿宋"/>
                <w:color w:val="auto"/>
                <w:sz w:val="24"/>
              </w:rPr>
            </w:pPr>
          </w:p>
        </w:tc>
        <w:tc>
          <w:tcPr>
            <w:tcW w:w="1360" w:type="dxa"/>
            <w:vAlign w:val="center"/>
          </w:tcPr>
          <w:p>
            <w:pPr>
              <w:widowControl/>
              <w:spacing w:line="360" w:lineRule="atLeast"/>
              <w:ind w:firstLine="470" w:firstLineChars="196"/>
              <w:jc w:val="left"/>
              <w:outlineLvl w:val="1"/>
              <w:rPr>
                <w:rFonts w:ascii="仿宋" w:hAnsi="仿宋" w:eastAsia="仿宋"/>
                <w:color w:val="auto"/>
                <w:sz w:val="24"/>
              </w:rPr>
            </w:pPr>
          </w:p>
        </w:tc>
        <w:tc>
          <w:tcPr>
            <w:tcW w:w="2100" w:type="dxa"/>
            <w:vAlign w:val="center"/>
          </w:tcPr>
          <w:p>
            <w:pPr>
              <w:widowControl/>
              <w:spacing w:line="360" w:lineRule="atLeast"/>
              <w:ind w:firstLine="470" w:firstLineChars="196"/>
              <w:jc w:val="left"/>
              <w:outlineLvl w:val="1"/>
              <w:rPr>
                <w:rFonts w:ascii="仿宋" w:hAnsi="仿宋" w:eastAsia="仿宋"/>
                <w:color w:val="auto"/>
                <w:sz w:val="24"/>
              </w:rPr>
            </w:pPr>
          </w:p>
        </w:tc>
        <w:tc>
          <w:tcPr>
            <w:tcW w:w="865" w:type="dxa"/>
            <w:vAlign w:val="center"/>
          </w:tcPr>
          <w:p>
            <w:pPr>
              <w:widowControl/>
              <w:spacing w:line="360" w:lineRule="atLeast"/>
              <w:ind w:firstLine="470" w:firstLineChars="196"/>
              <w:jc w:val="left"/>
              <w:outlineLvl w:val="1"/>
              <w:rPr>
                <w:rFonts w:ascii="仿宋" w:hAnsi="仿宋" w:eastAsia="仿宋"/>
                <w:color w:val="auto"/>
                <w:sz w:val="24"/>
              </w:rPr>
            </w:pPr>
          </w:p>
        </w:tc>
        <w:tc>
          <w:tcPr>
            <w:tcW w:w="851" w:type="dxa"/>
            <w:vAlign w:val="center"/>
          </w:tcPr>
          <w:p>
            <w:pPr>
              <w:widowControl/>
              <w:spacing w:line="360" w:lineRule="atLeast"/>
              <w:ind w:firstLine="470" w:firstLineChars="196"/>
              <w:jc w:val="left"/>
              <w:outlineLvl w:val="1"/>
              <w:rPr>
                <w:rFonts w:ascii="仿宋" w:hAnsi="仿宋" w:eastAsia="仿宋"/>
                <w:color w:val="auto"/>
                <w:sz w:val="24"/>
              </w:rPr>
            </w:pPr>
          </w:p>
        </w:tc>
        <w:tc>
          <w:tcPr>
            <w:tcW w:w="850" w:type="dxa"/>
            <w:vAlign w:val="center"/>
          </w:tcPr>
          <w:p>
            <w:pPr>
              <w:widowControl/>
              <w:spacing w:line="360" w:lineRule="atLeast"/>
              <w:ind w:firstLine="470" w:firstLineChars="196"/>
              <w:jc w:val="left"/>
              <w:outlineLvl w:val="1"/>
              <w:rPr>
                <w:rFonts w:ascii="仿宋" w:hAnsi="仿宋" w:eastAsia="仿宋"/>
                <w:color w:val="auto"/>
                <w:sz w:val="24"/>
              </w:rPr>
            </w:pPr>
          </w:p>
        </w:tc>
        <w:tc>
          <w:tcPr>
            <w:tcW w:w="851" w:type="dxa"/>
            <w:vAlign w:val="center"/>
          </w:tcPr>
          <w:p>
            <w:pPr>
              <w:widowControl/>
              <w:spacing w:line="360" w:lineRule="atLeast"/>
              <w:ind w:firstLine="470" w:firstLineChars="196"/>
              <w:jc w:val="left"/>
              <w:outlineLvl w:val="1"/>
              <w:rPr>
                <w:rFonts w:ascii="仿宋" w:hAnsi="仿宋" w:eastAsia="仿宋"/>
                <w:color w:val="auto"/>
                <w:sz w:val="24"/>
              </w:rPr>
            </w:pPr>
          </w:p>
        </w:tc>
        <w:tc>
          <w:tcPr>
            <w:tcW w:w="574" w:type="dxa"/>
            <w:vAlign w:val="center"/>
          </w:tcPr>
          <w:p>
            <w:pPr>
              <w:widowControl/>
              <w:spacing w:line="360" w:lineRule="atLeast"/>
              <w:ind w:firstLine="470" w:firstLineChars="196"/>
              <w:jc w:val="left"/>
              <w:outlineLvl w:val="1"/>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392" w:type="dxa"/>
            <w:vAlign w:val="center"/>
          </w:tcPr>
          <w:p>
            <w:pPr>
              <w:widowControl/>
              <w:spacing w:line="360" w:lineRule="atLeast"/>
              <w:ind w:firstLine="470" w:firstLineChars="196"/>
              <w:jc w:val="left"/>
              <w:outlineLvl w:val="1"/>
              <w:rPr>
                <w:rFonts w:ascii="仿宋" w:hAnsi="仿宋" w:eastAsia="仿宋"/>
                <w:color w:val="auto"/>
                <w:sz w:val="24"/>
              </w:rPr>
            </w:pPr>
          </w:p>
        </w:tc>
        <w:tc>
          <w:tcPr>
            <w:tcW w:w="1196" w:type="dxa"/>
            <w:vAlign w:val="center"/>
          </w:tcPr>
          <w:p>
            <w:pPr>
              <w:widowControl/>
              <w:spacing w:line="360" w:lineRule="atLeast"/>
              <w:ind w:firstLine="470" w:firstLineChars="196"/>
              <w:jc w:val="left"/>
              <w:outlineLvl w:val="1"/>
              <w:rPr>
                <w:rFonts w:ascii="仿宋" w:hAnsi="仿宋" w:eastAsia="仿宋"/>
                <w:color w:val="auto"/>
                <w:sz w:val="24"/>
              </w:rPr>
            </w:pPr>
          </w:p>
        </w:tc>
        <w:tc>
          <w:tcPr>
            <w:tcW w:w="1360" w:type="dxa"/>
            <w:vAlign w:val="center"/>
          </w:tcPr>
          <w:p>
            <w:pPr>
              <w:widowControl/>
              <w:spacing w:line="360" w:lineRule="atLeast"/>
              <w:ind w:firstLine="470" w:firstLineChars="196"/>
              <w:jc w:val="left"/>
              <w:outlineLvl w:val="1"/>
              <w:rPr>
                <w:rFonts w:ascii="仿宋" w:hAnsi="仿宋" w:eastAsia="仿宋"/>
                <w:color w:val="auto"/>
                <w:sz w:val="24"/>
              </w:rPr>
            </w:pPr>
          </w:p>
        </w:tc>
        <w:tc>
          <w:tcPr>
            <w:tcW w:w="2100" w:type="dxa"/>
            <w:vAlign w:val="center"/>
          </w:tcPr>
          <w:p>
            <w:pPr>
              <w:widowControl/>
              <w:spacing w:line="360" w:lineRule="atLeast"/>
              <w:ind w:firstLine="470" w:firstLineChars="196"/>
              <w:jc w:val="left"/>
              <w:outlineLvl w:val="1"/>
              <w:rPr>
                <w:rFonts w:ascii="仿宋" w:hAnsi="仿宋" w:eastAsia="仿宋"/>
                <w:color w:val="auto"/>
                <w:sz w:val="24"/>
              </w:rPr>
            </w:pPr>
          </w:p>
        </w:tc>
        <w:tc>
          <w:tcPr>
            <w:tcW w:w="865" w:type="dxa"/>
            <w:vAlign w:val="center"/>
          </w:tcPr>
          <w:p>
            <w:pPr>
              <w:widowControl/>
              <w:spacing w:line="360" w:lineRule="atLeast"/>
              <w:ind w:firstLine="470" w:firstLineChars="196"/>
              <w:jc w:val="left"/>
              <w:outlineLvl w:val="1"/>
              <w:rPr>
                <w:rFonts w:ascii="仿宋" w:hAnsi="仿宋" w:eastAsia="仿宋"/>
                <w:color w:val="auto"/>
                <w:sz w:val="24"/>
              </w:rPr>
            </w:pPr>
          </w:p>
        </w:tc>
        <w:tc>
          <w:tcPr>
            <w:tcW w:w="851" w:type="dxa"/>
            <w:vAlign w:val="center"/>
          </w:tcPr>
          <w:p>
            <w:pPr>
              <w:widowControl/>
              <w:spacing w:line="360" w:lineRule="atLeast"/>
              <w:ind w:firstLine="470" w:firstLineChars="196"/>
              <w:jc w:val="left"/>
              <w:outlineLvl w:val="1"/>
              <w:rPr>
                <w:rFonts w:ascii="仿宋" w:hAnsi="仿宋" w:eastAsia="仿宋"/>
                <w:color w:val="auto"/>
                <w:sz w:val="24"/>
              </w:rPr>
            </w:pPr>
          </w:p>
        </w:tc>
        <w:tc>
          <w:tcPr>
            <w:tcW w:w="850" w:type="dxa"/>
            <w:vAlign w:val="center"/>
          </w:tcPr>
          <w:p>
            <w:pPr>
              <w:widowControl/>
              <w:spacing w:line="360" w:lineRule="atLeast"/>
              <w:ind w:firstLine="470" w:firstLineChars="196"/>
              <w:jc w:val="left"/>
              <w:outlineLvl w:val="1"/>
              <w:rPr>
                <w:rFonts w:ascii="仿宋" w:hAnsi="仿宋" w:eastAsia="仿宋"/>
                <w:color w:val="auto"/>
                <w:sz w:val="24"/>
              </w:rPr>
            </w:pPr>
          </w:p>
        </w:tc>
        <w:tc>
          <w:tcPr>
            <w:tcW w:w="851" w:type="dxa"/>
            <w:vAlign w:val="center"/>
          </w:tcPr>
          <w:p>
            <w:pPr>
              <w:widowControl/>
              <w:spacing w:line="360" w:lineRule="atLeast"/>
              <w:ind w:firstLine="470" w:firstLineChars="196"/>
              <w:jc w:val="left"/>
              <w:outlineLvl w:val="1"/>
              <w:rPr>
                <w:rFonts w:ascii="仿宋" w:hAnsi="仿宋" w:eastAsia="仿宋"/>
                <w:color w:val="auto"/>
                <w:sz w:val="24"/>
              </w:rPr>
            </w:pPr>
          </w:p>
        </w:tc>
        <w:tc>
          <w:tcPr>
            <w:tcW w:w="574" w:type="dxa"/>
            <w:vAlign w:val="center"/>
          </w:tcPr>
          <w:p>
            <w:pPr>
              <w:widowControl/>
              <w:spacing w:line="360" w:lineRule="atLeast"/>
              <w:ind w:firstLine="470" w:firstLineChars="196"/>
              <w:jc w:val="left"/>
              <w:outlineLvl w:val="1"/>
              <w:rPr>
                <w:rFonts w:ascii="仿宋" w:hAnsi="仿宋" w:eastAsia="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9039" w:type="dxa"/>
            <w:gridSpan w:val="9"/>
            <w:tcBorders>
              <w:top w:val="single" w:color="auto" w:sz="4" w:space="0"/>
              <w:bottom w:val="single" w:color="auto" w:sz="4" w:space="0"/>
            </w:tcBorders>
            <w:vAlign w:val="center"/>
          </w:tcPr>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分项报价合计（万元）：   大写：</w:t>
            </w:r>
          </w:p>
        </w:tc>
      </w:tr>
    </w:tbl>
    <w:p>
      <w:pPr>
        <w:widowControl/>
        <w:spacing w:line="360" w:lineRule="atLeast"/>
        <w:jc w:val="left"/>
        <w:outlineLvl w:val="1"/>
        <w:rPr>
          <w:rFonts w:ascii="仿宋" w:hAnsi="仿宋" w:eastAsia="仿宋"/>
          <w:color w:val="auto"/>
          <w:sz w:val="24"/>
        </w:rPr>
      </w:pP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注：1、供应商应按“分项报价明细表”的格式详细报出总价的各个组成部分的报价。</w:t>
      </w:r>
    </w:p>
    <w:p>
      <w:pPr>
        <w:widowControl/>
        <w:spacing w:line="360" w:lineRule="atLeast"/>
        <w:ind w:firstLine="470" w:firstLineChars="196"/>
        <w:jc w:val="left"/>
        <w:outlineLvl w:val="1"/>
        <w:rPr>
          <w:rFonts w:ascii="仿宋" w:hAnsi="仿宋" w:eastAsia="仿宋"/>
          <w:color w:val="auto"/>
          <w:sz w:val="24"/>
        </w:rPr>
      </w:pPr>
      <w:r>
        <w:rPr>
          <w:rFonts w:hint="eastAsia" w:ascii="仿宋" w:hAnsi="仿宋" w:eastAsia="仿宋"/>
          <w:color w:val="auto"/>
          <w:sz w:val="24"/>
        </w:rPr>
        <w:t xml:space="preserve">    2、“分项报价明细表”各分项报价合计应当与“报价一览表”报价合计相等。</w:t>
      </w:r>
    </w:p>
    <w:p>
      <w:pPr>
        <w:widowControl/>
        <w:spacing w:line="360" w:lineRule="atLeast"/>
        <w:ind w:firstLine="960" w:firstLineChars="400"/>
        <w:jc w:val="left"/>
        <w:outlineLvl w:val="1"/>
        <w:rPr>
          <w:rFonts w:ascii="仿宋" w:hAnsi="仿宋" w:eastAsia="仿宋"/>
          <w:color w:val="auto"/>
          <w:sz w:val="24"/>
        </w:rPr>
      </w:pPr>
      <w:r>
        <w:rPr>
          <w:rFonts w:hint="eastAsia" w:ascii="仿宋" w:hAnsi="仿宋" w:eastAsia="仿宋"/>
          <w:color w:val="auto"/>
          <w:sz w:val="24"/>
        </w:rPr>
        <w:t>3、本</w:t>
      </w:r>
      <w:r>
        <w:rPr>
          <w:rFonts w:ascii="仿宋" w:hAnsi="仿宋" w:eastAsia="仿宋"/>
          <w:color w:val="auto"/>
          <w:sz w:val="24"/>
        </w:rPr>
        <w:t>项目采用现场报价</w:t>
      </w:r>
      <w:r>
        <w:rPr>
          <w:rFonts w:hint="eastAsia" w:ascii="仿宋" w:hAnsi="仿宋" w:eastAsia="仿宋"/>
          <w:color w:val="auto"/>
          <w:sz w:val="24"/>
        </w:rPr>
        <w:t>，</w:t>
      </w:r>
      <w:r>
        <w:rPr>
          <w:rFonts w:ascii="仿宋" w:hAnsi="仿宋" w:eastAsia="仿宋"/>
          <w:color w:val="auto"/>
          <w:sz w:val="24"/>
        </w:rPr>
        <w:t>响应文件中不用首次报价</w:t>
      </w:r>
      <w:r>
        <w:rPr>
          <w:rFonts w:hint="eastAsia" w:ascii="仿宋" w:hAnsi="仿宋" w:eastAsia="仿宋"/>
          <w:color w:val="auto"/>
          <w:sz w:val="24"/>
        </w:rPr>
        <w:t>（除现场</w:t>
      </w:r>
      <w:r>
        <w:rPr>
          <w:rFonts w:ascii="仿宋" w:hAnsi="仿宋" w:eastAsia="仿宋"/>
          <w:color w:val="auto"/>
          <w:sz w:val="24"/>
        </w:rPr>
        <w:t>报价以响应文件报价为准的情形</w:t>
      </w:r>
      <w:r>
        <w:rPr>
          <w:rFonts w:hint="eastAsia" w:ascii="仿宋" w:hAnsi="仿宋" w:eastAsia="仿宋"/>
          <w:color w:val="auto"/>
          <w:sz w:val="24"/>
        </w:rPr>
        <w:t>之外</w:t>
      </w:r>
      <w:r>
        <w:rPr>
          <w:rFonts w:ascii="仿宋" w:hAnsi="仿宋" w:eastAsia="仿宋"/>
          <w:color w:val="auto"/>
          <w:sz w:val="24"/>
        </w:rPr>
        <w:t>，</w:t>
      </w:r>
      <w:r>
        <w:rPr>
          <w:rFonts w:hint="eastAsia" w:ascii="仿宋" w:hAnsi="仿宋" w:eastAsia="仿宋"/>
          <w:color w:val="auto"/>
          <w:sz w:val="24"/>
        </w:rPr>
        <w:t>响应</w:t>
      </w:r>
      <w:r>
        <w:rPr>
          <w:rFonts w:ascii="仿宋" w:hAnsi="仿宋" w:eastAsia="仿宋"/>
          <w:color w:val="auto"/>
          <w:sz w:val="24"/>
        </w:rPr>
        <w:t>文件报价</w:t>
      </w:r>
      <w:r>
        <w:rPr>
          <w:rFonts w:hint="eastAsia" w:ascii="仿宋" w:hAnsi="仿宋" w:eastAsia="仿宋"/>
          <w:color w:val="auto"/>
          <w:sz w:val="24"/>
        </w:rPr>
        <w:t>不</w:t>
      </w:r>
      <w:r>
        <w:rPr>
          <w:rFonts w:ascii="仿宋" w:hAnsi="仿宋" w:eastAsia="仿宋"/>
          <w:color w:val="auto"/>
          <w:sz w:val="24"/>
        </w:rPr>
        <w:t>作为</w:t>
      </w:r>
      <w:r>
        <w:rPr>
          <w:rFonts w:hint="eastAsia" w:ascii="仿宋" w:hAnsi="仿宋" w:eastAsia="仿宋"/>
          <w:color w:val="auto"/>
          <w:sz w:val="24"/>
        </w:rPr>
        <w:t>评审</w:t>
      </w:r>
      <w:r>
        <w:rPr>
          <w:rFonts w:ascii="仿宋" w:hAnsi="仿宋" w:eastAsia="仿宋"/>
          <w:color w:val="auto"/>
          <w:sz w:val="24"/>
        </w:rPr>
        <w:t>的依据，</w:t>
      </w:r>
      <w:r>
        <w:rPr>
          <w:rFonts w:hint="eastAsia" w:ascii="仿宋" w:hAnsi="仿宋" w:eastAsia="仿宋"/>
          <w:color w:val="auto"/>
          <w:sz w:val="24"/>
        </w:rPr>
        <w:t>以</w:t>
      </w:r>
      <w:r>
        <w:rPr>
          <w:rFonts w:ascii="仿宋" w:hAnsi="仿宋" w:eastAsia="仿宋"/>
          <w:color w:val="auto"/>
          <w:sz w:val="24"/>
        </w:rPr>
        <w:t>现场报价为准</w:t>
      </w:r>
      <w:r>
        <w:rPr>
          <w:rFonts w:hint="eastAsia" w:ascii="仿宋" w:hAnsi="仿宋" w:eastAsia="仿宋"/>
          <w:color w:val="auto"/>
          <w:sz w:val="24"/>
        </w:rPr>
        <w:t>）</w:t>
      </w:r>
      <w:r>
        <w:rPr>
          <w:rFonts w:ascii="仿宋" w:hAnsi="仿宋" w:eastAsia="仿宋"/>
          <w:color w:val="auto"/>
          <w:sz w:val="24"/>
        </w:rPr>
        <w:t>。</w:t>
      </w:r>
    </w:p>
    <w:p>
      <w:pPr>
        <w:widowControl/>
        <w:spacing w:line="360" w:lineRule="atLeast"/>
        <w:ind w:firstLine="472" w:firstLineChars="196"/>
        <w:jc w:val="left"/>
        <w:outlineLvl w:val="1"/>
        <w:rPr>
          <w:rFonts w:ascii="仿宋" w:hAnsi="仿宋" w:eastAsia="仿宋"/>
          <w:b/>
          <w:color w:val="auto"/>
          <w:sz w:val="24"/>
        </w:rPr>
      </w:pPr>
    </w:p>
    <w:p>
      <w:pPr>
        <w:widowControl/>
        <w:spacing w:line="360" w:lineRule="atLeast"/>
        <w:ind w:firstLine="472" w:firstLineChars="196"/>
        <w:jc w:val="left"/>
        <w:outlineLvl w:val="1"/>
        <w:rPr>
          <w:rFonts w:ascii="仿宋" w:hAnsi="仿宋" w:eastAsia="仿宋"/>
          <w:b/>
          <w:color w:val="auto"/>
          <w:sz w:val="24"/>
        </w:rPr>
      </w:pPr>
    </w:p>
    <w:p>
      <w:pPr>
        <w:ind w:firstLine="540"/>
        <w:jc w:val="left"/>
        <w:rPr>
          <w:rFonts w:ascii="仿宋" w:hAnsi="仿宋" w:eastAsia="仿宋"/>
          <w:color w:val="auto"/>
          <w:sz w:val="24"/>
        </w:rPr>
      </w:pPr>
      <w:r>
        <w:rPr>
          <w:rFonts w:hint="eastAsia" w:ascii="仿宋" w:hAnsi="仿宋" w:eastAsia="仿宋"/>
          <w:color w:val="auto"/>
          <w:sz w:val="24"/>
        </w:rPr>
        <w:t>供应商名称：XXX（盖单位公章）</w:t>
      </w:r>
    </w:p>
    <w:p>
      <w:pPr>
        <w:ind w:firstLine="540"/>
        <w:jc w:val="left"/>
        <w:rPr>
          <w:rFonts w:ascii="仿宋" w:hAnsi="仿宋" w:eastAsia="仿宋"/>
          <w:color w:val="auto"/>
          <w:sz w:val="24"/>
        </w:rPr>
      </w:pPr>
      <w:r>
        <w:rPr>
          <w:rFonts w:hint="eastAsia" w:ascii="仿宋" w:hAnsi="仿宋" w:eastAsia="仿宋"/>
          <w:color w:val="auto"/>
          <w:sz w:val="24"/>
        </w:rPr>
        <w:t>法定代表人/单位负责人或授权代表（签字或加盖个人印章）：XXX</w:t>
      </w:r>
    </w:p>
    <w:p>
      <w:pPr>
        <w:ind w:firstLine="540"/>
        <w:jc w:val="left"/>
        <w:rPr>
          <w:rFonts w:ascii="仿宋" w:hAnsi="仿宋" w:eastAsia="仿宋"/>
          <w:color w:val="auto"/>
          <w:sz w:val="24"/>
        </w:rPr>
      </w:pPr>
      <w:r>
        <w:rPr>
          <w:rFonts w:hint="eastAsia" w:ascii="仿宋" w:hAnsi="仿宋" w:eastAsia="仿宋"/>
          <w:color w:val="auto"/>
          <w:sz w:val="24"/>
        </w:rPr>
        <w:t xml:space="preserve">日      期：XXX年XXX月XXX日 </w:t>
      </w:r>
    </w:p>
    <w:p>
      <w:pPr>
        <w:ind w:firstLine="540"/>
        <w:jc w:val="left"/>
        <w:rPr>
          <w:rFonts w:ascii="仿宋" w:hAnsi="仿宋" w:eastAsia="仿宋"/>
          <w:color w:val="auto"/>
          <w:szCs w:val="21"/>
        </w:rPr>
      </w:pPr>
    </w:p>
    <w:bookmarkEnd w:id="112"/>
    <w:p>
      <w:pPr>
        <w:widowControl/>
        <w:jc w:val="left"/>
        <w:rPr>
          <w:rFonts w:ascii="仿宋" w:hAnsi="仿宋" w:eastAsia="仿宋"/>
          <w:color w:val="auto"/>
        </w:rPr>
      </w:pPr>
    </w:p>
    <w:sectPr>
      <w:pgSz w:w="11907" w:h="16840"/>
      <w:pgMar w:top="1440" w:right="1797" w:bottom="1440" w:left="1797"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Tahoma">
    <w:panose1 w:val="020B0604030504040204"/>
    <w:charset w:val="00"/>
    <w:family w:val="swiss"/>
    <w:pitch w:val="default"/>
    <w:sig w:usb0="E1002EFF" w:usb1="C000605B" w:usb2="00000029" w:usb3="00000000" w:csb0="200101FF" w:csb1="20280000"/>
  </w:font>
  <w:font w:name="Eʩ">
    <w:altName w:val="微软雅黑"/>
    <w:panose1 w:val="00000000000000000000"/>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1</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separate"/>
    </w:r>
    <w:r>
      <w:rPr>
        <w:rStyle w:val="27"/>
      </w:rPr>
      <w:t>2</w:t>
    </w:r>
    <w:r>
      <w:rPr>
        <w:rStyle w:val="27"/>
      </w:rPr>
      <w:fldChar w:fldCharType="end"/>
    </w:r>
  </w:p>
  <w:p>
    <w:pPr>
      <w:pStyle w:val="1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仿宋" w:hAnsi="仿宋" w:eastAsia="仿宋"/>
        <w:sz w:val="28"/>
        <w:szCs w:val="28"/>
      </w:rPr>
    </w:pP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29</w:t>
    </w:r>
    <w:r>
      <w:rPr>
        <w:rFonts w:ascii="宋体" w:hAnsi="宋体"/>
        <w:sz w:val="28"/>
        <w:szCs w:val="2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outside" w:y="1"/>
      <w:rPr>
        <w:rStyle w:val="27"/>
      </w:rPr>
    </w:pPr>
    <w:r>
      <w:rPr>
        <w:rStyle w:val="27"/>
      </w:rPr>
      <w:fldChar w:fldCharType="begin"/>
    </w:r>
    <w:r>
      <w:rPr>
        <w:rStyle w:val="27"/>
      </w:rPr>
      <w:instrText xml:space="preserve">PAGE  </w:instrText>
    </w:r>
    <w:r>
      <w:rPr>
        <w:rStyle w:val="27"/>
      </w:rPr>
      <w:fldChar w:fldCharType="separate"/>
    </w:r>
    <w:r>
      <w:rPr>
        <w:rStyle w:val="27"/>
      </w:rPr>
      <w:t>28</w:t>
    </w:r>
    <w:r>
      <w:rPr>
        <w:rStyle w:val="27"/>
      </w:rPr>
      <w:fldChar w:fldCharType="end"/>
    </w:r>
  </w:p>
  <w:p>
    <w:pPr>
      <w:pStyle w:val="1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95 -</w:t>
    </w:r>
    <w:r>
      <w:rPr>
        <w:rFonts w:ascii="宋体" w:hAnsi="宋体"/>
        <w:sz w:val="28"/>
        <w:szCs w:val="28"/>
      </w:rPr>
      <w:fldChar w:fldCharType="end"/>
    </w:r>
  </w:p>
  <w:p>
    <w:pPr>
      <w:pStyle w:val="15"/>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D85EFB"/>
    <w:multiLevelType w:val="singleLevel"/>
    <w:tmpl w:val="EED85EFB"/>
    <w:lvl w:ilvl="0" w:tentative="0">
      <w:start w:val="1"/>
      <w:numFmt w:val="chineseCounting"/>
      <w:suff w:val="nothing"/>
      <w:lvlText w:val="（%1）"/>
      <w:lvlJc w:val="left"/>
      <w:rPr>
        <w:rFonts w:hint="eastAsia"/>
      </w:rPr>
    </w:lvl>
  </w:abstractNum>
  <w:abstractNum w:abstractNumId="1">
    <w:nsid w:val="F2FC0E02"/>
    <w:multiLevelType w:val="singleLevel"/>
    <w:tmpl w:val="F2FC0E02"/>
    <w:lvl w:ilvl="0" w:tentative="0">
      <w:start w:val="1"/>
      <w:numFmt w:val="chineseCounting"/>
      <w:suff w:val="nothing"/>
      <w:lvlText w:val="%1、"/>
      <w:lvlJc w:val="left"/>
      <w:pPr>
        <w:ind w:left="120" w:leftChars="0" w:firstLine="0" w:firstLineChars="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D21"/>
    <w:rsid w:val="000066D5"/>
    <w:rsid w:val="00021102"/>
    <w:rsid w:val="00021B82"/>
    <w:rsid w:val="00034800"/>
    <w:rsid w:val="00075158"/>
    <w:rsid w:val="000829D1"/>
    <w:rsid w:val="000840EA"/>
    <w:rsid w:val="000842E7"/>
    <w:rsid w:val="00084918"/>
    <w:rsid w:val="00086246"/>
    <w:rsid w:val="00087756"/>
    <w:rsid w:val="000903C8"/>
    <w:rsid w:val="000947E1"/>
    <w:rsid w:val="00094845"/>
    <w:rsid w:val="000A2C2F"/>
    <w:rsid w:val="000A49C4"/>
    <w:rsid w:val="000A5400"/>
    <w:rsid w:val="000A6F7E"/>
    <w:rsid w:val="000A784B"/>
    <w:rsid w:val="000B32E6"/>
    <w:rsid w:val="000B6FEF"/>
    <w:rsid w:val="000C160C"/>
    <w:rsid w:val="000C2A5C"/>
    <w:rsid w:val="000D4FC1"/>
    <w:rsid w:val="000E31EE"/>
    <w:rsid w:val="0011619C"/>
    <w:rsid w:val="00120412"/>
    <w:rsid w:val="00123EB2"/>
    <w:rsid w:val="00130A23"/>
    <w:rsid w:val="00135F55"/>
    <w:rsid w:val="00152E79"/>
    <w:rsid w:val="001561F6"/>
    <w:rsid w:val="00157C73"/>
    <w:rsid w:val="00162716"/>
    <w:rsid w:val="00164049"/>
    <w:rsid w:val="00171299"/>
    <w:rsid w:val="0017412B"/>
    <w:rsid w:val="00176B00"/>
    <w:rsid w:val="00192F88"/>
    <w:rsid w:val="001956E7"/>
    <w:rsid w:val="001A1FC8"/>
    <w:rsid w:val="001C08CF"/>
    <w:rsid w:val="001C36C1"/>
    <w:rsid w:val="001C42D6"/>
    <w:rsid w:val="001E74A3"/>
    <w:rsid w:val="0020319B"/>
    <w:rsid w:val="00211693"/>
    <w:rsid w:val="002234D2"/>
    <w:rsid w:val="0022706B"/>
    <w:rsid w:val="00230FEB"/>
    <w:rsid w:val="002400D9"/>
    <w:rsid w:val="00240FCA"/>
    <w:rsid w:val="00252376"/>
    <w:rsid w:val="002563F6"/>
    <w:rsid w:val="00265318"/>
    <w:rsid w:val="00266528"/>
    <w:rsid w:val="00266E49"/>
    <w:rsid w:val="00281804"/>
    <w:rsid w:val="00294207"/>
    <w:rsid w:val="002A2981"/>
    <w:rsid w:val="002A2D21"/>
    <w:rsid w:val="002B0E53"/>
    <w:rsid w:val="002B5934"/>
    <w:rsid w:val="002C06F4"/>
    <w:rsid w:val="002C5EB0"/>
    <w:rsid w:val="002C6BF6"/>
    <w:rsid w:val="002D7567"/>
    <w:rsid w:val="002E08EF"/>
    <w:rsid w:val="00303CEB"/>
    <w:rsid w:val="00323061"/>
    <w:rsid w:val="00325C13"/>
    <w:rsid w:val="00341484"/>
    <w:rsid w:val="0034396A"/>
    <w:rsid w:val="00350DF1"/>
    <w:rsid w:val="00362085"/>
    <w:rsid w:val="00370A2E"/>
    <w:rsid w:val="003725BF"/>
    <w:rsid w:val="00386CCF"/>
    <w:rsid w:val="003966B6"/>
    <w:rsid w:val="003A7040"/>
    <w:rsid w:val="003B3460"/>
    <w:rsid w:val="003C2469"/>
    <w:rsid w:val="003C6DD0"/>
    <w:rsid w:val="003D6BD1"/>
    <w:rsid w:val="004041A1"/>
    <w:rsid w:val="00410194"/>
    <w:rsid w:val="00411EE1"/>
    <w:rsid w:val="00415AF8"/>
    <w:rsid w:val="00424693"/>
    <w:rsid w:val="00430A86"/>
    <w:rsid w:val="004362EA"/>
    <w:rsid w:val="004369FF"/>
    <w:rsid w:val="004400B1"/>
    <w:rsid w:val="00446649"/>
    <w:rsid w:val="00461649"/>
    <w:rsid w:val="00472812"/>
    <w:rsid w:val="00484271"/>
    <w:rsid w:val="0049114A"/>
    <w:rsid w:val="004A67AA"/>
    <w:rsid w:val="004A7971"/>
    <w:rsid w:val="004A7A0D"/>
    <w:rsid w:val="004B5A15"/>
    <w:rsid w:val="004C5D20"/>
    <w:rsid w:val="004E35B9"/>
    <w:rsid w:val="004F267B"/>
    <w:rsid w:val="00501BA6"/>
    <w:rsid w:val="005145EC"/>
    <w:rsid w:val="00515BD5"/>
    <w:rsid w:val="005318D0"/>
    <w:rsid w:val="00546666"/>
    <w:rsid w:val="00552310"/>
    <w:rsid w:val="00554D4C"/>
    <w:rsid w:val="00555AFA"/>
    <w:rsid w:val="00567033"/>
    <w:rsid w:val="00567459"/>
    <w:rsid w:val="00567AC1"/>
    <w:rsid w:val="00581077"/>
    <w:rsid w:val="005907B6"/>
    <w:rsid w:val="00594542"/>
    <w:rsid w:val="0059636C"/>
    <w:rsid w:val="005A722A"/>
    <w:rsid w:val="005B3057"/>
    <w:rsid w:val="005B7E2A"/>
    <w:rsid w:val="005D3C55"/>
    <w:rsid w:val="005D57B4"/>
    <w:rsid w:val="005D7BE5"/>
    <w:rsid w:val="005E642F"/>
    <w:rsid w:val="005F1F7B"/>
    <w:rsid w:val="005F2F2A"/>
    <w:rsid w:val="005F6267"/>
    <w:rsid w:val="0060108F"/>
    <w:rsid w:val="00605060"/>
    <w:rsid w:val="00617EB5"/>
    <w:rsid w:val="006239DE"/>
    <w:rsid w:val="00625796"/>
    <w:rsid w:val="00631DA5"/>
    <w:rsid w:val="00640D07"/>
    <w:rsid w:val="00660634"/>
    <w:rsid w:val="00667111"/>
    <w:rsid w:val="0067004A"/>
    <w:rsid w:val="00687261"/>
    <w:rsid w:val="00687785"/>
    <w:rsid w:val="0069305C"/>
    <w:rsid w:val="0069608A"/>
    <w:rsid w:val="006B4D61"/>
    <w:rsid w:val="006B5234"/>
    <w:rsid w:val="006C156D"/>
    <w:rsid w:val="006C24ED"/>
    <w:rsid w:val="006C6EF2"/>
    <w:rsid w:val="006D7451"/>
    <w:rsid w:val="006F1D18"/>
    <w:rsid w:val="006F6194"/>
    <w:rsid w:val="007217F2"/>
    <w:rsid w:val="0073125B"/>
    <w:rsid w:val="00745818"/>
    <w:rsid w:val="007475A4"/>
    <w:rsid w:val="00752E33"/>
    <w:rsid w:val="00757A9F"/>
    <w:rsid w:val="00766997"/>
    <w:rsid w:val="00773016"/>
    <w:rsid w:val="007802D1"/>
    <w:rsid w:val="0078403E"/>
    <w:rsid w:val="0078521C"/>
    <w:rsid w:val="007A1B74"/>
    <w:rsid w:val="007B0B64"/>
    <w:rsid w:val="007C0A22"/>
    <w:rsid w:val="007C697E"/>
    <w:rsid w:val="007D1A79"/>
    <w:rsid w:val="007D2B33"/>
    <w:rsid w:val="007E0DF3"/>
    <w:rsid w:val="007E5E98"/>
    <w:rsid w:val="007F6819"/>
    <w:rsid w:val="008010A2"/>
    <w:rsid w:val="008205A3"/>
    <w:rsid w:val="00831FA8"/>
    <w:rsid w:val="0083464F"/>
    <w:rsid w:val="00844D16"/>
    <w:rsid w:val="00852FCE"/>
    <w:rsid w:val="008536F8"/>
    <w:rsid w:val="00854163"/>
    <w:rsid w:val="00855E3A"/>
    <w:rsid w:val="00863C28"/>
    <w:rsid w:val="00867C35"/>
    <w:rsid w:val="00880CEB"/>
    <w:rsid w:val="0088276D"/>
    <w:rsid w:val="008931A8"/>
    <w:rsid w:val="00896253"/>
    <w:rsid w:val="00897375"/>
    <w:rsid w:val="008A2D5E"/>
    <w:rsid w:val="008A5C86"/>
    <w:rsid w:val="008A679D"/>
    <w:rsid w:val="008B085A"/>
    <w:rsid w:val="008B74E2"/>
    <w:rsid w:val="008D0B37"/>
    <w:rsid w:val="008D3A07"/>
    <w:rsid w:val="008D4FCF"/>
    <w:rsid w:val="008E14B1"/>
    <w:rsid w:val="008F2F18"/>
    <w:rsid w:val="00905C4B"/>
    <w:rsid w:val="00913C51"/>
    <w:rsid w:val="009146DE"/>
    <w:rsid w:val="009223AB"/>
    <w:rsid w:val="00935C83"/>
    <w:rsid w:val="00952A53"/>
    <w:rsid w:val="009631B4"/>
    <w:rsid w:val="0096586A"/>
    <w:rsid w:val="00970070"/>
    <w:rsid w:val="00971061"/>
    <w:rsid w:val="00972913"/>
    <w:rsid w:val="0097556C"/>
    <w:rsid w:val="00980F16"/>
    <w:rsid w:val="00981C88"/>
    <w:rsid w:val="00982ED8"/>
    <w:rsid w:val="00990AF1"/>
    <w:rsid w:val="00991B98"/>
    <w:rsid w:val="00993013"/>
    <w:rsid w:val="00994BA3"/>
    <w:rsid w:val="009A0E3E"/>
    <w:rsid w:val="009C0714"/>
    <w:rsid w:val="009C274D"/>
    <w:rsid w:val="009E3968"/>
    <w:rsid w:val="009F61BC"/>
    <w:rsid w:val="00A03158"/>
    <w:rsid w:val="00A1133D"/>
    <w:rsid w:val="00A1329D"/>
    <w:rsid w:val="00A160EB"/>
    <w:rsid w:val="00A22A0D"/>
    <w:rsid w:val="00A24FAD"/>
    <w:rsid w:val="00A27297"/>
    <w:rsid w:val="00A42189"/>
    <w:rsid w:val="00A45E09"/>
    <w:rsid w:val="00A50D83"/>
    <w:rsid w:val="00A57FE0"/>
    <w:rsid w:val="00A64E01"/>
    <w:rsid w:val="00A65FF1"/>
    <w:rsid w:val="00A72760"/>
    <w:rsid w:val="00A82B9B"/>
    <w:rsid w:val="00A84307"/>
    <w:rsid w:val="00A90BC1"/>
    <w:rsid w:val="00A95403"/>
    <w:rsid w:val="00AA076D"/>
    <w:rsid w:val="00AB2BB9"/>
    <w:rsid w:val="00AD0BD4"/>
    <w:rsid w:val="00AD75C7"/>
    <w:rsid w:val="00AD7798"/>
    <w:rsid w:val="00AF5B9E"/>
    <w:rsid w:val="00B0075E"/>
    <w:rsid w:val="00B01558"/>
    <w:rsid w:val="00B03D22"/>
    <w:rsid w:val="00B04AC1"/>
    <w:rsid w:val="00B07C72"/>
    <w:rsid w:val="00B12C7C"/>
    <w:rsid w:val="00B203F0"/>
    <w:rsid w:val="00B3229F"/>
    <w:rsid w:val="00B5008B"/>
    <w:rsid w:val="00B62860"/>
    <w:rsid w:val="00B74573"/>
    <w:rsid w:val="00B806DD"/>
    <w:rsid w:val="00B86115"/>
    <w:rsid w:val="00B9318A"/>
    <w:rsid w:val="00B93552"/>
    <w:rsid w:val="00B970C1"/>
    <w:rsid w:val="00BB0EB7"/>
    <w:rsid w:val="00BB5373"/>
    <w:rsid w:val="00BB5A40"/>
    <w:rsid w:val="00BC6B02"/>
    <w:rsid w:val="00BC7A42"/>
    <w:rsid w:val="00BD0729"/>
    <w:rsid w:val="00BD0BD1"/>
    <w:rsid w:val="00BD14D7"/>
    <w:rsid w:val="00BD2C1E"/>
    <w:rsid w:val="00BE01AB"/>
    <w:rsid w:val="00BE3FEF"/>
    <w:rsid w:val="00BE4B11"/>
    <w:rsid w:val="00BE5201"/>
    <w:rsid w:val="00C166AB"/>
    <w:rsid w:val="00C227E0"/>
    <w:rsid w:val="00C24E9D"/>
    <w:rsid w:val="00C35445"/>
    <w:rsid w:val="00C46A5D"/>
    <w:rsid w:val="00C47A85"/>
    <w:rsid w:val="00C51964"/>
    <w:rsid w:val="00C538AD"/>
    <w:rsid w:val="00C61664"/>
    <w:rsid w:val="00C73E65"/>
    <w:rsid w:val="00C7629F"/>
    <w:rsid w:val="00C80E14"/>
    <w:rsid w:val="00C8789F"/>
    <w:rsid w:val="00CB0EF1"/>
    <w:rsid w:val="00CC515E"/>
    <w:rsid w:val="00CC5842"/>
    <w:rsid w:val="00CC7150"/>
    <w:rsid w:val="00CD4A1F"/>
    <w:rsid w:val="00CD6B81"/>
    <w:rsid w:val="00CD7B21"/>
    <w:rsid w:val="00CE0713"/>
    <w:rsid w:val="00CE1BE2"/>
    <w:rsid w:val="00CE35F5"/>
    <w:rsid w:val="00CE3AC0"/>
    <w:rsid w:val="00CE75F4"/>
    <w:rsid w:val="00CF5BCB"/>
    <w:rsid w:val="00D034A5"/>
    <w:rsid w:val="00D063BD"/>
    <w:rsid w:val="00D102C7"/>
    <w:rsid w:val="00D1656E"/>
    <w:rsid w:val="00D229A9"/>
    <w:rsid w:val="00D24402"/>
    <w:rsid w:val="00D30814"/>
    <w:rsid w:val="00D357D1"/>
    <w:rsid w:val="00D4291C"/>
    <w:rsid w:val="00D44865"/>
    <w:rsid w:val="00D45006"/>
    <w:rsid w:val="00D46203"/>
    <w:rsid w:val="00D47338"/>
    <w:rsid w:val="00D47476"/>
    <w:rsid w:val="00D517A9"/>
    <w:rsid w:val="00D56C18"/>
    <w:rsid w:val="00D6562E"/>
    <w:rsid w:val="00D669EB"/>
    <w:rsid w:val="00D82927"/>
    <w:rsid w:val="00D85F06"/>
    <w:rsid w:val="00D93B2D"/>
    <w:rsid w:val="00DA7DE0"/>
    <w:rsid w:val="00DB0010"/>
    <w:rsid w:val="00DB392A"/>
    <w:rsid w:val="00DB4F1C"/>
    <w:rsid w:val="00DB66C3"/>
    <w:rsid w:val="00DB7BDC"/>
    <w:rsid w:val="00DC7D41"/>
    <w:rsid w:val="00DD151B"/>
    <w:rsid w:val="00DD436F"/>
    <w:rsid w:val="00DD4F32"/>
    <w:rsid w:val="00DE1228"/>
    <w:rsid w:val="00DF6A64"/>
    <w:rsid w:val="00E02CBA"/>
    <w:rsid w:val="00E11E27"/>
    <w:rsid w:val="00E14B3E"/>
    <w:rsid w:val="00E203A5"/>
    <w:rsid w:val="00E30B45"/>
    <w:rsid w:val="00E37CDD"/>
    <w:rsid w:val="00E67AA5"/>
    <w:rsid w:val="00E71535"/>
    <w:rsid w:val="00E74FF4"/>
    <w:rsid w:val="00E758EE"/>
    <w:rsid w:val="00E83558"/>
    <w:rsid w:val="00E861E7"/>
    <w:rsid w:val="00EA7EBB"/>
    <w:rsid w:val="00EB6E40"/>
    <w:rsid w:val="00EC5DE2"/>
    <w:rsid w:val="00ED50A6"/>
    <w:rsid w:val="00EE754C"/>
    <w:rsid w:val="00EF006D"/>
    <w:rsid w:val="00EF05E8"/>
    <w:rsid w:val="00F11EF2"/>
    <w:rsid w:val="00F1290D"/>
    <w:rsid w:val="00F12B66"/>
    <w:rsid w:val="00F139E2"/>
    <w:rsid w:val="00F23CA5"/>
    <w:rsid w:val="00F3696C"/>
    <w:rsid w:val="00F416E1"/>
    <w:rsid w:val="00F41DB4"/>
    <w:rsid w:val="00F4338D"/>
    <w:rsid w:val="00F57C61"/>
    <w:rsid w:val="00F71A5A"/>
    <w:rsid w:val="00F755FA"/>
    <w:rsid w:val="00F77B9C"/>
    <w:rsid w:val="00F86A43"/>
    <w:rsid w:val="00F87A70"/>
    <w:rsid w:val="00F973DA"/>
    <w:rsid w:val="00FA3420"/>
    <w:rsid w:val="00FA6C64"/>
    <w:rsid w:val="00FB5386"/>
    <w:rsid w:val="00FC1338"/>
    <w:rsid w:val="00FC662C"/>
    <w:rsid w:val="00FD3F97"/>
    <w:rsid w:val="01960667"/>
    <w:rsid w:val="01EF27A7"/>
    <w:rsid w:val="01F35EDF"/>
    <w:rsid w:val="02F95CAD"/>
    <w:rsid w:val="05800682"/>
    <w:rsid w:val="09C42FD5"/>
    <w:rsid w:val="09F7743F"/>
    <w:rsid w:val="0B3E638A"/>
    <w:rsid w:val="0C3D7F4D"/>
    <w:rsid w:val="0C3F67FD"/>
    <w:rsid w:val="0CC01ED7"/>
    <w:rsid w:val="0D3271FF"/>
    <w:rsid w:val="0E566D51"/>
    <w:rsid w:val="0EAE2D3A"/>
    <w:rsid w:val="11D26714"/>
    <w:rsid w:val="133956C6"/>
    <w:rsid w:val="13E906FD"/>
    <w:rsid w:val="172E3E1A"/>
    <w:rsid w:val="187922A7"/>
    <w:rsid w:val="1A0B7BDD"/>
    <w:rsid w:val="1A5C5224"/>
    <w:rsid w:val="1F5E3BCE"/>
    <w:rsid w:val="21E85D3B"/>
    <w:rsid w:val="228B74AD"/>
    <w:rsid w:val="241639F3"/>
    <w:rsid w:val="2B294066"/>
    <w:rsid w:val="2B6E1DF2"/>
    <w:rsid w:val="2D567BE4"/>
    <w:rsid w:val="2FB777D5"/>
    <w:rsid w:val="32102CD1"/>
    <w:rsid w:val="35C24DD0"/>
    <w:rsid w:val="38D9579D"/>
    <w:rsid w:val="39435369"/>
    <w:rsid w:val="3A266F90"/>
    <w:rsid w:val="3C4F3774"/>
    <w:rsid w:val="3C5C6761"/>
    <w:rsid w:val="3E2D56EA"/>
    <w:rsid w:val="3FCC7A04"/>
    <w:rsid w:val="416D5B3F"/>
    <w:rsid w:val="4224066A"/>
    <w:rsid w:val="42D42E67"/>
    <w:rsid w:val="44B75532"/>
    <w:rsid w:val="457F5DD7"/>
    <w:rsid w:val="45F83E5B"/>
    <w:rsid w:val="48F30A81"/>
    <w:rsid w:val="49883812"/>
    <w:rsid w:val="4A711A80"/>
    <w:rsid w:val="4AA57BB3"/>
    <w:rsid w:val="4C201F7F"/>
    <w:rsid w:val="4C9057BF"/>
    <w:rsid w:val="4D805DCF"/>
    <w:rsid w:val="509A5A31"/>
    <w:rsid w:val="528370F8"/>
    <w:rsid w:val="54B450CE"/>
    <w:rsid w:val="550D0C00"/>
    <w:rsid w:val="55F225CA"/>
    <w:rsid w:val="566F48D8"/>
    <w:rsid w:val="56E96867"/>
    <w:rsid w:val="573A5F8C"/>
    <w:rsid w:val="59A07A1F"/>
    <w:rsid w:val="5A203FE3"/>
    <w:rsid w:val="5B003DBE"/>
    <w:rsid w:val="5BB40A8D"/>
    <w:rsid w:val="63172332"/>
    <w:rsid w:val="649E74E0"/>
    <w:rsid w:val="67946516"/>
    <w:rsid w:val="68543F95"/>
    <w:rsid w:val="68D87B22"/>
    <w:rsid w:val="69426259"/>
    <w:rsid w:val="6A20041A"/>
    <w:rsid w:val="6D7654F3"/>
    <w:rsid w:val="6DBE2E67"/>
    <w:rsid w:val="6F8C5863"/>
    <w:rsid w:val="70631A40"/>
    <w:rsid w:val="718956D0"/>
    <w:rsid w:val="72152EE8"/>
    <w:rsid w:val="725B55A4"/>
    <w:rsid w:val="73D57AF8"/>
    <w:rsid w:val="783A399F"/>
    <w:rsid w:val="78C67F36"/>
    <w:rsid w:val="7A2027AC"/>
    <w:rsid w:val="7A4A1685"/>
    <w:rsid w:val="7BE32DF6"/>
    <w:rsid w:val="7D7B28C4"/>
    <w:rsid w:val="7D931F3E"/>
    <w:rsid w:val="7E190779"/>
    <w:rsid w:val="7ED93C5E"/>
    <w:rsid w:val="7F467207"/>
    <w:rsid w:val="7F5A09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0" w:semiHidden="0"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3"/>
    <w:qFormat/>
    <w:uiPriority w:val="0"/>
    <w:pPr>
      <w:keepNext/>
      <w:keepLines/>
      <w:spacing w:before="340" w:after="330" w:line="578" w:lineRule="auto"/>
      <w:outlineLvl w:val="0"/>
    </w:pPr>
    <w:rPr>
      <w:b/>
      <w:bCs/>
      <w:kern w:val="44"/>
      <w:sz w:val="44"/>
      <w:szCs w:val="44"/>
    </w:rPr>
  </w:style>
  <w:style w:type="paragraph" w:styleId="2">
    <w:name w:val="heading 2"/>
    <w:basedOn w:val="1"/>
    <w:next w:val="1"/>
    <w:link w:val="34"/>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5"/>
    <w:qFormat/>
    <w:uiPriority w:val="0"/>
    <w:pPr>
      <w:keepNext/>
      <w:keepLines/>
      <w:spacing w:before="260" w:after="260" w:line="416" w:lineRule="auto"/>
      <w:outlineLvl w:val="2"/>
    </w:pPr>
    <w:rPr>
      <w:b/>
      <w:bCs/>
      <w:sz w:val="32"/>
      <w:szCs w:val="32"/>
    </w:rPr>
  </w:style>
  <w:style w:type="paragraph" w:styleId="5">
    <w:name w:val="heading 4"/>
    <w:basedOn w:val="1"/>
    <w:next w:val="1"/>
    <w:link w:val="36"/>
    <w:qFormat/>
    <w:uiPriority w:val="0"/>
    <w:pPr>
      <w:keepNext/>
      <w:keepLines/>
      <w:spacing w:before="280" w:after="290" w:line="376" w:lineRule="auto"/>
      <w:outlineLvl w:val="3"/>
    </w:pPr>
    <w:rPr>
      <w:rFonts w:ascii="Cambria" w:hAnsi="Cambria"/>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39"/>
    <w:qFormat/>
    <w:uiPriority w:val="0"/>
    <w:pPr>
      <w:ind w:firstLine="420" w:firstLineChars="200"/>
    </w:pPr>
  </w:style>
  <w:style w:type="paragraph" w:styleId="7">
    <w:name w:val="Document Map"/>
    <w:basedOn w:val="1"/>
    <w:link w:val="65"/>
    <w:semiHidden/>
    <w:qFormat/>
    <w:uiPriority w:val="0"/>
    <w:pPr>
      <w:shd w:val="clear" w:color="auto" w:fill="000080"/>
    </w:pPr>
  </w:style>
  <w:style w:type="paragraph" w:styleId="8">
    <w:name w:val="annotation text"/>
    <w:basedOn w:val="1"/>
    <w:link w:val="51"/>
    <w:qFormat/>
    <w:uiPriority w:val="0"/>
    <w:pPr>
      <w:jc w:val="left"/>
    </w:pPr>
    <w:rPr>
      <w:rFonts w:asciiTheme="minorHAnsi" w:hAnsiTheme="minorHAnsi" w:eastAsiaTheme="minorEastAsia" w:cstheme="minorBidi"/>
      <w:sz w:val="18"/>
      <w:szCs w:val="22"/>
    </w:rPr>
  </w:style>
  <w:style w:type="paragraph" w:styleId="9">
    <w:name w:val="Body Text"/>
    <w:basedOn w:val="1"/>
    <w:next w:val="1"/>
    <w:link w:val="60"/>
    <w:qFormat/>
    <w:uiPriority w:val="0"/>
    <w:pPr>
      <w:spacing w:after="120"/>
    </w:pPr>
  </w:style>
  <w:style w:type="paragraph" w:styleId="10">
    <w:name w:val="Body Text Indent"/>
    <w:basedOn w:val="1"/>
    <w:link w:val="40"/>
    <w:qFormat/>
    <w:uiPriority w:val="0"/>
    <w:pPr>
      <w:ind w:firstLine="630"/>
    </w:pPr>
    <w:rPr>
      <w:sz w:val="32"/>
      <w:szCs w:val="20"/>
    </w:rPr>
  </w:style>
  <w:style w:type="paragraph" w:styleId="11">
    <w:name w:val="toc 3"/>
    <w:basedOn w:val="1"/>
    <w:next w:val="1"/>
    <w:unhideWhenUsed/>
    <w:qFormat/>
    <w:uiPriority w:val="0"/>
    <w:pPr>
      <w:ind w:left="840" w:leftChars="400"/>
    </w:pPr>
  </w:style>
  <w:style w:type="paragraph" w:styleId="12">
    <w:name w:val="Plain Text"/>
    <w:basedOn w:val="1"/>
    <w:link w:val="53"/>
    <w:qFormat/>
    <w:uiPriority w:val="0"/>
    <w:pPr>
      <w:autoSpaceDE w:val="0"/>
      <w:autoSpaceDN w:val="0"/>
      <w:adjustRightInd w:val="0"/>
    </w:pPr>
    <w:rPr>
      <w:rFonts w:ascii="宋体" w:hAnsi="Tms Rmn" w:cstheme="minorBidi"/>
      <w:szCs w:val="22"/>
    </w:rPr>
  </w:style>
  <w:style w:type="paragraph" w:styleId="13">
    <w:name w:val="Body Text Indent 2"/>
    <w:basedOn w:val="1"/>
    <w:link w:val="43"/>
    <w:qFormat/>
    <w:uiPriority w:val="0"/>
    <w:pPr>
      <w:spacing w:after="120" w:line="480" w:lineRule="auto"/>
      <w:ind w:left="420" w:leftChars="200"/>
    </w:pPr>
  </w:style>
  <w:style w:type="paragraph" w:styleId="14">
    <w:name w:val="Balloon Text"/>
    <w:basedOn w:val="1"/>
    <w:link w:val="49"/>
    <w:qFormat/>
    <w:uiPriority w:val="0"/>
    <w:rPr>
      <w:sz w:val="18"/>
      <w:szCs w:val="18"/>
    </w:rPr>
  </w:style>
  <w:style w:type="paragraph" w:styleId="15">
    <w:name w:val="footer"/>
    <w:basedOn w:val="1"/>
    <w:link w:val="32"/>
    <w:unhideWhenUsed/>
    <w:qFormat/>
    <w:uiPriority w:val="99"/>
    <w:pPr>
      <w:tabs>
        <w:tab w:val="center" w:pos="4153"/>
        <w:tab w:val="right" w:pos="8306"/>
      </w:tabs>
      <w:snapToGrid w:val="0"/>
      <w:jc w:val="left"/>
    </w:pPr>
    <w:rPr>
      <w:sz w:val="18"/>
      <w:szCs w:val="18"/>
    </w:rPr>
  </w:style>
  <w:style w:type="paragraph" w:styleId="16">
    <w:name w:val="header"/>
    <w:basedOn w:val="1"/>
    <w:link w:val="31"/>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pPr>
      <w:tabs>
        <w:tab w:val="right" w:leader="dot" w:pos="9345"/>
      </w:tabs>
      <w:spacing w:before="120" w:after="120" w:line="360" w:lineRule="auto"/>
      <w:ind w:right="-50" w:rightChars="-50"/>
      <w:jc w:val="left"/>
    </w:pPr>
    <w:rPr>
      <w:rFonts w:eastAsia="微软雅黑"/>
      <w:b/>
      <w:bCs/>
      <w:caps/>
      <w:sz w:val="20"/>
      <w:szCs w:val="20"/>
    </w:rPr>
  </w:style>
  <w:style w:type="paragraph" w:styleId="18">
    <w:name w:val="Subtitle"/>
    <w:basedOn w:val="1"/>
    <w:next w:val="1"/>
    <w:link w:val="76"/>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9">
    <w:name w:val="Body Text Indent 3"/>
    <w:basedOn w:val="1"/>
    <w:link w:val="44"/>
    <w:qFormat/>
    <w:uiPriority w:val="0"/>
    <w:pPr>
      <w:spacing w:after="120"/>
      <w:ind w:left="420" w:leftChars="200"/>
    </w:pPr>
    <w:rPr>
      <w:sz w:val="16"/>
      <w:szCs w:val="16"/>
    </w:rPr>
  </w:style>
  <w:style w:type="paragraph" w:styleId="20">
    <w:name w:val="toc 2"/>
    <w:basedOn w:val="1"/>
    <w:next w:val="1"/>
    <w:unhideWhenUsed/>
    <w:qFormat/>
    <w:uiPriority w:val="0"/>
    <w:pPr>
      <w:spacing w:line="400" w:lineRule="exact"/>
      <w:ind w:left="210" w:leftChars="100" w:firstLine="480" w:firstLineChars="200"/>
      <w:jc w:val="left"/>
    </w:pPr>
    <w:rPr>
      <w:smallCaps/>
      <w:color w:val="000000"/>
      <w:sz w:val="24"/>
    </w:rPr>
  </w:style>
  <w:style w:type="paragraph" w:styleId="21">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22">
    <w:name w:val="Title"/>
    <w:basedOn w:val="1"/>
    <w:next w:val="1"/>
    <w:link w:val="75"/>
    <w:qFormat/>
    <w:uiPriority w:val="10"/>
    <w:pPr>
      <w:spacing w:before="240" w:after="60"/>
      <w:jc w:val="center"/>
      <w:outlineLvl w:val="0"/>
    </w:pPr>
    <w:rPr>
      <w:rFonts w:asciiTheme="majorHAnsi" w:hAnsiTheme="majorHAnsi" w:cstheme="majorBidi"/>
      <w:b/>
      <w:bCs/>
      <w:sz w:val="32"/>
      <w:szCs w:val="32"/>
    </w:rPr>
  </w:style>
  <w:style w:type="paragraph" w:styleId="23">
    <w:name w:val="annotation subject"/>
    <w:basedOn w:val="8"/>
    <w:next w:val="8"/>
    <w:link w:val="71"/>
    <w:qFormat/>
    <w:uiPriority w:val="0"/>
    <w:rPr>
      <w:b/>
      <w:bCs/>
      <w:sz w:val="21"/>
      <w:szCs w:val="24"/>
    </w:rPr>
  </w:style>
  <w:style w:type="table" w:styleId="25">
    <w:name w:val="Table Grid"/>
    <w:basedOn w:val="24"/>
    <w:qFormat/>
    <w:uiPriority w:val="3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page number"/>
    <w:basedOn w:val="26"/>
    <w:qFormat/>
    <w:uiPriority w:val="0"/>
  </w:style>
  <w:style w:type="character" w:styleId="28">
    <w:name w:val="FollowedHyperlink"/>
    <w:basedOn w:val="26"/>
    <w:unhideWhenUsed/>
    <w:qFormat/>
    <w:uiPriority w:val="0"/>
    <w:rPr>
      <w:color w:val="800080"/>
      <w:u w:val="single"/>
    </w:rPr>
  </w:style>
  <w:style w:type="character" w:styleId="29">
    <w:name w:val="Hyperlink"/>
    <w:qFormat/>
    <w:uiPriority w:val="99"/>
    <w:rPr>
      <w:color w:val="0000FF"/>
      <w:u w:val="single"/>
    </w:rPr>
  </w:style>
  <w:style w:type="character" w:styleId="30">
    <w:name w:val="annotation reference"/>
    <w:basedOn w:val="26"/>
    <w:qFormat/>
    <w:uiPriority w:val="99"/>
    <w:rPr>
      <w:sz w:val="21"/>
      <w:szCs w:val="21"/>
    </w:rPr>
  </w:style>
  <w:style w:type="character" w:customStyle="1" w:styleId="31">
    <w:name w:val="页眉 Char"/>
    <w:basedOn w:val="26"/>
    <w:link w:val="16"/>
    <w:qFormat/>
    <w:uiPriority w:val="0"/>
    <w:rPr>
      <w:sz w:val="18"/>
      <w:szCs w:val="18"/>
    </w:rPr>
  </w:style>
  <w:style w:type="character" w:customStyle="1" w:styleId="32">
    <w:name w:val="页脚 Char"/>
    <w:basedOn w:val="26"/>
    <w:link w:val="15"/>
    <w:qFormat/>
    <w:uiPriority w:val="99"/>
    <w:rPr>
      <w:sz w:val="18"/>
      <w:szCs w:val="18"/>
    </w:rPr>
  </w:style>
  <w:style w:type="character" w:customStyle="1" w:styleId="33">
    <w:name w:val="标题 1 Char"/>
    <w:basedOn w:val="26"/>
    <w:link w:val="3"/>
    <w:qFormat/>
    <w:uiPriority w:val="0"/>
    <w:rPr>
      <w:rFonts w:ascii="Times New Roman" w:hAnsi="Times New Roman" w:eastAsia="宋体" w:cs="Times New Roman"/>
      <w:b/>
      <w:bCs/>
      <w:kern w:val="44"/>
      <w:sz w:val="44"/>
      <w:szCs w:val="44"/>
    </w:rPr>
  </w:style>
  <w:style w:type="character" w:customStyle="1" w:styleId="34">
    <w:name w:val="标题 2 Char"/>
    <w:basedOn w:val="26"/>
    <w:link w:val="2"/>
    <w:qFormat/>
    <w:uiPriority w:val="0"/>
    <w:rPr>
      <w:rFonts w:ascii="Arial" w:hAnsi="Arial" w:eastAsia="黑体" w:cs="Times New Roman"/>
      <w:b/>
      <w:bCs/>
      <w:sz w:val="32"/>
      <w:szCs w:val="32"/>
    </w:rPr>
  </w:style>
  <w:style w:type="character" w:customStyle="1" w:styleId="35">
    <w:name w:val="标题 3 Char"/>
    <w:basedOn w:val="26"/>
    <w:link w:val="4"/>
    <w:qFormat/>
    <w:uiPriority w:val="0"/>
    <w:rPr>
      <w:rFonts w:ascii="Times New Roman" w:hAnsi="Times New Roman" w:eastAsia="宋体" w:cs="Times New Roman"/>
      <w:b/>
      <w:bCs/>
      <w:sz w:val="32"/>
      <w:szCs w:val="32"/>
    </w:rPr>
  </w:style>
  <w:style w:type="character" w:customStyle="1" w:styleId="36">
    <w:name w:val="标题 4 Char"/>
    <w:basedOn w:val="26"/>
    <w:link w:val="5"/>
    <w:qFormat/>
    <w:uiPriority w:val="0"/>
    <w:rPr>
      <w:rFonts w:ascii="Cambria" w:hAnsi="Cambria" w:eastAsia="宋体" w:cs="Times New Roman"/>
      <w:b/>
      <w:bCs/>
      <w:sz w:val="28"/>
      <w:szCs w:val="28"/>
    </w:rPr>
  </w:style>
  <w:style w:type="character" w:customStyle="1" w:styleId="37">
    <w:name w:val="页脚 Char1"/>
    <w:qFormat/>
    <w:uiPriority w:val="0"/>
    <w:rPr>
      <w:rFonts w:eastAsia="宋体"/>
      <w:kern w:val="2"/>
      <w:sz w:val="18"/>
      <w:lang w:val="en-US" w:eastAsia="zh-CN" w:bidi="ar-SA"/>
    </w:rPr>
  </w:style>
  <w:style w:type="character" w:customStyle="1" w:styleId="38">
    <w:name w:val="页眉 Char1"/>
    <w:qFormat/>
    <w:uiPriority w:val="0"/>
    <w:rPr>
      <w:rFonts w:eastAsia="宋体"/>
      <w:kern w:val="2"/>
      <w:sz w:val="18"/>
      <w:lang w:val="en-US" w:eastAsia="zh-CN" w:bidi="ar-SA"/>
    </w:rPr>
  </w:style>
  <w:style w:type="character" w:customStyle="1" w:styleId="39">
    <w:name w:val="正文缩进 Char1"/>
    <w:link w:val="6"/>
    <w:qFormat/>
    <w:uiPriority w:val="0"/>
    <w:rPr>
      <w:rFonts w:ascii="Times New Roman" w:hAnsi="Times New Roman" w:eastAsia="宋体" w:cs="Times New Roman"/>
      <w:szCs w:val="24"/>
    </w:rPr>
  </w:style>
  <w:style w:type="character" w:customStyle="1" w:styleId="40">
    <w:name w:val="正文文本缩进 Char"/>
    <w:basedOn w:val="26"/>
    <w:link w:val="10"/>
    <w:qFormat/>
    <w:uiPriority w:val="0"/>
    <w:rPr>
      <w:rFonts w:ascii="Times New Roman" w:hAnsi="Times New Roman" w:eastAsia="宋体" w:cs="Times New Roman"/>
      <w:sz w:val="32"/>
      <w:szCs w:val="20"/>
    </w:rPr>
  </w:style>
  <w:style w:type="paragraph" w:customStyle="1" w:styleId="41">
    <w:name w:val="正文首行缩进两字符"/>
    <w:basedOn w:val="1"/>
    <w:qFormat/>
    <w:uiPriority w:val="0"/>
    <w:pPr>
      <w:spacing w:line="360" w:lineRule="auto"/>
      <w:ind w:firstLine="200" w:firstLineChars="200"/>
    </w:pPr>
  </w:style>
  <w:style w:type="paragraph" w:customStyle="1" w:styleId="42">
    <w:name w:val="正文1"/>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43">
    <w:name w:val="正文文本缩进 2 Char"/>
    <w:basedOn w:val="26"/>
    <w:link w:val="13"/>
    <w:qFormat/>
    <w:uiPriority w:val="0"/>
    <w:rPr>
      <w:rFonts w:ascii="Times New Roman" w:hAnsi="Times New Roman" w:eastAsia="宋体" w:cs="Times New Roman"/>
      <w:szCs w:val="24"/>
    </w:rPr>
  </w:style>
  <w:style w:type="character" w:customStyle="1" w:styleId="44">
    <w:name w:val="正文文本缩进 3 Char"/>
    <w:basedOn w:val="26"/>
    <w:link w:val="19"/>
    <w:qFormat/>
    <w:uiPriority w:val="0"/>
    <w:rPr>
      <w:rFonts w:ascii="Times New Roman" w:hAnsi="Times New Roman" w:eastAsia="宋体" w:cs="Times New Roman"/>
      <w:sz w:val="16"/>
      <w:szCs w:val="16"/>
    </w:rPr>
  </w:style>
  <w:style w:type="paragraph" w:customStyle="1" w:styleId="45">
    <w:name w:val="样式"/>
    <w:qFormat/>
    <w:uiPriority w:val="0"/>
    <w:pPr>
      <w:widowControl w:val="0"/>
      <w:autoSpaceDE w:val="0"/>
      <w:autoSpaceDN w:val="0"/>
      <w:adjustRightInd w:val="0"/>
    </w:pPr>
    <w:rPr>
      <w:rFonts w:ascii="宋体" w:hAnsi="宋体" w:eastAsia="宋体" w:cs="宋体"/>
      <w:kern w:val="0"/>
      <w:sz w:val="24"/>
      <w:szCs w:val="24"/>
      <w:lang w:val="en-US" w:eastAsia="zh-CN" w:bidi="ar-SA"/>
    </w:rPr>
  </w:style>
  <w:style w:type="paragraph" w:customStyle="1" w:styleId="46">
    <w:name w:val="表格"/>
    <w:basedOn w:val="1"/>
    <w:qFormat/>
    <w:uiPriority w:val="0"/>
    <w:pPr>
      <w:spacing w:line="400" w:lineRule="exact"/>
    </w:pPr>
    <w:rPr>
      <w:sz w:val="24"/>
    </w:rPr>
  </w:style>
  <w:style w:type="paragraph" w:customStyle="1" w:styleId="47">
    <w:name w:val="样式 首行缩进:  2 字符"/>
    <w:basedOn w:val="1"/>
    <w:qFormat/>
    <w:uiPriority w:val="0"/>
    <w:pPr>
      <w:spacing w:line="400" w:lineRule="exact"/>
      <w:ind w:firstLine="200" w:firstLineChars="200"/>
    </w:pPr>
    <w:rPr>
      <w:rFonts w:cs="宋体"/>
      <w:sz w:val="24"/>
    </w:rPr>
  </w:style>
  <w:style w:type="character" w:customStyle="1" w:styleId="48">
    <w:name w:val="（符号）邀请函中一、"/>
    <w:basedOn w:val="26"/>
    <w:qFormat/>
    <w:uiPriority w:val="0"/>
    <w:rPr>
      <w:rFonts w:ascii="黑体" w:hAnsi="黑体" w:eastAsia="黑体"/>
      <w:b/>
      <w:bCs/>
      <w:sz w:val="24"/>
    </w:rPr>
  </w:style>
  <w:style w:type="character" w:customStyle="1" w:styleId="49">
    <w:name w:val="批注框文本 Char"/>
    <w:basedOn w:val="26"/>
    <w:link w:val="14"/>
    <w:qFormat/>
    <w:uiPriority w:val="0"/>
    <w:rPr>
      <w:rFonts w:ascii="Times New Roman" w:hAnsi="Times New Roman" w:eastAsia="宋体" w:cs="Times New Roman"/>
      <w:sz w:val="18"/>
      <w:szCs w:val="18"/>
    </w:rPr>
  </w:style>
  <w:style w:type="character" w:customStyle="1" w:styleId="50">
    <w:name w:val="Char Char9"/>
    <w:qFormat/>
    <w:uiPriority w:val="0"/>
    <w:rPr>
      <w:kern w:val="2"/>
      <w:sz w:val="21"/>
    </w:rPr>
  </w:style>
  <w:style w:type="character" w:customStyle="1" w:styleId="51">
    <w:name w:val="批注文字 Char1"/>
    <w:link w:val="8"/>
    <w:qFormat/>
    <w:uiPriority w:val="0"/>
    <w:rPr>
      <w:sz w:val="18"/>
    </w:rPr>
  </w:style>
  <w:style w:type="character" w:customStyle="1" w:styleId="52">
    <w:name w:val="批注文字 Char"/>
    <w:basedOn w:val="26"/>
    <w:qFormat/>
    <w:uiPriority w:val="0"/>
    <w:rPr>
      <w:rFonts w:ascii="Times New Roman" w:hAnsi="Times New Roman" w:eastAsia="宋体" w:cs="Times New Roman"/>
      <w:szCs w:val="24"/>
    </w:rPr>
  </w:style>
  <w:style w:type="character" w:customStyle="1" w:styleId="53">
    <w:name w:val="纯文本 Char"/>
    <w:link w:val="12"/>
    <w:unhideWhenUsed/>
    <w:qFormat/>
    <w:uiPriority w:val="0"/>
    <w:rPr>
      <w:rFonts w:ascii="宋体" w:hAnsi="Tms Rmn" w:eastAsia="宋体"/>
    </w:rPr>
  </w:style>
  <w:style w:type="character" w:customStyle="1" w:styleId="54">
    <w:name w:val="纯文本 Char1"/>
    <w:basedOn w:val="26"/>
    <w:qFormat/>
    <w:uiPriority w:val="99"/>
    <w:rPr>
      <w:rFonts w:ascii="宋体" w:hAnsi="Courier New" w:eastAsia="宋体" w:cs="Courier New"/>
      <w:szCs w:val="21"/>
    </w:rPr>
  </w:style>
  <w:style w:type="paragraph" w:customStyle="1" w:styleId="55">
    <w:name w:val="GW-正文"/>
    <w:basedOn w:val="1"/>
    <w:link w:val="56"/>
    <w:qFormat/>
    <w:uiPriority w:val="0"/>
    <w:pPr>
      <w:spacing w:line="360" w:lineRule="auto"/>
      <w:ind w:firstLine="200" w:firstLineChars="200"/>
    </w:pPr>
    <w:rPr>
      <w:rFonts w:eastAsia="仿宋_GB2312"/>
      <w:sz w:val="24"/>
    </w:rPr>
  </w:style>
  <w:style w:type="character" w:customStyle="1" w:styleId="56">
    <w:name w:val="GW-正文 Char"/>
    <w:link w:val="55"/>
    <w:qFormat/>
    <w:uiPriority w:val="0"/>
    <w:rPr>
      <w:rFonts w:ascii="Times New Roman" w:hAnsi="Times New Roman" w:eastAsia="仿宋_GB2312" w:cs="Times New Roman"/>
      <w:sz w:val="24"/>
      <w:szCs w:val="24"/>
    </w:rPr>
  </w:style>
  <w:style w:type="paragraph" w:styleId="57">
    <w:name w:val="List Paragraph"/>
    <w:basedOn w:val="1"/>
    <w:link w:val="58"/>
    <w:qFormat/>
    <w:uiPriority w:val="0"/>
    <w:pPr>
      <w:ind w:firstLine="420" w:firstLineChars="200"/>
    </w:pPr>
  </w:style>
  <w:style w:type="character" w:customStyle="1" w:styleId="58">
    <w:name w:val="列出段落 Char"/>
    <w:link w:val="57"/>
    <w:qFormat/>
    <w:uiPriority w:val="0"/>
    <w:rPr>
      <w:rFonts w:ascii="Times New Roman" w:hAnsi="Times New Roman" w:eastAsia="宋体" w:cs="Times New Roman"/>
      <w:szCs w:val="24"/>
    </w:rPr>
  </w:style>
  <w:style w:type="paragraph" w:customStyle="1" w:styleId="59">
    <w:name w:val="标3"/>
    <w:basedOn w:val="1"/>
    <w:qFormat/>
    <w:uiPriority w:val="0"/>
    <w:pPr>
      <w:tabs>
        <w:tab w:val="left" w:pos="1740"/>
      </w:tabs>
      <w:adjustRightInd w:val="0"/>
      <w:snapToGrid w:val="0"/>
      <w:spacing w:before="50"/>
      <w:ind w:left="1740" w:hanging="420"/>
      <w:outlineLvl w:val="2"/>
    </w:pPr>
    <w:rPr>
      <w:rFonts w:ascii="Arial Narrow" w:hAnsi="Arial Narrow" w:eastAsia="仿宋_GB2312"/>
      <w:sz w:val="28"/>
      <w:szCs w:val="20"/>
    </w:rPr>
  </w:style>
  <w:style w:type="character" w:customStyle="1" w:styleId="60">
    <w:name w:val="正文文本 Char"/>
    <w:basedOn w:val="26"/>
    <w:link w:val="9"/>
    <w:qFormat/>
    <w:uiPriority w:val="0"/>
    <w:rPr>
      <w:rFonts w:ascii="Times New Roman" w:hAnsi="Times New Roman" w:eastAsia="宋体" w:cs="Times New Roman"/>
      <w:szCs w:val="24"/>
    </w:rPr>
  </w:style>
  <w:style w:type="character" w:customStyle="1" w:styleId="61">
    <w:name w:val="标题 2 Char Char"/>
    <w:qFormat/>
    <w:uiPriority w:val="0"/>
    <w:rPr>
      <w:rFonts w:ascii="Arial" w:hAnsi="Arial" w:eastAsia="黑体"/>
      <w:b/>
      <w:kern w:val="2"/>
      <w:sz w:val="28"/>
      <w:lang w:val="en-US" w:eastAsia="zh-CN" w:bidi="ar-SA"/>
    </w:rPr>
  </w:style>
  <w:style w:type="character" w:customStyle="1" w:styleId="62">
    <w:name w:val="标题 1 Char1"/>
    <w:basedOn w:val="26"/>
    <w:qFormat/>
    <w:uiPriority w:val="0"/>
    <w:rPr>
      <w:b/>
      <w:bCs/>
      <w:kern w:val="44"/>
      <w:sz w:val="44"/>
      <w:szCs w:val="44"/>
    </w:rPr>
  </w:style>
  <w:style w:type="character" w:customStyle="1" w:styleId="63">
    <w:name w:val="（符号）三标题1.1 Char"/>
    <w:basedOn w:val="26"/>
    <w:link w:val="64"/>
    <w:qFormat/>
    <w:locked/>
    <w:uiPriority w:val="0"/>
    <w:rPr>
      <w:rFonts w:ascii="宋体" w:hAnsi="宋体" w:eastAsia="宋体"/>
      <w:sz w:val="24"/>
      <w:szCs w:val="24"/>
    </w:rPr>
  </w:style>
  <w:style w:type="paragraph" w:customStyle="1" w:styleId="64">
    <w:name w:val="（符号）三标题1.1"/>
    <w:basedOn w:val="1"/>
    <w:link w:val="63"/>
    <w:qFormat/>
    <w:uiPriority w:val="0"/>
    <w:pPr>
      <w:tabs>
        <w:tab w:val="left" w:pos="700"/>
        <w:tab w:val="left" w:pos="840"/>
      </w:tabs>
      <w:spacing w:line="500" w:lineRule="exact"/>
      <w:ind w:left="840" w:hanging="420"/>
    </w:pPr>
    <w:rPr>
      <w:rFonts w:ascii="宋体" w:hAnsi="宋体" w:cstheme="minorBidi"/>
      <w:sz w:val="24"/>
    </w:rPr>
  </w:style>
  <w:style w:type="character" w:customStyle="1" w:styleId="65">
    <w:name w:val="文档结构图 Char"/>
    <w:basedOn w:val="26"/>
    <w:link w:val="7"/>
    <w:semiHidden/>
    <w:qFormat/>
    <w:uiPriority w:val="0"/>
    <w:rPr>
      <w:rFonts w:ascii="Times New Roman" w:hAnsi="Times New Roman" w:eastAsia="宋体" w:cs="Times New Roman"/>
      <w:szCs w:val="24"/>
      <w:shd w:val="clear" w:color="auto" w:fill="000080"/>
    </w:rPr>
  </w:style>
  <w:style w:type="paragraph" w:customStyle="1" w:styleId="66">
    <w:name w:val="Char2 Char Char"/>
    <w:basedOn w:val="7"/>
    <w:qFormat/>
    <w:uiPriority w:val="0"/>
    <w:rPr>
      <w:rFonts w:ascii="Tahoma" w:hAnsi="Tahoma"/>
      <w:sz w:val="24"/>
    </w:rPr>
  </w:style>
  <w:style w:type="paragraph" w:customStyle="1" w:styleId="67">
    <w:name w:val="正文2"/>
    <w:qFormat/>
    <w:uiPriority w:val="0"/>
    <w:pPr>
      <w:widowControl w:val="0"/>
      <w:adjustRightInd w:val="0"/>
      <w:spacing w:line="312" w:lineRule="atLeast"/>
      <w:jc w:val="both"/>
      <w:textAlignment w:val="baseline"/>
    </w:pPr>
    <w:rPr>
      <w:rFonts w:ascii="宋体" w:hAnsi="Calibri" w:eastAsia="宋体" w:cs="Times New Roman"/>
      <w:kern w:val="0"/>
      <w:sz w:val="34"/>
      <w:szCs w:val="22"/>
      <w:lang w:val="en-US" w:eastAsia="zh-CN" w:bidi="ar-SA"/>
    </w:rPr>
  </w:style>
  <w:style w:type="paragraph" w:customStyle="1" w:styleId="68">
    <w:name w:val="Char1"/>
    <w:basedOn w:val="1"/>
    <w:qFormat/>
    <w:uiPriority w:val="0"/>
    <w:rPr>
      <w:szCs w:val="21"/>
    </w:rPr>
  </w:style>
  <w:style w:type="paragraph" w:customStyle="1" w:styleId="69">
    <w:name w:val="正文11"/>
    <w:qFormat/>
    <w:uiPriority w:val="0"/>
    <w:pPr>
      <w:widowControl w:val="0"/>
      <w:adjustRightInd w:val="0"/>
      <w:spacing w:line="312" w:lineRule="atLeast"/>
      <w:jc w:val="both"/>
    </w:pPr>
    <w:rPr>
      <w:rFonts w:ascii="宋体" w:hAnsi="Times New Roman" w:eastAsia="宋体" w:cs="Times New Roman"/>
      <w:kern w:val="0"/>
      <w:sz w:val="34"/>
      <w:szCs w:val="20"/>
      <w:lang w:val="en-US" w:eastAsia="zh-CN" w:bidi="ar-SA"/>
    </w:rPr>
  </w:style>
  <w:style w:type="paragraph" w:customStyle="1" w:styleId="70">
    <w:name w:val="Char2"/>
    <w:basedOn w:val="1"/>
    <w:qFormat/>
    <w:uiPriority w:val="0"/>
    <w:pPr>
      <w:adjustRightInd w:val="0"/>
      <w:spacing w:line="400" w:lineRule="exact"/>
      <w:ind w:firstLine="514" w:firstLineChars="200"/>
    </w:pPr>
    <w:rPr>
      <w:rFonts w:ascii="宋体" w:hAnsi="宋体"/>
      <w:b/>
      <w:spacing w:val="8"/>
      <w:kern w:val="0"/>
      <w:sz w:val="24"/>
      <w:szCs w:val="20"/>
    </w:rPr>
  </w:style>
  <w:style w:type="character" w:customStyle="1" w:styleId="71">
    <w:name w:val="批注主题 Char"/>
    <w:basedOn w:val="52"/>
    <w:link w:val="23"/>
    <w:qFormat/>
    <w:uiPriority w:val="0"/>
    <w:rPr>
      <w:rFonts w:ascii="Times New Roman" w:hAnsi="Times New Roman" w:eastAsia="宋体" w:cs="Times New Roman"/>
      <w:b/>
      <w:bCs/>
      <w:szCs w:val="24"/>
    </w:rPr>
  </w:style>
  <w:style w:type="paragraph" w:customStyle="1" w:styleId="72">
    <w:name w:val="Char Char Char Char Char Char Char Char Char Char Char Char Char Char1 Char Char Char Char"/>
    <w:basedOn w:val="1"/>
    <w:qFormat/>
    <w:uiPriority w:val="0"/>
    <w:rPr>
      <w:szCs w:val="21"/>
    </w:rPr>
  </w:style>
  <w:style w:type="paragraph" w:customStyle="1" w:styleId="73">
    <w:name w:val="正文3"/>
    <w:qFormat/>
    <w:uiPriority w:val="0"/>
    <w:pPr>
      <w:widowControl w:val="0"/>
      <w:adjustRightInd w:val="0"/>
      <w:spacing w:line="312" w:lineRule="atLeast"/>
      <w:jc w:val="both"/>
      <w:textAlignment w:val="baseline"/>
    </w:pPr>
    <w:rPr>
      <w:rFonts w:ascii="宋体" w:hAnsi="Times New Roman" w:eastAsia="宋体" w:cs="Times New Roman"/>
      <w:kern w:val="0"/>
      <w:sz w:val="34"/>
      <w:szCs w:val="20"/>
      <w:lang w:val="en-US" w:eastAsia="zh-CN" w:bidi="ar-SA"/>
    </w:rPr>
  </w:style>
  <w:style w:type="character" w:customStyle="1" w:styleId="74">
    <w:name w:val="font31"/>
    <w:basedOn w:val="26"/>
    <w:qFormat/>
    <w:uiPriority w:val="0"/>
    <w:rPr>
      <w:rFonts w:hint="eastAsia" w:ascii="宋体" w:hAnsi="宋体" w:eastAsia="宋体" w:cs="宋体"/>
      <w:color w:val="000000"/>
      <w:sz w:val="21"/>
      <w:szCs w:val="21"/>
      <w:u w:val="none"/>
    </w:rPr>
  </w:style>
  <w:style w:type="character" w:customStyle="1" w:styleId="75">
    <w:name w:val="标题 Char"/>
    <w:basedOn w:val="26"/>
    <w:link w:val="22"/>
    <w:qFormat/>
    <w:uiPriority w:val="10"/>
    <w:rPr>
      <w:rFonts w:eastAsia="宋体" w:asciiTheme="majorHAnsi" w:hAnsiTheme="majorHAnsi" w:cstheme="majorBidi"/>
      <w:b/>
      <w:bCs/>
      <w:sz w:val="32"/>
      <w:szCs w:val="32"/>
    </w:rPr>
  </w:style>
  <w:style w:type="character" w:customStyle="1" w:styleId="76">
    <w:name w:val="副标题 Char"/>
    <w:basedOn w:val="26"/>
    <w:link w:val="18"/>
    <w:qFormat/>
    <w:uiPriority w:val="11"/>
    <w:rPr>
      <w:rFonts w:eastAsia="宋体" w:asciiTheme="majorHAnsi" w:hAnsiTheme="majorHAnsi" w:cstheme="majorBidi"/>
      <w:b/>
      <w:bCs/>
      <w:kern w:val="28"/>
      <w:sz w:val="32"/>
      <w:szCs w:val="32"/>
    </w:rPr>
  </w:style>
  <w:style w:type="paragraph" w:customStyle="1" w:styleId="77">
    <w:name w:val="封面标准名称"/>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9853B-798B-4955-B79A-D413A1B1E4CB}">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95</Pages>
  <Words>5932</Words>
  <Characters>33815</Characters>
  <Lines>281</Lines>
  <Paragraphs>79</Paragraphs>
  <TotalTime>8</TotalTime>
  <ScaleCrop>false</ScaleCrop>
  <LinksUpToDate>false</LinksUpToDate>
  <CharactersWithSpaces>39668</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2020-04-26T01:29:00Z</dcterms:created>
  <dc:creator>匿名</dc:creator>
  <cp:lastModifiedBy>Juliet`๓</cp:lastModifiedBy>
  <dcterms:modified xsi:type="dcterms:W3CDTF">2021-10-22T00:45:23Z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0BCD3BD5CAD14EDBA47C299524EC929C</vt:lpwstr>
  </property>
</Properties>
</file>