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imes New Roman" w:hAnsi="Times New Roman" w:eastAsia="黑体" w:cs="Times New Roman"/>
          <w:sz w:val="30"/>
        </w:rPr>
      </w:pPr>
    </w:p>
    <w:p>
      <w:pPr>
        <w:jc w:val="center"/>
        <w:rPr>
          <w:rFonts w:ascii="黑体" w:eastAsia="黑体"/>
          <w:color w:val="000000" w:themeColor="text1"/>
          <w:sz w:val="30"/>
          <w:szCs w:val="30"/>
          <w14:textFill>
            <w14:solidFill>
              <w14:schemeClr w14:val="tx1"/>
            </w14:solidFill>
          </w14:textFill>
        </w:rPr>
      </w:pPr>
      <w:r>
        <w:rPr>
          <w:rFonts w:ascii="Times New Roman" w:hAnsi="Times New Roman" w:eastAsia="黑体" w:cs="Times New Roman"/>
          <w:sz w:val="30"/>
        </w:rPr>
        <w:t>采购编号：</w:t>
      </w:r>
      <w:r>
        <w:rPr>
          <w:rFonts w:hint="eastAsia" w:ascii="黑体" w:eastAsia="黑体"/>
          <w:color w:val="000000" w:themeColor="text1"/>
          <w:sz w:val="30"/>
          <w:szCs w:val="30"/>
          <w14:textFill>
            <w14:solidFill>
              <w14:schemeClr w14:val="tx1"/>
            </w14:solidFill>
          </w14:textFill>
        </w:rPr>
        <w:t>九管局采磋</w:t>
      </w:r>
      <w:r>
        <w:rPr>
          <w:rFonts w:hint="eastAsia" w:ascii="宋体"/>
          <w:b/>
          <w:color w:val="000000" w:themeColor="text1"/>
          <w:sz w:val="30"/>
          <w:szCs w:val="30"/>
          <w14:textFill>
            <w14:solidFill>
              <w14:schemeClr w14:val="tx1"/>
            </w14:solidFill>
          </w14:textFill>
        </w:rPr>
        <w:t>[20</w:t>
      </w:r>
      <w:r>
        <w:rPr>
          <w:rFonts w:ascii="宋体"/>
          <w:b/>
          <w:color w:val="000000" w:themeColor="text1"/>
          <w:sz w:val="30"/>
          <w:szCs w:val="30"/>
          <w14:textFill>
            <w14:solidFill>
              <w14:schemeClr w14:val="tx1"/>
            </w14:solidFill>
          </w14:textFill>
        </w:rPr>
        <w:t>2</w:t>
      </w:r>
      <w:r>
        <w:rPr>
          <w:rFonts w:hint="eastAsia" w:ascii="宋体"/>
          <w:b/>
          <w:color w:val="000000" w:themeColor="text1"/>
          <w:sz w:val="30"/>
          <w:szCs w:val="30"/>
          <w:lang w:val="en-US" w:eastAsia="zh-CN"/>
          <w14:textFill>
            <w14:solidFill>
              <w14:schemeClr w14:val="tx1"/>
            </w14:solidFill>
          </w14:textFill>
        </w:rPr>
        <w:t>3</w:t>
      </w:r>
      <w:r>
        <w:rPr>
          <w:rFonts w:hint="eastAsia" w:ascii="宋体"/>
          <w:b/>
          <w:color w:val="000000" w:themeColor="text1"/>
          <w:sz w:val="30"/>
          <w:szCs w:val="30"/>
          <w14:textFill>
            <w14:solidFill>
              <w14:schemeClr w14:val="tx1"/>
            </w14:solidFill>
          </w14:textFill>
        </w:rPr>
        <w:t>]</w:t>
      </w:r>
      <w:r>
        <w:rPr>
          <w:rFonts w:ascii="宋体"/>
          <w:b/>
          <w:color w:val="000000" w:themeColor="text1"/>
          <w:sz w:val="30"/>
          <w:szCs w:val="30"/>
          <w14:textFill>
            <w14:solidFill>
              <w14:schemeClr w14:val="tx1"/>
            </w14:solidFill>
          </w14:textFill>
        </w:rPr>
        <w:t>0</w:t>
      </w:r>
      <w:r>
        <w:rPr>
          <w:rFonts w:hint="eastAsia" w:ascii="宋体"/>
          <w:b/>
          <w:color w:val="000000" w:themeColor="text1"/>
          <w:sz w:val="30"/>
          <w:szCs w:val="30"/>
          <w:lang w:val="en-US" w:eastAsia="zh-CN"/>
          <w14:textFill>
            <w14:solidFill>
              <w14:schemeClr w14:val="tx1"/>
            </w14:solidFill>
          </w14:textFill>
        </w:rPr>
        <w:t>7</w:t>
      </w:r>
      <w:r>
        <w:rPr>
          <w:rFonts w:hint="eastAsia" w:ascii="宋体"/>
          <w:b/>
          <w:color w:val="000000" w:themeColor="text1"/>
          <w:sz w:val="30"/>
          <w:szCs w:val="30"/>
          <w14:textFill>
            <w14:solidFill>
              <w14:schemeClr w14:val="tx1"/>
            </w14:solidFill>
          </w14:textFill>
        </w:rPr>
        <w:t>号</w:t>
      </w:r>
    </w:p>
    <w:p>
      <w:pPr>
        <w:jc w:val="center"/>
        <w:rPr>
          <w:rFonts w:ascii="Times New Roman" w:hAnsi="Times New Roman" w:eastAsia="黑体" w:cs="Times New Roman"/>
          <w:sz w:val="30"/>
        </w:rPr>
      </w:pPr>
    </w:p>
    <w:p>
      <w:pPr>
        <w:rPr>
          <w:rFonts w:ascii="Times New Roman" w:hAnsi="Times New Roman" w:eastAsia="黑体" w:cs="Times New Roman"/>
          <w:sz w:val="52"/>
        </w:rPr>
      </w:pPr>
    </w:p>
    <w:p>
      <w:pPr>
        <w:jc w:val="center"/>
        <w:rPr>
          <w:rFonts w:hint="eastAsia" w:ascii="Times New Roman" w:hAnsi="Times New Roman" w:eastAsia="黑体" w:cs="Times New Roman"/>
          <w:sz w:val="48"/>
          <w:szCs w:val="48"/>
          <w:u w:val="none"/>
        </w:rPr>
      </w:pPr>
      <w:bookmarkStart w:id="0" w:name="PO_项目名称_1"/>
      <w:r>
        <w:rPr>
          <w:rFonts w:hint="eastAsia" w:ascii="Times New Roman" w:hAnsi="Times New Roman" w:eastAsia="黑体" w:cs="Times New Roman"/>
          <w:sz w:val="48"/>
          <w:szCs w:val="48"/>
          <w:u w:val="none"/>
        </w:rPr>
        <w:t>九寨沟风景名胜区管理局</w:t>
      </w:r>
    </w:p>
    <w:p>
      <w:pPr>
        <w:jc w:val="center"/>
        <w:rPr>
          <w:rFonts w:ascii="方正黑体_GBK" w:eastAsia="方正黑体_GBK" w:cs="方正黑体_GBK"/>
          <w:b/>
          <w:sz w:val="52"/>
          <w:szCs w:val="52"/>
          <w:u w:val="none"/>
        </w:rPr>
      </w:pPr>
      <w:r>
        <w:rPr>
          <w:rFonts w:hint="eastAsia" w:ascii="Times New Roman" w:hAnsi="Times New Roman" w:eastAsia="黑体" w:cs="Times New Roman"/>
          <w:sz w:val="48"/>
          <w:szCs w:val="48"/>
          <w:u w:val="none"/>
        </w:rPr>
        <w:t>2023年骨干能力提升培训</w:t>
      </w:r>
      <w:r>
        <w:rPr>
          <w:rFonts w:hint="eastAsia" w:ascii="方正黑体_GBK" w:eastAsia="方正黑体_GBK" w:cs="方正黑体_GBK"/>
          <w:sz w:val="48"/>
          <w:szCs w:val="48"/>
          <w:u w:val="none"/>
        </w:rPr>
        <w:t>采购项目</w:t>
      </w:r>
      <w:bookmarkEnd w:id="0"/>
    </w:p>
    <w:p>
      <w:pPr>
        <w:spacing w:line="180" w:lineRule="atLeast"/>
        <w:jc w:val="center"/>
        <w:rPr>
          <w:rFonts w:ascii="Times New Roman" w:hAnsi="Times New Roman" w:eastAsia="黑体" w:cs="Times New Roman"/>
          <w:sz w:val="52"/>
        </w:rPr>
      </w:pPr>
      <w:r>
        <w:rPr>
          <w:rFonts w:ascii="Times New Roman" w:hAnsi="Times New Roman" w:eastAsia="黑体" w:cs="Times New Roman"/>
          <w:sz w:val="52"/>
        </w:rPr>
        <w:t>竞</w:t>
      </w:r>
    </w:p>
    <w:p>
      <w:pPr>
        <w:spacing w:line="180" w:lineRule="atLeast"/>
        <w:jc w:val="center"/>
        <w:rPr>
          <w:rFonts w:ascii="Times New Roman" w:hAnsi="Times New Roman" w:eastAsia="黑体" w:cs="Times New Roman"/>
          <w:sz w:val="52"/>
        </w:rPr>
      </w:pPr>
      <w:r>
        <w:rPr>
          <w:rFonts w:ascii="Times New Roman" w:hAnsi="Times New Roman" w:eastAsia="黑体" w:cs="Times New Roman"/>
          <w:sz w:val="52"/>
        </w:rPr>
        <w:t>争</w:t>
      </w:r>
    </w:p>
    <w:p>
      <w:pPr>
        <w:spacing w:line="180" w:lineRule="atLeast"/>
        <w:jc w:val="center"/>
        <w:rPr>
          <w:rFonts w:ascii="Times New Roman" w:hAnsi="Times New Roman" w:eastAsia="黑体" w:cs="Times New Roman"/>
          <w:sz w:val="52"/>
        </w:rPr>
      </w:pPr>
      <w:r>
        <w:rPr>
          <w:rFonts w:ascii="Times New Roman" w:hAnsi="Times New Roman" w:eastAsia="黑体" w:cs="Times New Roman"/>
          <w:sz w:val="52"/>
        </w:rPr>
        <w:t>性</w:t>
      </w:r>
    </w:p>
    <w:p>
      <w:pPr>
        <w:spacing w:line="180" w:lineRule="atLeast"/>
        <w:jc w:val="center"/>
        <w:rPr>
          <w:rFonts w:ascii="Times New Roman" w:hAnsi="Times New Roman" w:eastAsia="黑体" w:cs="Times New Roman"/>
          <w:sz w:val="52"/>
        </w:rPr>
      </w:pPr>
      <w:r>
        <w:rPr>
          <w:rFonts w:ascii="Times New Roman" w:hAnsi="Times New Roman" w:eastAsia="黑体" w:cs="Times New Roman"/>
          <w:sz w:val="52"/>
        </w:rPr>
        <w:t>磋</w:t>
      </w:r>
    </w:p>
    <w:p>
      <w:pPr>
        <w:spacing w:line="180" w:lineRule="atLeast"/>
        <w:jc w:val="center"/>
        <w:rPr>
          <w:rFonts w:ascii="Times New Roman" w:hAnsi="Times New Roman" w:eastAsia="黑体" w:cs="Times New Roman"/>
          <w:sz w:val="52"/>
        </w:rPr>
      </w:pPr>
      <w:r>
        <w:rPr>
          <w:rFonts w:ascii="Times New Roman" w:hAnsi="Times New Roman" w:eastAsia="黑体" w:cs="Times New Roman"/>
          <w:sz w:val="52"/>
        </w:rPr>
        <w:t>商</w:t>
      </w:r>
    </w:p>
    <w:p>
      <w:pPr>
        <w:spacing w:line="180" w:lineRule="atLeast"/>
        <w:jc w:val="center"/>
        <w:rPr>
          <w:rFonts w:ascii="Times New Roman" w:hAnsi="Times New Roman" w:eastAsia="黑体" w:cs="Times New Roman"/>
          <w:sz w:val="52"/>
        </w:rPr>
      </w:pPr>
      <w:r>
        <w:rPr>
          <w:rFonts w:ascii="Times New Roman" w:hAnsi="Times New Roman" w:eastAsia="黑体" w:cs="Times New Roman"/>
          <w:sz w:val="52"/>
        </w:rPr>
        <w:t>文</w:t>
      </w:r>
    </w:p>
    <w:p>
      <w:pPr>
        <w:spacing w:line="180" w:lineRule="atLeast"/>
        <w:jc w:val="center"/>
        <w:rPr>
          <w:rFonts w:ascii="Times New Roman" w:hAnsi="Times New Roman" w:eastAsia="黑体" w:cs="Times New Roman"/>
          <w:sz w:val="52"/>
        </w:rPr>
      </w:pPr>
      <w:r>
        <w:rPr>
          <w:rFonts w:ascii="Times New Roman" w:hAnsi="Times New Roman" w:eastAsia="黑体" w:cs="Times New Roman"/>
          <w:sz w:val="52"/>
        </w:rPr>
        <w:t>件</w:t>
      </w:r>
    </w:p>
    <w:p>
      <w:pPr>
        <w:spacing w:line="360" w:lineRule="auto"/>
        <w:jc w:val="center"/>
        <w:rPr>
          <w:rFonts w:ascii="Times New Roman" w:hAnsi="Times New Roman" w:eastAsia="黑体" w:cs="Times New Roman"/>
          <w:sz w:val="32"/>
        </w:rPr>
      </w:pPr>
    </w:p>
    <w:p>
      <w:pPr>
        <w:spacing w:line="360" w:lineRule="auto"/>
        <w:jc w:val="center"/>
        <w:rPr>
          <w:rFonts w:ascii="仿宋" w:eastAsia="仿宋"/>
          <w:b/>
          <w:sz w:val="32"/>
          <w:szCs w:val="32"/>
        </w:rPr>
      </w:pPr>
      <w:bookmarkStart w:id="1" w:name="PO_采购人_1"/>
      <w:r>
        <w:rPr>
          <w:rFonts w:hint="eastAsia" w:ascii="仿宋" w:eastAsia="仿宋"/>
          <w:b/>
          <w:sz w:val="32"/>
          <w:szCs w:val="32"/>
        </w:rPr>
        <w:t>九寨沟风景名胜区管理局</w:t>
      </w:r>
      <w:bookmarkEnd w:id="1"/>
      <w:r>
        <w:rPr>
          <w:rFonts w:hint="eastAsia" w:ascii="仿宋" w:eastAsia="仿宋"/>
          <w:b/>
          <w:sz w:val="30"/>
          <w:szCs w:val="30"/>
        </w:rPr>
        <w:t xml:space="preserve"> </w:t>
      </w:r>
      <w:r>
        <w:rPr>
          <w:rFonts w:hint="eastAsia" w:ascii="仿宋" w:eastAsia="仿宋"/>
          <w:b/>
          <w:sz w:val="32"/>
          <w:szCs w:val="32"/>
        </w:rPr>
        <w:t>编制</w:t>
      </w:r>
    </w:p>
    <w:p>
      <w:pPr>
        <w:spacing w:line="360" w:lineRule="auto"/>
        <w:jc w:val="center"/>
        <w:rPr>
          <w:rFonts w:hint="eastAsia" w:ascii="仿宋" w:eastAsia="仿宋"/>
          <w:b/>
          <w:bCs/>
          <w:sz w:val="32"/>
          <w:szCs w:val="32"/>
        </w:rPr>
      </w:pPr>
      <w:r>
        <w:rPr>
          <w:rFonts w:hint="eastAsia" w:ascii="仿宋" w:eastAsia="仿宋"/>
          <w:b/>
          <w:bCs/>
          <w:sz w:val="32"/>
          <w:szCs w:val="32"/>
        </w:rPr>
        <w:t>2</w:t>
      </w:r>
      <w:r>
        <w:rPr>
          <w:rFonts w:ascii="仿宋" w:eastAsia="仿宋"/>
          <w:b/>
          <w:bCs/>
          <w:sz w:val="32"/>
          <w:szCs w:val="32"/>
        </w:rPr>
        <w:t>02</w:t>
      </w:r>
      <w:r>
        <w:rPr>
          <w:rFonts w:hint="eastAsia" w:ascii="仿宋" w:eastAsia="仿宋"/>
          <w:b/>
          <w:bCs/>
          <w:sz w:val="32"/>
          <w:szCs w:val="32"/>
          <w:lang w:val="en-US" w:eastAsia="zh-CN"/>
        </w:rPr>
        <w:t>3</w:t>
      </w:r>
      <w:r>
        <w:rPr>
          <w:rFonts w:hint="eastAsia" w:ascii="仿宋" w:eastAsia="仿宋"/>
          <w:b/>
          <w:bCs/>
          <w:sz w:val="32"/>
          <w:szCs w:val="32"/>
        </w:rPr>
        <w:t>年</w:t>
      </w:r>
      <w:r>
        <w:rPr>
          <w:rFonts w:hint="eastAsia" w:ascii="仿宋" w:eastAsia="仿宋"/>
          <w:b/>
          <w:bCs/>
          <w:sz w:val="32"/>
          <w:szCs w:val="32"/>
          <w:lang w:val="en-US" w:eastAsia="zh-CN"/>
        </w:rPr>
        <w:t>8</w:t>
      </w:r>
      <w:r>
        <w:rPr>
          <w:rFonts w:hint="eastAsia" w:ascii="仿宋" w:eastAsia="仿宋"/>
          <w:b/>
          <w:bCs/>
          <w:sz w:val="32"/>
          <w:szCs w:val="32"/>
        </w:rPr>
        <w:t>月</w:t>
      </w:r>
    </w:p>
    <w:p>
      <w:pPr>
        <w:pStyle w:val="4"/>
        <w:keepNext/>
        <w:keepLines/>
        <w:pageBreakBefore w:val="0"/>
        <w:widowControl w:val="0"/>
        <w:kinsoku/>
        <w:wordWrap/>
        <w:overflowPunct/>
        <w:topLinePunct w:val="0"/>
        <w:autoSpaceDE/>
        <w:autoSpaceDN/>
        <w:bidi w:val="0"/>
        <w:adjustRightInd/>
        <w:snapToGrid/>
        <w:spacing w:before="0" w:after="0" w:line="240" w:lineRule="auto"/>
        <w:textAlignment w:val="auto"/>
        <w:rPr>
          <w:rFonts w:hint="eastAsia" w:ascii="仿宋" w:eastAsia="仿宋"/>
          <w:b/>
          <w:bCs/>
          <w:sz w:val="32"/>
          <w:szCs w:val="32"/>
        </w:rPr>
      </w:pPr>
    </w:p>
    <w:p>
      <w:pPr>
        <w:pStyle w:val="4"/>
        <w:keepNext/>
        <w:keepLines/>
        <w:pageBreakBefore w:val="0"/>
        <w:widowControl w:val="0"/>
        <w:kinsoku/>
        <w:wordWrap/>
        <w:overflowPunct/>
        <w:topLinePunct w:val="0"/>
        <w:autoSpaceDE/>
        <w:autoSpaceDN/>
        <w:bidi w:val="0"/>
        <w:adjustRightInd/>
        <w:snapToGrid/>
        <w:spacing w:before="0" w:after="0" w:line="240" w:lineRule="auto"/>
        <w:textAlignment w:val="auto"/>
        <w:rPr>
          <w:rFonts w:hint="eastAsia" w:ascii="仿宋" w:eastAsia="仿宋"/>
          <w:b/>
          <w:bCs/>
          <w:sz w:val="32"/>
          <w:szCs w:val="32"/>
        </w:rPr>
      </w:pPr>
    </w:p>
    <w:p>
      <w:pPr>
        <w:rPr>
          <w:rFonts w:hint="eastAsia" w:ascii="仿宋" w:eastAsia="仿宋"/>
          <w:b/>
          <w:bCs/>
          <w:sz w:val="32"/>
          <w:szCs w:val="32"/>
        </w:rPr>
      </w:pPr>
    </w:p>
    <w:p>
      <w:pPr>
        <w:pStyle w:val="4"/>
        <w:sectPr>
          <w:footerReference r:id="rId5" w:type="first"/>
          <w:footerReference r:id="rId3" w:type="default"/>
          <w:footerReference r:id="rId4" w:type="even"/>
          <w:pgSz w:w="11907" w:h="16840"/>
          <w:pgMar w:top="1440" w:right="1800" w:bottom="1440" w:left="1800" w:header="851" w:footer="992" w:gutter="0"/>
          <w:pgNumType w:start="1"/>
          <w:cols w:space="720" w:num="1"/>
          <w:titlePg/>
          <w:docGrid w:linePitch="312" w:charSpace="0"/>
        </w:sectPr>
      </w:pPr>
    </w:p>
    <w:p>
      <w:pPr>
        <w:rPr>
          <w:rFonts w:ascii="Times New Roman" w:hAnsi="Times New Roman" w:eastAsia="黑体" w:cs="Times New Roman"/>
          <w:sz w:val="32"/>
        </w:rPr>
      </w:pPr>
    </w:p>
    <w:p>
      <w:pPr>
        <w:jc w:val="center"/>
        <w:rPr>
          <w:rFonts w:ascii="Times New Roman" w:hAnsi="Times New Roman" w:cs="Times New Roman"/>
        </w:rPr>
      </w:pPr>
    </w:p>
    <w:p>
      <w:pPr>
        <w:jc w:val="center"/>
        <w:rPr>
          <w:rFonts w:ascii="Times New Roman" w:hAnsi="Times New Roman" w:cs="Times New Roman"/>
          <w:sz w:val="44"/>
          <w:szCs w:val="48"/>
        </w:rPr>
      </w:pPr>
      <w:r>
        <w:rPr>
          <w:rFonts w:ascii="Times New Roman" w:hAnsi="Times New Roman" w:cs="Times New Roman"/>
          <w:sz w:val="44"/>
          <w:szCs w:val="48"/>
        </w:rPr>
        <w:t>目  录</w:t>
      </w:r>
    </w:p>
    <w:p>
      <w:pPr>
        <w:jc w:val="center"/>
        <w:rPr>
          <w:rFonts w:ascii="Times New Roman" w:hAnsi="Times New Roman" w:cs="Times New Roman"/>
          <w:sz w:val="44"/>
          <w:szCs w:val="48"/>
        </w:rPr>
      </w:pPr>
    </w:p>
    <w:p>
      <w:pPr>
        <w:pStyle w:val="16"/>
        <w:tabs>
          <w:tab w:val="right" w:leader="dot" w:pos="8296"/>
        </w:tabs>
        <w:spacing w:line="560" w:lineRule="exact"/>
        <w:rPr>
          <w:rFonts w:ascii="Times New Roman" w:hAnsi="Times New Roman" w:cs="Times New Roman"/>
          <w:kern w:val="2"/>
          <w:sz w:val="24"/>
          <w:szCs w:val="28"/>
        </w:rPr>
      </w:pPr>
      <w:r>
        <w:rPr>
          <w:rFonts w:ascii="Times New Roman" w:hAnsi="Times New Roman" w:eastAsia="仿宋" w:cs="Times New Roman"/>
          <w:sz w:val="32"/>
          <w:szCs w:val="28"/>
        </w:rPr>
        <w:fldChar w:fldCharType="begin"/>
      </w:r>
      <w:r>
        <w:rPr>
          <w:rFonts w:ascii="Times New Roman" w:hAnsi="Times New Roman" w:eastAsia="仿宋" w:cs="Times New Roman"/>
          <w:sz w:val="32"/>
          <w:szCs w:val="28"/>
        </w:rPr>
        <w:instrText xml:space="preserve">TOC \o "1-1" \h \u </w:instrText>
      </w:r>
      <w:r>
        <w:rPr>
          <w:rFonts w:ascii="Times New Roman" w:hAnsi="Times New Roman" w:eastAsia="仿宋" w:cs="Times New Roman"/>
          <w:sz w:val="32"/>
          <w:szCs w:val="28"/>
        </w:rPr>
        <w:fldChar w:fldCharType="separate"/>
      </w:r>
      <w:r>
        <w:fldChar w:fldCharType="begin"/>
      </w:r>
      <w:r>
        <w:instrText xml:space="preserve"> HYPERLINK \l "_Toc112053976" </w:instrText>
      </w:r>
      <w:r>
        <w:fldChar w:fldCharType="separate"/>
      </w:r>
      <w:r>
        <w:rPr>
          <w:rFonts w:ascii="Times New Roman" w:hAnsi="Times New Roman" w:eastAsia="仿宋" w:cs="Times New Roman"/>
          <w:b/>
          <w:sz w:val="24"/>
          <w:szCs w:val="28"/>
        </w:rPr>
        <w:t>第一章  磋商邀请</w:t>
      </w:r>
      <w:r>
        <w:rPr>
          <w:rFonts w:ascii="Times New Roman" w:hAnsi="Times New Roman" w:cs="Times New Roman"/>
          <w:sz w:val="24"/>
          <w:szCs w:val="28"/>
        </w:rPr>
        <w:tab/>
      </w:r>
      <w:r>
        <w:rPr>
          <w:rFonts w:ascii="Times New Roman" w:hAnsi="Times New Roman" w:cs="Times New Roman"/>
          <w:sz w:val="24"/>
          <w:szCs w:val="28"/>
        </w:rPr>
        <w:fldChar w:fldCharType="begin"/>
      </w:r>
      <w:r>
        <w:rPr>
          <w:rFonts w:ascii="Times New Roman" w:hAnsi="Times New Roman" w:cs="Times New Roman"/>
          <w:sz w:val="24"/>
          <w:szCs w:val="28"/>
        </w:rPr>
        <w:instrText xml:space="preserve"> PAGEREF _Toc112053976 \h </w:instrText>
      </w:r>
      <w:r>
        <w:rPr>
          <w:rFonts w:ascii="Times New Roman" w:hAnsi="Times New Roman" w:cs="Times New Roman"/>
          <w:sz w:val="24"/>
          <w:szCs w:val="28"/>
        </w:rPr>
        <w:fldChar w:fldCharType="separate"/>
      </w:r>
      <w:r>
        <w:rPr>
          <w:rFonts w:ascii="Times New Roman" w:hAnsi="Times New Roman" w:cs="Times New Roman"/>
          <w:sz w:val="24"/>
          <w:szCs w:val="28"/>
        </w:rPr>
        <w:t>1</w:t>
      </w:r>
      <w:r>
        <w:rPr>
          <w:rFonts w:ascii="Times New Roman" w:hAnsi="Times New Roman" w:cs="Times New Roman"/>
          <w:sz w:val="24"/>
          <w:szCs w:val="28"/>
        </w:rPr>
        <w:fldChar w:fldCharType="end"/>
      </w:r>
      <w:r>
        <w:rPr>
          <w:rFonts w:ascii="Times New Roman" w:hAnsi="Times New Roman" w:cs="Times New Roman"/>
          <w:sz w:val="24"/>
          <w:szCs w:val="28"/>
        </w:rPr>
        <w:fldChar w:fldCharType="end"/>
      </w:r>
    </w:p>
    <w:p>
      <w:pPr>
        <w:pStyle w:val="16"/>
        <w:tabs>
          <w:tab w:val="right" w:leader="dot" w:pos="8296"/>
        </w:tabs>
        <w:spacing w:line="560" w:lineRule="exact"/>
        <w:rPr>
          <w:rFonts w:ascii="Times New Roman" w:hAnsi="Times New Roman" w:cs="Times New Roman"/>
          <w:kern w:val="2"/>
          <w:sz w:val="24"/>
          <w:szCs w:val="28"/>
        </w:rPr>
      </w:pPr>
      <w:r>
        <w:fldChar w:fldCharType="begin"/>
      </w:r>
      <w:r>
        <w:instrText xml:space="preserve"> HYPERLINK \l "_Toc112053977" </w:instrText>
      </w:r>
      <w:r>
        <w:fldChar w:fldCharType="separate"/>
      </w:r>
      <w:r>
        <w:rPr>
          <w:rFonts w:ascii="Times New Roman" w:hAnsi="Times New Roman" w:eastAsia="仿宋" w:cs="Times New Roman"/>
          <w:b/>
          <w:sz w:val="24"/>
          <w:szCs w:val="28"/>
        </w:rPr>
        <w:t>第二章  磋商须知</w:t>
      </w:r>
      <w:r>
        <w:rPr>
          <w:rFonts w:ascii="Times New Roman" w:hAnsi="Times New Roman" w:cs="Times New Roman"/>
          <w:sz w:val="24"/>
          <w:szCs w:val="28"/>
        </w:rPr>
        <w:tab/>
      </w:r>
      <w:r>
        <w:rPr>
          <w:rFonts w:ascii="Times New Roman" w:hAnsi="Times New Roman" w:cs="Times New Roman"/>
          <w:sz w:val="24"/>
          <w:szCs w:val="28"/>
        </w:rPr>
        <w:fldChar w:fldCharType="begin"/>
      </w:r>
      <w:r>
        <w:rPr>
          <w:rFonts w:ascii="Times New Roman" w:hAnsi="Times New Roman" w:cs="Times New Roman"/>
          <w:sz w:val="24"/>
          <w:szCs w:val="28"/>
        </w:rPr>
        <w:instrText xml:space="preserve"> PAGEREF _Toc112053977 \h </w:instrText>
      </w:r>
      <w:r>
        <w:rPr>
          <w:rFonts w:ascii="Times New Roman" w:hAnsi="Times New Roman" w:cs="Times New Roman"/>
          <w:sz w:val="24"/>
          <w:szCs w:val="28"/>
        </w:rPr>
        <w:fldChar w:fldCharType="separate"/>
      </w:r>
      <w:r>
        <w:rPr>
          <w:rFonts w:ascii="Times New Roman" w:hAnsi="Times New Roman" w:cs="Times New Roman"/>
          <w:sz w:val="24"/>
          <w:szCs w:val="28"/>
        </w:rPr>
        <w:t>3</w:t>
      </w:r>
      <w:r>
        <w:rPr>
          <w:rFonts w:ascii="Times New Roman" w:hAnsi="Times New Roman" w:cs="Times New Roman"/>
          <w:sz w:val="24"/>
          <w:szCs w:val="28"/>
        </w:rPr>
        <w:fldChar w:fldCharType="end"/>
      </w:r>
      <w:r>
        <w:rPr>
          <w:rFonts w:ascii="Times New Roman" w:hAnsi="Times New Roman" w:cs="Times New Roman"/>
          <w:sz w:val="24"/>
          <w:szCs w:val="28"/>
        </w:rPr>
        <w:fldChar w:fldCharType="end"/>
      </w:r>
    </w:p>
    <w:p>
      <w:pPr>
        <w:pStyle w:val="16"/>
        <w:tabs>
          <w:tab w:val="right" w:leader="dot" w:pos="8296"/>
        </w:tabs>
        <w:spacing w:line="560" w:lineRule="exact"/>
        <w:rPr>
          <w:rFonts w:ascii="仿宋" w:eastAsia="仿宋" w:cs="Times New Roman"/>
          <w:b/>
          <w:bCs/>
          <w:kern w:val="2"/>
          <w:sz w:val="24"/>
          <w:szCs w:val="28"/>
        </w:rPr>
      </w:pPr>
      <w:r>
        <w:fldChar w:fldCharType="begin"/>
      </w:r>
      <w:r>
        <w:instrText xml:space="preserve"> HYPERLINK \l "_Toc112053978" </w:instrText>
      </w:r>
      <w:r>
        <w:fldChar w:fldCharType="separate"/>
      </w:r>
      <w:r>
        <w:rPr>
          <w:rFonts w:hint="eastAsia" w:ascii="仿宋" w:eastAsia="仿宋" w:cs="Times New Roman"/>
          <w:b/>
          <w:bCs/>
          <w:sz w:val="24"/>
          <w:szCs w:val="28"/>
        </w:rPr>
        <w:t>第三章  供应商和报价产品的资格、资质性及其他类似效力要求</w:t>
      </w:r>
      <w:r>
        <w:rPr>
          <w:rFonts w:hint="eastAsia" w:ascii="仿宋" w:eastAsia="仿宋" w:cs="Times New Roman"/>
          <w:b/>
          <w:bCs/>
          <w:sz w:val="24"/>
          <w:szCs w:val="28"/>
        </w:rPr>
        <w:tab/>
      </w:r>
      <w:r>
        <w:rPr>
          <w:rFonts w:hint="eastAsia" w:ascii="仿宋" w:eastAsia="仿宋" w:cs="Times New Roman"/>
          <w:b w:val="0"/>
          <w:bCs w:val="0"/>
          <w:sz w:val="24"/>
          <w:szCs w:val="28"/>
        </w:rPr>
        <w:fldChar w:fldCharType="begin"/>
      </w:r>
      <w:r>
        <w:rPr>
          <w:rFonts w:hint="eastAsia" w:ascii="仿宋" w:eastAsia="仿宋" w:cs="Times New Roman"/>
          <w:b w:val="0"/>
          <w:bCs w:val="0"/>
          <w:sz w:val="24"/>
          <w:szCs w:val="28"/>
        </w:rPr>
        <w:instrText xml:space="preserve"> PAGEREF _Toc112053978 \h </w:instrText>
      </w:r>
      <w:r>
        <w:rPr>
          <w:rFonts w:hint="eastAsia" w:ascii="仿宋" w:eastAsia="仿宋" w:cs="Times New Roman"/>
          <w:b w:val="0"/>
          <w:bCs w:val="0"/>
          <w:sz w:val="24"/>
          <w:szCs w:val="28"/>
        </w:rPr>
        <w:fldChar w:fldCharType="separate"/>
      </w:r>
      <w:r>
        <w:rPr>
          <w:rFonts w:hint="eastAsia" w:ascii="仿宋" w:eastAsia="仿宋" w:cs="Times New Roman"/>
          <w:b w:val="0"/>
          <w:bCs w:val="0"/>
          <w:sz w:val="24"/>
          <w:szCs w:val="28"/>
        </w:rPr>
        <w:t>14</w:t>
      </w:r>
      <w:r>
        <w:rPr>
          <w:rFonts w:hint="eastAsia" w:ascii="仿宋" w:eastAsia="仿宋" w:cs="Times New Roman"/>
          <w:b w:val="0"/>
          <w:bCs w:val="0"/>
          <w:sz w:val="24"/>
          <w:szCs w:val="28"/>
        </w:rPr>
        <w:fldChar w:fldCharType="end"/>
      </w:r>
      <w:r>
        <w:rPr>
          <w:rFonts w:hint="eastAsia" w:ascii="仿宋" w:eastAsia="仿宋" w:cs="Times New Roman"/>
          <w:b/>
          <w:bCs/>
          <w:sz w:val="24"/>
          <w:szCs w:val="28"/>
        </w:rPr>
        <w:fldChar w:fldCharType="end"/>
      </w:r>
    </w:p>
    <w:p>
      <w:pPr>
        <w:pStyle w:val="16"/>
        <w:tabs>
          <w:tab w:val="right" w:leader="dot" w:pos="8296"/>
        </w:tabs>
        <w:spacing w:line="560" w:lineRule="exact"/>
        <w:rPr>
          <w:rFonts w:ascii="仿宋" w:eastAsia="仿宋" w:cs="Times New Roman"/>
          <w:b/>
          <w:bCs/>
          <w:kern w:val="2"/>
          <w:sz w:val="24"/>
          <w:szCs w:val="28"/>
        </w:rPr>
      </w:pPr>
      <w:r>
        <w:fldChar w:fldCharType="begin"/>
      </w:r>
      <w:r>
        <w:instrText xml:space="preserve"> HYPERLINK \l "_Toc112053979" </w:instrText>
      </w:r>
      <w:r>
        <w:fldChar w:fldCharType="separate"/>
      </w:r>
      <w:r>
        <w:rPr>
          <w:rFonts w:hint="eastAsia" w:ascii="仿宋" w:eastAsia="仿宋" w:cs="Times New Roman"/>
          <w:b/>
          <w:bCs/>
          <w:sz w:val="24"/>
          <w:szCs w:val="28"/>
        </w:rPr>
        <w:t>第四章  供应商应当提供的资格、资质性及其他类似效力要求的相关证明材料</w:t>
      </w:r>
      <w:r>
        <w:rPr>
          <w:rFonts w:hint="eastAsia" w:ascii="仿宋" w:eastAsia="仿宋" w:cs="Times New Roman"/>
          <w:b/>
          <w:bCs/>
          <w:sz w:val="24"/>
          <w:szCs w:val="28"/>
        </w:rPr>
        <w:tab/>
      </w:r>
      <w:r>
        <w:rPr>
          <w:rFonts w:hint="eastAsia" w:ascii="仿宋" w:eastAsia="仿宋" w:cs="Times New Roman"/>
          <w:b/>
          <w:bCs/>
          <w:sz w:val="24"/>
          <w:szCs w:val="28"/>
        </w:rPr>
        <w:tab/>
      </w:r>
      <w:r>
        <w:rPr>
          <w:rFonts w:hint="eastAsia" w:ascii="仿宋" w:eastAsia="仿宋" w:cs="Times New Roman"/>
          <w:b w:val="0"/>
          <w:bCs w:val="0"/>
          <w:sz w:val="24"/>
          <w:szCs w:val="28"/>
        </w:rPr>
        <w:fldChar w:fldCharType="begin"/>
      </w:r>
      <w:r>
        <w:rPr>
          <w:rFonts w:hint="eastAsia" w:ascii="仿宋" w:eastAsia="仿宋" w:cs="Times New Roman"/>
          <w:b w:val="0"/>
          <w:bCs w:val="0"/>
          <w:sz w:val="24"/>
          <w:szCs w:val="28"/>
        </w:rPr>
        <w:instrText xml:space="preserve"> PAGEREF _Toc112053979 \h </w:instrText>
      </w:r>
      <w:r>
        <w:rPr>
          <w:rFonts w:hint="eastAsia" w:ascii="仿宋" w:eastAsia="仿宋" w:cs="Times New Roman"/>
          <w:b w:val="0"/>
          <w:bCs w:val="0"/>
          <w:sz w:val="24"/>
          <w:szCs w:val="28"/>
        </w:rPr>
        <w:fldChar w:fldCharType="separate"/>
      </w:r>
      <w:r>
        <w:rPr>
          <w:rFonts w:hint="eastAsia" w:ascii="仿宋" w:eastAsia="仿宋" w:cs="Times New Roman"/>
          <w:b w:val="0"/>
          <w:bCs w:val="0"/>
          <w:sz w:val="24"/>
          <w:szCs w:val="28"/>
        </w:rPr>
        <w:t>15</w:t>
      </w:r>
      <w:r>
        <w:rPr>
          <w:rFonts w:hint="eastAsia" w:ascii="仿宋" w:eastAsia="仿宋" w:cs="Times New Roman"/>
          <w:b w:val="0"/>
          <w:bCs w:val="0"/>
          <w:sz w:val="24"/>
          <w:szCs w:val="28"/>
        </w:rPr>
        <w:fldChar w:fldCharType="end"/>
      </w:r>
      <w:r>
        <w:rPr>
          <w:rFonts w:hint="eastAsia" w:ascii="仿宋" w:eastAsia="仿宋" w:cs="Times New Roman"/>
          <w:b/>
          <w:bCs/>
          <w:sz w:val="24"/>
          <w:szCs w:val="28"/>
        </w:rPr>
        <w:fldChar w:fldCharType="end"/>
      </w:r>
    </w:p>
    <w:p>
      <w:pPr>
        <w:pStyle w:val="16"/>
        <w:tabs>
          <w:tab w:val="right" w:leader="dot" w:pos="8296"/>
        </w:tabs>
        <w:spacing w:line="560" w:lineRule="exact"/>
        <w:rPr>
          <w:rFonts w:ascii="方正仿宋_GBK" w:eastAsia="方正仿宋_GBK" w:cs="Times New Roman"/>
          <w:b/>
          <w:bCs/>
          <w:kern w:val="2"/>
          <w:sz w:val="24"/>
          <w:szCs w:val="28"/>
        </w:rPr>
      </w:pPr>
      <w:r>
        <w:fldChar w:fldCharType="begin"/>
      </w:r>
      <w:r>
        <w:instrText xml:space="preserve"> HYPERLINK \l "_Toc112053980" </w:instrText>
      </w:r>
      <w:r>
        <w:fldChar w:fldCharType="separate"/>
      </w:r>
      <w:r>
        <w:rPr>
          <w:rFonts w:hint="eastAsia" w:ascii="仿宋" w:eastAsia="仿宋" w:cs="Times New Roman"/>
          <w:b/>
          <w:bCs/>
          <w:sz w:val="24"/>
          <w:szCs w:val="28"/>
        </w:rPr>
        <w:t>第五章  采购项目技术、服务、采购合同内容条款及其他商务要求</w:t>
      </w:r>
      <w:r>
        <w:rPr>
          <w:rFonts w:hint="eastAsia" w:ascii="仿宋" w:eastAsia="仿宋" w:cs="Times New Roman"/>
          <w:b/>
          <w:bCs/>
          <w:sz w:val="24"/>
          <w:szCs w:val="28"/>
        </w:rPr>
        <w:tab/>
      </w:r>
      <w:r>
        <w:rPr>
          <w:rFonts w:hint="eastAsia" w:ascii="仿宋" w:eastAsia="仿宋" w:cs="Times New Roman"/>
          <w:b w:val="0"/>
          <w:bCs w:val="0"/>
          <w:sz w:val="24"/>
          <w:szCs w:val="28"/>
        </w:rPr>
        <w:fldChar w:fldCharType="begin"/>
      </w:r>
      <w:r>
        <w:rPr>
          <w:rFonts w:hint="eastAsia" w:ascii="仿宋" w:eastAsia="仿宋" w:cs="Times New Roman"/>
          <w:b w:val="0"/>
          <w:bCs w:val="0"/>
          <w:sz w:val="24"/>
          <w:szCs w:val="28"/>
        </w:rPr>
        <w:instrText xml:space="preserve"> PAGEREF _Toc112053980 \h </w:instrText>
      </w:r>
      <w:r>
        <w:rPr>
          <w:rFonts w:hint="eastAsia" w:ascii="仿宋" w:eastAsia="仿宋" w:cs="Times New Roman"/>
          <w:b w:val="0"/>
          <w:bCs w:val="0"/>
          <w:sz w:val="24"/>
          <w:szCs w:val="28"/>
        </w:rPr>
        <w:fldChar w:fldCharType="separate"/>
      </w:r>
      <w:r>
        <w:rPr>
          <w:rFonts w:hint="eastAsia" w:ascii="仿宋" w:eastAsia="仿宋" w:cs="Times New Roman"/>
          <w:b w:val="0"/>
          <w:bCs w:val="0"/>
          <w:sz w:val="24"/>
          <w:szCs w:val="28"/>
        </w:rPr>
        <w:t>16</w:t>
      </w:r>
      <w:r>
        <w:rPr>
          <w:rFonts w:hint="eastAsia" w:ascii="仿宋" w:eastAsia="仿宋" w:cs="Times New Roman"/>
          <w:b w:val="0"/>
          <w:bCs w:val="0"/>
          <w:sz w:val="24"/>
          <w:szCs w:val="28"/>
        </w:rPr>
        <w:fldChar w:fldCharType="end"/>
      </w:r>
      <w:r>
        <w:rPr>
          <w:rFonts w:hint="eastAsia" w:ascii="仿宋" w:eastAsia="仿宋" w:cs="Times New Roman"/>
          <w:b/>
          <w:bCs/>
          <w:sz w:val="24"/>
          <w:szCs w:val="28"/>
        </w:rPr>
        <w:fldChar w:fldCharType="end"/>
      </w:r>
    </w:p>
    <w:p>
      <w:pPr>
        <w:pStyle w:val="16"/>
        <w:tabs>
          <w:tab w:val="right" w:leader="dot" w:pos="8296"/>
        </w:tabs>
        <w:spacing w:line="560" w:lineRule="exact"/>
        <w:rPr>
          <w:rFonts w:hint="eastAsia" w:ascii="Times New Roman" w:hAnsi="Times New Roman" w:eastAsia="宋体" w:cs="Times New Roman"/>
          <w:kern w:val="2"/>
          <w:sz w:val="24"/>
          <w:szCs w:val="28"/>
          <w:lang w:val="en-US" w:eastAsia="zh-CN"/>
        </w:rPr>
      </w:pPr>
      <w:r>
        <w:fldChar w:fldCharType="begin"/>
      </w:r>
      <w:r>
        <w:instrText xml:space="preserve"> HYPERLINK \l "_Toc112053981" </w:instrText>
      </w:r>
      <w:r>
        <w:fldChar w:fldCharType="separate"/>
      </w:r>
      <w:r>
        <w:rPr>
          <w:rFonts w:ascii="Times New Roman" w:hAnsi="Times New Roman" w:eastAsia="仿宋" w:cs="Times New Roman"/>
          <w:b/>
          <w:bCs/>
          <w:sz w:val="24"/>
          <w:szCs w:val="28"/>
        </w:rPr>
        <w:t>第六章  磋商内容、磋商过程中可实质性变动的内容</w:t>
      </w:r>
      <w:r>
        <w:rPr>
          <w:rFonts w:ascii="Times New Roman" w:hAnsi="Times New Roman" w:cs="Times New Roman"/>
          <w:sz w:val="24"/>
          <w:szCs w:val="28"/>
        </w:rPr>
        <w:tab/>
      </w:r>
      <w:r>
        <w:rPr>
          <w:rFonts w:hint="eastAsia" w:ascii="Times New Roman" w:hAnsi="Times New Roman" w:cs="Times New Roman"/>
          <w:sz w:val="24"/>
          <w:szCs w:val="28"/>
          <w:lang w:val="en-US" w:eastAsia="zh-CN"/>
        </w:rPr>
        <w:t>2</w:t>
      </w:r>
      <w:r>
        <w:rPr>
          <w:rFonts w:ascii="Times New Roman" w:hAnsi="Times New Roman" w:cs="Times New Roman"/>
          <w:sz w:val="24"/>
          <w:szCs w:val="28"/>
        </w:rPr>
        <w:fldChar w:fldCharType="end"/>
      </w:r>
      <w:r>
        <w:rPr>
          <w:rFonts w:hint="eastAsia" w:ascii="Times New Roman" w:hAnsi="Times New Roman" w:cs="Times New Roman"/>
          <w:sz w:val="24"/>
          <w:szCs w:val="28"/>
          <w:lang w:val="en-US" w:eastAsia="zh-CN"/>
        </w:rPr>
        <w:t>0</w:t>
      </w:r>
    </w:p>
    <w:p>
      <w:pPr>
        <w:pStyle w:val="16"/>
        <w:tabs>
          <w:tab w:val="right" w:leader="dot" w:pos="8296"/>
        </w:tabs>
        <w:spacing w:line="560" w:lineRule="exact"/>
        <w:rPr>
          <w:rFonts w:ascii="Times New Roman" w:hAnsi="Times New Roman" w:cs="Times New Roman"/>
          <w:kern w:val="2"/>
          <w:sz w:val="24"/>
          <w:szCs w:val="28"/>
        </w:rPr>
      </w:pPr>
      <w:r>
        <w:fldChar w:fldCharType="begin"/>
      </w:r>
      <w:r>
        <w:instrText xml:space="preserve"> HYPERLINK \l "_Toc112053982" </w:instrText>
      </w:r>
      <w:r>
        <w:fldChar w:fldCharType="separate"/>
      </w:r>
      <w:r>
        <w:rPr>
          <w:rFonts w:ascii="Times New Roman" w:hAnsi="Times New Roman" w:eastAsia="仿宋" w:cs="Times New Roman"/>
          <w:b/>
          <w:bCs/>
          <w:sz w:val="24"/>
          <w:szCs w:val="28"/>
        </w:rPr>
        <w:t>第七章  响应文件格式</w:t>
      </w:r>
      <w:r>
        <w:rPr>
          <w:rFonts w:ascii="Times New Roman" w:hAnsi="Times New Roman" w:cs="Times New Roman"/>
          <w:sz w:val="24"/>
          <w:szCs w:val="28"/>
        </w:rPr>
        <w:tab/>
      </w:r>
      <w:r>
        <w:rPr>
          <w:rFonts w:ascii="Times New Roman" w:hAnsi="Times New Roman" w:cs="Times New Roman"/>
          <w:sz w:val="24"/>
          <w:szCs w:val="28"/>
        </w:rPr>
        <w:fldChar w:fldCharType="begin"/>
      </w:r>
      <w:r>
        <w:rPr>
          <w:rFonts w:ascii="Times New Roman" w:hAnsi="Times New Roman" w:cs="Times New Roman"/>
          <w:sz w:val="24"/>
          <w:szCs w:val="28"/>
        </w:rPr>
        <w:instrText xml:space="preserve"> PAGEREF _Toc112053982 \h </w:instrText>
      </w:r>
      <w:r>
        <w:rPr>
          <w:rFonts w:ascii="Times New Roman" w:hAnsi="Times New Roman" w:cs="Times New Roman"/>
          <w:sz w:val="24"/>
          <w:szCs w:val="28"/>
        </w:rPr>
        <w:fldChar w:fldCharType="separate"/>
      </w:r>
      <w:r>
        <w:rPr>
          <w:rFonts w:ascii="Times New Roman" w:hAnsi="Times New Roman" w:cs="Times New Roman"/>
          <w:sz w:val="24"/>
          <w:szCs w:val="28"/>
        </w:rPr>
        <w:t>21</w:t>
      </w:r>
      <w:r>
        <w:rPr>
          <w:rFonts w:ascii="Times New Roman" w:hAnsi="Times New Roman" w:cs="Times New Roman"/>
          <w:sz w:val="24"/>
          <w:szCs w:val="28"/>
        </w:rPr>
        <w:fldChar w:fldCharType="end"/>
      </w:r>
      <w:r>
        <w:rPr>
          <w:rFonts w:ascii="Times New Roman" w:hAnsi="Times New Roman" w:cs="Times New Roman"/>
          <w:sz w:val="24"/>
          <w:szCs w:val="28"/>
        </w:rPr>
        <w:fldChar w:fldCharType="end"/>
      </w:r>
    </w:p>
    <w:p>
      <w:pPr>
        <w:pStyle w:val="16"/>
        <w:tabs>
          <w:tab w:val="right" w:leader="dot" w:pos="8296"/>
        </w:tabs>
        <w:spacing w:line="560" w:lineRule="exact"/>
        <w:rPr>
          <w:rFonts w:ascii="Times New Roman" w:hAnsi="Times New Roman" w:cs="Times New Roman"/>
          <w:kern w:val="2"/>
          <w:sz w:val="24"/>
          <w:szCs w:val="28"/>
        </w:rPr>
      </w:pPr>
      <w:r>
        <w:fldChar w:fldCharType="begin"/>
      </w:r>
      <w:r>
        <w:instrText xml:space="preserve"> HYPERLINK \l "_Toc112053983" </w:instrText>
      </w:r>
      <w:r>
        <w:fldChar w:fldCharType="separate"/>
      </w:r>
      <w:r>
        <w:rPr>
          <w:rFonts w:ascii="Times New Roman" w:hAnsi="Times New Roman" w:eastAsia="仿宋" w:cs="Times New Roman"/>
          <w:b/>
          <w:sz w:val="24"/>
          <w:szCs w:val="28"/>
        </w:rPr>
        <w:t>第八章  评审方法</w:t>
      </w:r>
      <w:r>
        <w:rPr>
          <w:rFonts w:ascii="Times New Roman" w:hAnsi="Times New Roman" w:cs="Times New Roman"/>
          <w:sz w:val="24"/>
          <w:szCs w:val="28"/>
        </w:rPr>
        <w:tab/>
      </w:r>
      <w:r>
        <w:rPr>
          <w:rFonts w:ascii="Times New Roman" w:hAnsi="Times New Roman" w:cs="Times New Roman"/>
          <w:sz w:val="24"/>
          <w:szCs w:val="28"/>
        </w:rPr>
        <w:fldChar w:fldCharType="begin"/>
      </w:r>
      <w:r>
        <w:rPr>
          <w:rFonts w:ascii="Times New Roman" w:hAnsi="Times New Roman" w:cs="Times New Roman"/>
          <w:sz w:val="24"/>
          <w:szCs w:val="28"/>
        </w:rPr>
        <w:instrText xml:space="preserve"> PAGEREF _Toc112053983 \h </w:instrText>
      </w:r>
      <w:r>
        <w:rPr>
          <w:rFonts w:ascii="Times New Roman" w:hAnsi="Times New Roman" w:cs="Times New Roman"/>
          <w:sz w:val="24"/>
          <w:szCs w:val="28"/>
        </w:rPr>
        <w:fldChar w:fldCharType="separate"/>
      </w:r>
      <w:r>
        <w:rPr>
          <w:rFonts w:ascii="Times New Roman" w:hAnsi="Times New Roman" w:cs="Times New Roman"/>
          <w:sz w:val="24"/>
          <w:szCs w:val="28"/>
        </w:rPr>
        <w:t>37</w:t>
      </w:r>
      <w:r>
        <w:rPr>
          <w:rFonts w:ascii="Times New Roman" w:hAnsi="Times New Roman" w:cs="Times New Roman"/>
          <w:sz w:val="24"/>
          <w:szCs w:val="28"/>
        </w:rPr>
        <w:fldChar w:fldCharType="end"/>
      </w:r>
      <w:r>
        <w:rPr>
          <w:rFonts w:ascii="Times New Roman" w:hAnsi="Times New Roman" w:cs="Times New Roman"/>
          <w:sz w:val="24"/>
          <w:szCs w:val="28"/>
        </w:rPr>
        <w:fldChar w:fldCharType="end"/>
      </w:r>
    </w:p>
    <w:p>
      <w:pPr>
        <w:pStyle w:val="16"/>
        <w:tabs>
          <w:tab w:val="right" w:leader="dot" w:pos="8296"/>
        </w:tabs>
        <w:spacing w:line="560" w:lineRule="exact"/>
        <w:rPr>
          <w:rFonts w:hint="eastAsia" w:ascii="Times New Roman" w:hAnsi="Times New Roman" w:eastAsia="宋体" w:cs="Times New Roman"/>
          <w:kern w:val="2"/>
          <w:sz w:val="24"/>
          <w:szCs w:val="28"/>
          <w:lang w:val="en-US" w:eastAsia="zh-CN"/>
        </w:rPr>
      </w:pPr>
      <w:r>
        <w:fldChar w:fldCharType="begin"/>
      </w:r>
      <w:r>
        <w:instrText xml:space="preserve"> HYPERLINK \l "_Toc112053984" </w:instrText>
      </w:r>
      <w:r>
        <w:fldChar w:fldCharType="separate"/>
      </w:r>
      <w:r>
        <w:rPr>
          <w:rFonts w:ascii="Times New Roman" w:hAnsi="Times New Roman" w:eastAsia="仿宋" w:cs="Times New Roman"/>
          <w:b/>
          <w:bCs/>
          <w:sz w:val="24"/>
          <w:szCs w:val="28"/>
        </w:rPr>
        <w:t>第九章  采购合同（服务类）</w:t>
      </w:r>
      <w:r>
        <w:rPr>
          <w:rFonts w:ascii="Times New Roman" w:hAnsi="Times New Roman" w:cs="Times New Roman"/>
          <w:sz w:val="24"/>
          <w:szCs w:val="28"/>
        </w:rPr>
        <w:tab/>
      </w:r>
      <w:r>
        <w:rPr>
          <w:rFonts w:hint="eastAsia" w:ascii="Times New Roman" w:hAnsi="Times New Roman" w:cs="Times New Roman"/>
          <w:sz w:val="24"/>
          <w:szCs w:val="28"/>
          <w:lang w:val="en-US" w:eastAsia="zh-CN"/>
        </w:rPr>
        <w:t>4</w:t>
      </w:r>
      <w:r>
        <w:rPr>
          <w:rFonts w:ascii="Times New Roman" w:hAnsi="Times New Roman" w:cs="Times New Roman"/>
          <w:sz w:val="24"/>
          <w:szCs w:val="28"/>
        </w:rPr>
        <w:fldChar w:fldCharType="end"/>
      </w:r>
      <w:r>
        <w:rPr>
          <w:rFonts w:hint="eastAsia" w:ascii="Times New Roman" w:hAnsi="Times New Roman" w:cs="Times New Roman"/>
          <w:sz w:val="24"/>
          <w:szCs w:val="28"/>
          <w:lang w:val="en-US" w:eastAsia="zh-CN"/>
        </w:rPr>
        <w:t>8</w:t>
      </w:r>
    </w:p>
    <w:p>
      <w:pPr>
        <w:pStyle w:val="16"/>
        <w:tabs>
          <w:tab w:val="right" w:leader="dot" w:pos="8296"/>
        </w:tabs>
        <w:spacing w:line="560" w:lineRule="exact"/>
        <w:rPr>
          <w:rFonts w:ascii="Times New Roman" w:hAnsi="Times New Roman" w:cs="Times New Roman"/>
          <w:sz w:val="24"/>
          <w:szCs w:val="28"/>
        </w:rPr>
      </w:pPr>
      <w:r>
        <w:fldChar w:fldCharType="begin"/>
      </w:r>
      <w:r>
        <w:instrText xml:space="preserve"> HYPERLINK \l "_Toc112053985" </w:instrText>
      </w:r>
      <w:r>
        <w:fldChar w:fldCharType="separate"/>
      </w:r>
      <w:r>
        <w:rPr>
          <w:rFonts w:ascii="Times New Roman" w:hAnsi="Times New Roman" w:eastAsia="仿宋" w:cs="Times New Roman"/>
          <w:b/>
          <w:sz w:val="24"/>
          <w:szCs w:val="28"/>
        </w:rPr>
        <w:t>附件1</w:t>
      </w:r>
      <w:r>
        <w:rPr>
          <w:rFonts w:hint="eastAsia" w:ascii="Times New Roman" w:hAnsi="Times New Roman" w:eastAsia="仿宋" w:cs="Times New Roman"/>
          <w:b/>
          <w:sz w:val="24"/>
          <w:szCs w:val="28"/>
          <w:lang w:val="en-US" w:eastAsia="zh-CN"/>
        </w:rPr>
        <w:t xml:space="preserve">  </w:t>
      </w:r>
      <w:r>
        <w:rPr>
          <w:rFonts w:hint="eastAsia" w:ascii="Times New Roman" w:hAnsi="Times New Roman" w:eastAsia="仿宋" w:cs="Times New Roman"/>
          <w:b/>
          <w:sz w:val="24"/>
          <w:szCs w:val="28"/>
        </w:rPr>
        <w:t>报价一览表（服务类）</w:t>
      </w:r>
      <w:r>
        <w:rPr>
          <w:rFonts w:ascii="Times New Roman" w:hAnsi="Times New Roman" w:cs="Times New Roman"/>
          <w:sz w:val="24"/>
          <w:szCs w:val="28"/>
        </w:rPr>
        <w:tab/>
      </w:r>
      <w:r>
        <w:rPr>
          <w:rFonts w:ascii="Times New Roman" w:hAnsi="Times New Roman" w:cs="Times New Roman"/>
          <w:sz w:val="24"/>
          <w:szCs w:val="28"/>
        </w:rPr>
        <w:fldChar w:fldCharType="begin"/>
      </w:r>
      <w:r>
        <w:rPr>
          <w:rFonts w:ascii="Times New Roman" w:hAnsi="Times New Roman" w:cs="Times New Roman"/>
          <w:sz w:val="24"/>
          <w:szCs w:val="28"/>
        </w:rPr>
        <w:instrText xml:space="preserve"> PAGEREF _Toc112053985 \h </w:instrText>
      </w:r>
      <w:r>
        <w:rPr>
          <w:rFonts w:ascii="Times New Roman" w:hAnsi="Times New Roman" w:cs="Times New Roman"/>
          <w:sz w:val="24"/>
          <w:szCs w:val="28"/>
        </w:rPr>
        <w:fldChar w:fldCharType="separate"/>
      </w:r>
      <w:r>
        <w:rPr>
          <w:rFonts w:ascii="Times New Roman" w:hAnsi="Times New Roman" w:cs="Times New Roman"/>
          <w:sz w:val="24"/>
          <w:szCs w:val="28"/>
        </w:rPr>
        <w:t>52</w:t>
      </w:r>
      <w:r>
        <w:rPr>
          <w:rFonts w:ascii="Times New Roman" w:hAnsi="Times New Roman" w:cs="Times New Roman"/>
          <w:sz w:val="24"/>
          <w:szCs w:val="28"/>
        </w:rPr>
        <w:fldChar w:fldCharType="end"/>
      </w:r>
      <w:r>
        <w:rPr>
          <w:rFonts w:ascii="Times New Roman" w:hAnsi="Times New Roman" w:cs="Times New Roman"/>
          <w:sz w:val="24"/>
          <w:szCs w:val="28"/>
        </w:rPr>
        <w:fldChar w:fldCharType="end"/>
      </w:r>
    </w:p>
    <w:p>
      <w:pPr>
        <w:pStyle w:val="16"/>
        <w:tabs>
          <w:tab w:val="right" w:leader="dot" w:pos="8296"/>
        </w:tabs>
        <w:spacing w:line="560" w:lineRule="exact"/>
        <w:rPr>
          <w:kern w:val="2"/>
          <w:sz w:val="24"/>
          <w:szCs w:val="28"/>
        </w:rPr>
      </w:pPr>
      <w:r>
        <w:fldChar w:fldCharType="begin"/>
      </w:r>
      <w:r>
        <w:instrText xml:space="preserve"> HYPERLINK \l "_Toc112053985" </w:instrText>
      </w:r>
      <w:r>
        <w:fldChar w:fldCharType="separate"/>
      </w:r>
      <w:r>
        <w:rPr>
          <w:rFonts w:ascii="Times New Roman" w:hAnsi="Times New Roman" w:eastAsia="仿宋" w:cs="Times New Roman"/>
          <w:b/>
          <w:sz w:val="24"/>
          <w:szCs w:val="28"/>
        </w:rPr>
        <w:t>附件</w:t>
      </w:r>
      <w:r>
        <w:rPr>
          <w:rFonts w:hint="eastAsia" w:ascii="Times New Roman" w:hAnsi="Times New Roman" w:eastAsia="仿宋" w:cs="Times New Roman"/>
          <w:b/>
          <w:sz w:val="24"/>
          <w:szCs w:val="28"/>
          <w:lang w:val="en-US" w:eastAsia="zh-CN"/>
        </w:rPr>
        <w:t>2  分项报价明细表（服务类）</w:t>
      </w:r>
      <w:r>
        <w:rPr>
          <w:rFonts w:ascii="Times New Roman" w:hAnsi="Times New Roman" w:cs="Times New Roman"/>
          <w:sz w:val="24"/>
          <w:szCs w:val="28"/>
        </w:rPr>
        <w:tab/>
      </w:r>
      <w:r>
        <w:rPr>
          <w:rFonts w:ascii="Times New Roman" w:hAnsi="Times New Roman" w:cs="Times New Roman"/>
          <w:sz w:val="24"/>
          <w:szCs w:val="28"/>
        </w:rPr>
        <w:fldChar w:fldCharType="begin"/>
      </w:r>
      <w:r>
        <w:rPr>
          <w:rFonts w:ascii="Times New Roman" w:hAnsi="Times New Roman" w:cs="Times New Roman"/>
          <w:sz w:val="24"/>
          <w:szCs w:val="28"/>
        </w:rPr>
        <w:instrText xml:space="preserve"> PAGEREF _Toc112053985 \h </w:instrText>
      </w:r>
      <w:r>
        <w:rPr>
          <w:rFonts w:ascii="Times New Roman" w:hAnsi="Times New Roman" w:cs="Times New Roman"/>
          <w:sz w:val="24"/>
          <w:szCs w:val="28"/>
        </w:rPr>
        <w:fldChar w:fldCharType="separate"/>
      </w:r>
      <w:r>
        <w:rPr>
          <w:rFonts w:ascii="Times New Roman" w:hAnsi="Times New Roman" w:cs="Times New Roman"/>
          <w:sz w:val="24"/>
          <w:szCs w:val="28"/>
        </w:rPr>
        <w:t>5</w:t>
      </w:r>
      <w:r>
        <w:rPr>
          <w:rFonts w:hint="eastAsia" w:ascii="Times New Roman" w:hAnsi="Times New Roman" w:cs="Times New Roman"/>
          <w:sz w:val="24"/>
          <w:szCs w:val="28"/>
          <w:lang w:val="en-US" w:eastAsia="zh-CN"/>
        </w:rPr>
        <w:t>3</w:t>
      </w:r>
      <w:r>
        <w:rPr>
          <w:rFonts w:ascii="Times New Roman" w:hAnsi="Times New Roman" w:cs="Times New Roman"/>
          <w:sz w:val="24"/>
          <w:szCs w:val="28"/>
        </w:rPr>
        <w:fldChar w:fldCharType="end"/>
      </w:r>
      <w:r>
        <w:rPr>
          <w:rFonts w:ascii="Times New Roman" w:hAnsi="Times New Roman" w:cs="Times New Roman"/>
          <w:sz w:val="24"/>
          <w:szCs w:val="28"/>
        </w:rPr>
        <w:fldChar w:fldCharType="end"/>
      </w:r>
    </w:p>
    <w:p>
      <w:pPr>
        <w:spacing w:line="560" w:lineRule="exact"/>
        <w:rPr>
          <w:rFonts w:ascii="Times New Roman" w:hAnsi="Times New Roman" w:eastAsia="仿宋" w:cs="Times New Roman"/>
          <w:sz w:val="32"/>
          <w:szCs w:val="36"/>
        </w:rPr>
      </w:pPr>
      <w:r>
        <w:rPr>
          <w:rFonts w:ascii="Times New Roman" w:hAnsi="Times New Roman" w:eastAsia="仿宋" w:cs="Times New Roman"/>
          <w:sz w:val="32"/>
          <w:szCs w:val="36"/>
        </w:rPr>
        <w:fldChar w:fldCharType="end"/>
      </w:r>
    </w:p>
    <w:p>
      <w:pPr>
        <w:rPr>
          <w:rFonts w:ascii="Times New Roman" w:hAnsi="Times New Roman" w:eastAsia="仿宋" w:cs="Times New Roman"/>
        </w:rPr>
      </w:pPr>
    </w:p>
    <w:p>
      <w:pPr>
        <w:spacing w:before="240" w:after="60"/>
        <w:jc w:val="center"/>
        <w:rPr>
          <w:rFonts w:ascii="Times New Roman" w:hAnsi="Times New Roman" w:eastAsia="仿宋" w:cs="Times New Roman"/>
          <w:b/>
          <w:sz w:val="32"/>
        </w:rPr>
      </w:pPr>
    </w:p>
    <w:p>
      <w:pPr>
        <w:spacing w:before="240" w:after="60"/>
        <w:jc w:val="center"/>
        <w:rPr>
          <w:rFonts w:ascii="Times New Roman" w:hAnsi="Times New Roman" w:eastAsia="仿宋" w:cs="Times New Roman"/>
          <w:b/>
          <w:sz w:val="32"/>
        </w:rPr>
      </w:pPr>
    </w:p>
    <w:p>
      <w:pPr>
        <w:spacing w:before="240" w:after="60"/>
        <w:jc w:val="center"/>
        <w:rPr>
          <w:rFonts w:ascii="Times New Roman" w:hAnsi="Times New Roman" w:eastAsia="仿宋" w:cs="Times New Roman"/>
          <w:b/>
          <w:sz w:val="32"/>
        </w:rPr>
      </w:pPr>
    </w:p>
    <w:p>
      <w:pPr>
        <w:spacing w:before="240" w:after="60"/>
        <w:outlineLvl w:val="0"/>
        <w:rPr>
          <w:rFonts w:ascii="Times New Roman" w:hAnsi="Times New Roman" w:eastAsia="仿宋" w:cs="Times New Roman"/>
          <w:b/>
          <w:sz w:val="32"/>
        </w:rPr>
        <w:sectPr>
          <w:footerReference r:id="rId6" w:type="default"/>
          <w:pgSz w:w="11906" w:h="16838"/>
          <w:pgMar w:top="1440" w:right="1800" w:bottom="1440" w:left="1800" w:header="720" w:footer="720" w:gutter="0"/>
          <w:pgNumType w:start="1"/>
          <w:cols w:space="720" w:num="1"/>
          <w:docGrid w:type="lines" w:linePitch="312" w:charSpace="0"/>
        </w:sectPr>
      </w:pPr>
    </w:p>
    <w:p>
      <w:pPr>
        <w:spacing w:before="240" w:after="60"/>
        <w:jc w:val="center"/>
        <w:outlineLvl w:val="0"/>
        <w:rPr>
          <w:rFonts w:ascii="Times New Roman" w:hAnsi="Times New Roman" w:eastAsia="仿宋" w:cs="Times New Roman"/>
          <w:sz w:val="36"/>
          <w:szCs w:val="36"/>
        </w:rPr>
      </w:pPr>
      <w:bookmarkStart w:id="2" w:name="_Toc112053976"/>
      <w:r>
        <w:rPr>
          <w:rFonts w:ascii="Times New Roman" w:hAnsi="Times New Roman" w:eastAsia="仿宋" w:cs="Times New Roman"/>
          <w:b/>
          <w:sz w:val="36"/>
          <w:szCs w:val="36"/>
        </w:rPr>
        <w:t>第一章  磋商邀请</w:t>
      </w:r>
      <w:bookmarkEnd w:id="2"/>
    </w:p>
    <w:p>
      <w:pPr>
        <w:spacing w:line="560" w:lineRule="exact"/>
        <w:ind w:firstLine="482"/>
        <w:rPr>
          <w:rFonts w:ascii="Times New Roman" w:hAnsi="Times New Roman" w:eastAsia="方正仿宋_GBK" w:cs="Times New Roman"/>
          <w:sz w:val="24"/>
        </w:rPr>
      </w:pPr>
      <w:r>
        <w:rPr>
          <w:rFonts w:ascii="Times New Roman" w:hAnsi="Times New Roman" w:eastAsia="方正仿宋_GBK" w:cs="Times New Roman"/>
          <w:sz w:val="24"/>
        </w:rPr>
        <w:t>九寨沟</w:t>
      </w:r>
      <w:r>
        <w:rPr>
          <w:rFonts w:hint="eastAsia" w:ascii="Times New Roman" w:hAnsi="Times New Roman" w:eastAsia="方正仿宋_GBK" w:cs="Times New Roman"/>
          <w:sz w:val="24"/>
        </w:rPr>
        <w:t>风景名胜区</w:t>
      </w:r>
      <w:r>
        <w:rPr>
          <w:rFonts w:ascii="Times New Roman" w:hAnsi="Times New Roman" w:eastAsia="方正仿宋_GBK" w:cs="Times New Roman"/>
          <w:sz w:val="24"/>
        </w:rPr>
        <w:t>管理局拟对</w:t>
      </w:r>
      <w:r>
        <w:rPr>
          <w:rFonts w:hint="eastAsia" w:ascii="Times New Roman" w:hAnsi="Times New Roman" w:eastAsia="方正仿宋_GBK" w:cs="Times New Roman"/>
          <w:color w:val="000000" w:themeColor="text1"/>
          <w:sz w:val="24"/>
          <w:highlight w:val="none"/>
          <w:u w:val="single"/>
          <w14:textFill>
            <w14:solidFill>
              <w14:schemeClr w14:val="tx1"/>
            </w14:solidFill>
          </w14:textFill>
        </w:rPr>
        <w:t>九寨沟风景名胜区管理局2023年骨干能力提升培训</w:t>
      </w:r>
      <w:r>
        <w:rPr>
          <w:rFonts w:hint="eastAsia" w:ascii="Times New Roman" w:hAnsi="Times New Roman" w:eastAsia="方正仿宋_GBK" w:cs="Times New Roman"/>
          <w:color w:val="000000" w:themeColor="text1"/>
          <w:sz w:val="24"/>
          <w:highlight w:val="none"/>
          <w:u w:val="single"/>
          <w:lang w:val="en-US" w:eastAsia="zh-CN"/>
          <w14:textFill>
            <w14:solidFill>
              <w14:schemeClr w14:val="tx1"/>
            </w14:solidFill>
          </w14:textFill>
        </w:rPr>
        <w:t>采购项目</w:t>
      </w:r>
      <w:r>
        <w:rPr>
          <w:rFonts w:ascii="Times New Roman" w:hAnsi="Times New Roman" w:eastAsia="方正仿宋_GBK" w:cs="Times New Roman"/>
          <w:color w:val="000000" w:themeColor="text1"/>
          <w:sz w:val="24"/>
          <w14:textFill>
            <w14:solidFill>
              <w14:schemeClr w14:val="tx1"/>
            </w14:solidFill>
          </w14:textFill>
        </w:rPr>
        <w:t>采用竞</w:t>
      </w:r>
      <w:r>
        <w:rPr>
          <w:rFonts w:ascii="Times New Roman" w:hAnsi="Times New Roman" w:eastAsia="方正仿宋_GBK" w:cs="Times New Roman"/>
          <w:sz w:val="24"/>
        </w:rPr>
        <w:t>争性磋商方式进行采购，特邀请符合本次采购要求的供应商参加本项目的竞争性磋商。</w:t>
      </w:r>
    </w:p>
    <w:p>
      <w:pPr>
        <w:spacing w:line="440" w:lineRule="exact"/>
        <w:ind w:firstLine="480" w:firstLineChars="200"/>
        <w:rPr>
          <w:rFonts w:ascii="仿宋" w:eastAsia="仿宋"/>
          <w:sz w:val="24"/>
        </w:rPr>
      </w:pPr>
      <w:r>
        <w:rPr>
          <w:rFonts w:hint="eastAsia" w:ascii="仿宋" w:eastAsia="仿宋"/>
          <w:sz w:val="24"/>
        </w:rPr>
        <w:t>一、采购项目基本情况</w:t>
      </w:r>
    </w:p>
    <w:p>
      <w:pPr>
        <w:spacing w:line="44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sz w:val="24"/>
        </w:rPr>
        <w:t>1.项目编号：</w:t>
      </w:r>
      <w:bookmarkStart w:id="3" w:name="PO_项目编号_2"/>
      <w:r>
        <w:rPr>
          <w:rFonts w:hint="eastAsia" w:ascii="仿宋" w:eastAsia="仿宋" w:cs="Times New Roman"/>
          <w:color w:val="000000" w:themeColor="text1"/>
          <w:sz w:val="24"/>
          <w14:textFill>
            <w14:solidFill>
              <w14:schemeClr w14:val="tx1"/>
            </w14:solidFill>
          </w14:textFill>
        </w:rPr>
        <w:t>九管局采磋[20</w:t>
      </w:r>
      <w:r>
        <w:rPr>
          <w:rFonts w:ascii="仿宋" w:eastAsia="仿宋" w:cs="Times New Roman"/>
          <w:color w:val="000000" w:themeColor="text1"/>
          <w:sz w:val="24"/>
          <w14:textFill>
            <w14:solidFill>
              <w14:schemeClr w14:val="tx1"/>
            </w14:solidFill>
          </w14:textFill>
        </w:rPr>
        <w:t>2</w:t>
      </w:r>
      <w:r>
        <w:rPr>
          <w:rFonts w:hint="eastAsia" w:ascii="仿宋" w:eastAsia="仿宋" w:cs="Times New Roman"/>
          <w:color w:val="000000" w:themeColor="text1"/>
          <w:sz w:val="24"/>
          <w:lang w:val="en-US" w:eastAsia="zh-CN"/>
          <w14:textFill>
            <w14:solidFill>
              <w14:schemeClr w14:val="tx1"/>
            </w14:solidFill>
          </w14:textFill>
        </w:rPr>
        <w:t>3</w:t>
      </w:r>
      <w:r>
        <w:rPr>
          <w:rFonts w:hint="eastAsia" w:ascii="仿宋" w:eastAsia="仿宋" w:cs="Times New Roman"/>
          <w:color w:val="000000" w:themeColor="text1"/>
          <w:sz w:val="24"/>
          <w14:textFill>
            <w14:solidFill>
              <w14:schemeClr w14:val="tx1"/>
            </w14:solidFill>
          </w14:textFill>
        </w:rPr>
        <w:t>]</w:t>
      </w:r>
      <w:r>
        <w:rPr>
          <w:rFonts w:ascii="仿宋" w:eastAsia="仿宋" w:cs="Times New Roman"/>
          <w:color w:val="000000" w:themeColor="text1"/>
          <w:sz w:val="24"/>
          <w14:textFill>
            <w14:solidFill>
              <w14:schemeClr w14:val="tx1"/>
            </w14:solidFill>
          </w14:textFill>
        </w:rPr>
        <w:t>0</w:t>
      </w:r>
      <w:r>
        <w:rPr>
          <w:rFonts w:hint="eastAsia" w:ascii="仿宋" w:eastAsia="仿宋" w:cs="Times New Roman"/>
          <w:color w:val="000000" w:themeColor="text1"/>
          <w:sz w:val="24"/>
          <w:lang w:val="en-US" w:eastAsia="zh-CN"/>
          <w14:textFill>
            <w14:solidFill>
              <w14:schemeClr w14:val="tx1"/>
            </w14:solidFill>
          </w14:textFill>
        </w:rPr>
        <w:t>7</w:t>
      </w:r>
      <w:r>
        <w:rPr>
          <w:rFonts w:hint="eastAsia" w:ascii="仿宋" w:eastAsia="仿宋" w:cs="Times New Roman"/>
          <w:color w:val="000000" w:themeColor="text1"/>
          <w:sz w:val="24"/>
          <w14:textFill>
            <w14:solidFill>
              <w14:schemeClr w14:val="tx1"/>
            </w14:solidFill>
          </w14:textFill>
        </w:rPr>
        <w:t>号</w:t>
      </w:r>
      <w:r>
        <w:rPr>
          <w:rFonts w:ascii="仿宋" w:eastAsia="仿宋"/>
          <w:color w:val="000000" w:themeColor="text1"/>
          <w:sz w:val="24"/>
          <w14:textFill>
            <w14:solidFill>
              <w14:schemeClr w14:val="tx1"/>
            </w14:solidFill>
          </w14:textFill>
        </w:rPr>
        <w:t xml:space="preserve"> </w:t>
      </w:r>
      <w:bookmarkEnd w:id="3"/>
    </w:p>
    <w:p>
      <w:pPr>
        <w:spacing w:line="440" w:lineRule="exact"/>
        <w:ind w:firstLine="480" w:firstLineChars="200"/>
        <w:rPr>
          <w:rFonts w:hint="eastAsia" w:ascii="Times New Roman" w:hAnsi="Times New Roman" w:eastAsia="方正仿宋_GBK" w:cs="Times New Roman"/>
          <w:color w:val="000000" w:themeColor="text1"/>
          <w:sz w:val="24"/>
          <w:highlight w:val="none"/>
          <w:u w:val="single"/>
          <w14:textFill>
            <w14:solidFill>
              <w14:schemeClr w14:val="tx1"/>
            </w14:solidFill>
          </w14:textFill>
        </w:rPr>
      </w:pPr>
      <w:r>
        <w:rPr>
          <w:rFonts w:hint="eastAsia" w:ascii="仿宋" w:eastAsia="仿宋"/>
          <w:color w:val="000000" w:themeColor="text1"/>
          <w:sz w:val="24"/>
          <w14:textFill>
            <w14:solidFill>
              <w14:schemeClr w14:val="tx1"/>
            </w14:solidFill>
          </w14:textFill>
        </w:rPr>
        <w:t>2.采购项目名称：</w:t>
      </w:r>
      <w:r>
        <w:rPr>
          <w:rFonts w:hint="eastAsia" w:ascii="Times New Roman" w:hAnsi="Times New Roman" w:eastAsia="方正仿宋_GBK" w:cs="Times New Roman"/>
          <w:color w:val="000000" w:themeColor="text1"/>
          <w:sz w:val="24"/>
          <w:highlight w:val="none"/>
          <w:u w:val="single"/>
          <w14:textFill>
            <w14:solidFill>
              <w14:schemeClr w14:val="tx1"/>
            </w14:solidFill>
          </w14:textFill>
        </w:rPr>
        <w:t>九寨沟风景名胜区管理局2023年骨干能力提升培训</w:t>
      </w:r>
      <w:r>
        <w:rPr>
          <w:rFonts w:hint="eastAsia" w:ascii="Times New Roman" w:hAnsi="Times New Roman" w:eastAsia="方正仿宋_GBK" w:cs="Times New Roman"/>
          <w:color w:val="000000" w:themeColor="text1"/>
          <w:sz w:val="24"/>
          <w:highlight w:val="none"/>
          <w:u w:val="single"/>
          <w:lang w:val="en-US" w:eastAsia="zh-CN"/>
          <w14:textFill>
            <w14:solidFill>
              <w14:schemeClr w14:val="tx1"/>
            </w14:solidFill>
          </w14:textFill>
        </w:rPr>
        <w:t>采购项目</w:t>
      </w:r>
    </w:p>
    <w:p>
      <w:pPr>
        <w:spacing w:after="120" w:line="440" w:lineRule="exact"/>
        <w:ind w:right="31" w:rightChars="15" w:firstLine="480" w:firstLineChars="200"/>
        <w:rPr>
          <w:rFonts w:ascii="仿宋" w:eastAsia="仿宋"/>
          <w:b/>
          <w:sz w:val="24"/>
        </w:rPr>
      </w:pPr>
      <w:r>
        <w:rPr>
          <w:rFonts w:hint="eastAsia" w:ascii="仿宋" w:eastAsia="仿宋"/>
          <w:sz w:val="24"/>
        </w:rPr>
        <w:t>二、</w:t>
      </w:r>
      <w:r>
        <w:rPr>
          <w:rFonts w:hint="eastAsia" w:ascii="仿宋" w:eastAsia="仿宋"/>
          <w:b/>
          <w:sz w:val="24"/>
        </w:rPr>
        <w:t>采购项目简介：</w:t>
      </w:r>
      <w:bookmarkStart w:id="4" w:name="PO_默认文件内容_2"/>
    </w:p>
    <w:p>
      <w:pPr>
        <w:spacing w:after="120" w:line="440" w:lineRule="exact"/>
        <w:ind w:right="31" w:rightChars="15" w:firstLine="480" w:firstLineChars="200"/>
        <w:rPr>
          <w:rFonts w:ascii="仿宋" w:eastAsia="仿宋"/>
          <w:b/>
          <w:bCs/>
          <w:sz w:val="24"/>
        </w:rPr>
      </w:pPr>
      <w:r>
        <w:rPr>
          <w:rFonts w:hint="eastAsia" w:ascii="仿宋" w:eastAsia="仿宋"/>
          <w:sz w:val="24"/>
          <w:szCs w:val="28"/>
        </w:rPr>
        <w:t>（详见磋商文件第</w:t>
      </w:r>
      <w:r>
        <w:rPr>
          <w:rFonts w:hint="eastAsia" w:ascii="仿宋" w:eastAsia="仿宋"/>
          <w:b/>
          <w:bCs/>
          <w:sz w:val="24"/>
        </w:rPr>
        <w:t>五</w:t>
      </w:r>
      <w:r>
        <w:rPr>
          <w:rFonts w:hint="eastAsia" w:ascii="仿宋" w:eastAsia="仿宋"/>
          <w:sz w:val="24"/>
          <w:szCs w:val="28"/>
        </w:rPr>
        <w:t>章）。</w:t>
      </w:r>
      <w:bookmarkEnd w:id="4"/>
    </w:p>
    <w:p>
      <w:pPr>
        <w:spacing w:after="120" w:line="440" w:lineRule="exact"/>
        <w:ind w:firstLine="482" w:firstLineChars="200"/>
        <w:rPr>
          <w:rFonts w:ascii="仿宋" w:eastAsia="仿宋"/>
          <w:b/>
          <w:bCs/>
          <w:sz w:val="24"/>
        </w:rPr>
      </w:pPr>
      <w:r>
        <w:rPr>
          <w:rFonts w:hint="eastAsia" w:ascii="仿宋" w:eastAsia="仿宋"/>
          <w:b/>
          <w:sz w:val="24"/>
        </w:rPr>
        <w:t>三</w:t>
      </w:r>
      <w:r>
        <w:rPr>
          <w:rFonts w:hint="eastAsia" w:ascii="仿宋" w:eastAsia="仿宋"/>
          <w:b/>
          <w:bCs/>
          <w:sz w:val="24"/>
        </w:rPr>
        <w:t>、供应商邀请方式</w:t>
      </w:r>
    </w:p>
    <w:p>
      <w:pPr>
        <w:spacing w:after="120" w:line="440" w:lineRule="exact"/>
        <w:ind w:firstLine="480" w:firstLineChars="200"/>
        <w:rPr>
          <w:rFonts w:ascii="仿宋" w:eastAsia="仿宋"/>
          <w:bCs/>
          <w:sz w:val="24"/>
        </w:rPr>
      </w:pPr>
      <w:bookmarkStart w:id="5" w:name="PO_默认文件内容_3"/>
      <w:r>
        <w:rPr>
          <w:rFonts w:hint="eastAsia" w:ascii="仿宋" w:eastAsia="仿宋"/>
          <w:bCs/>
          <w:sz w:val="24"/>
        </w:rPr>
        <w:t xml:space="preserve">本次竞争性磋商邀请在九寨沟官方网站（https://www.jiuzhai.com/）上以公告形式发布；   </w:t>
      </w:r>
    </w:p>
    <w:bookmarkEnd w:id="5"/>
    <w:p>
      <w:pPr>
        <w:spacing w:after="120" w:line="440" w:lineRule="exact"/>
        <w:ind w:firstLine="482" w:firstLineChars="200"/>
        <w:rPr>
          <w:rFonts w:ascii="仿宋" w:eastAsia="仿宋"/>
          <w:b/>
          <w:bCs/>
          <w:sz w:val="24"/>
        </w:rPr>
      </w:pPr>
      <w:r>
        <w:rPr>
          <w:rFonts w:hint="eastAsia" w:ascii="仿宋" w:eastAsia="仿宋"/>
          <w:b/>
          <w:bCs/>
          <w:sz w:val="24"/>
        </w:rPr>
        <w:t>四、供应商参加本次采购活动应具备下列条件：</w:t>
      </w:r>
    </w:p>
    <w:p>
      <w:pPr>
        <w:pStyle w:val="25"/>
        <w:spacing w:line="420" w:lineRule="exact"/>
        <w:ind w:firstLine="600" w:firstLineChars="250"/>
        <w:rPr>
          <w:rFonts w:ascii="仿宋" w:eastAsia="仿宋"/>
          <w:sz w:val="24"/>
        </w:rPr>
      </w:pPr>
      <w:bookmarkStart w:id="6" w:name="PO_供应商资格条件_1"/>
      <w:r>
        <w:rPr>
          <w:rFonts w:hint="eastAsia" w:ascii="仿宋" w:eastAsia="仿宋"/>
          <w:sz w:val="24"/>
        </w:rPr>
        <w:t>1.具有独立承担民事责任的能力；</w:t>
      </w:r>
    </w:p>
    <w:p>
      <w:pPr>
        <w:tabs>
          <w:tab w:val="left" w:pos="7665"/>
        </w:tabs>
        <w:spacing w:line="420" w:lineRule="exact"/>
        <w:ind w:firstLine="600" w:firstLineChars="250"/>
        <w:rPr>
          <w:rFonts w:ascii="仿宋" w:eastAsia="仿宋"/>
          <w:sz w:val="24"/>
        </w:rPr>
      </w:pPr>
      <w:r>
        <w:rPr>
          <w:rFonts w:hint="eastAsia" w:ascii="仿宋" w:eastAsia="仿宋"/>
          <w:sz w:val="24"/>
        </w:rPr>
        <w:t>2.具有良好的商业信誉和健全的财务会计制度；</w:t>
      </w:r>
    </w:p>
    <w:p>
      <w:pPr>
        <w:tabs>
          <w:tab w:val="left" w:pos="7665"/>
        </w:tabs>
        <w:spacing w:line="420" w:lineRule="exact"/>
        <w:ind w:firstLine="600" w:firstLineChars="250"/>
        <w:rPr>
          <w:rFonts w:ascii="仿宋" w:eastAsia="仿宋"/>
          <w:sz w:val="24"/>
        </w:rPr>
      </w:pPr>
      <w:r>
        <w:rPr>
          <w:rFonts w:hint="eastAsia" w:ascii="仿宋" w:eastAsia="仿宋"/>
          <w:sz w:val="24"/>
        </w:rPr>
        <w:t>3.具有履行合同所必须的设备和专业技术能力；</w:t>
      </w:r>
    </w:p>
    <w:p>
      <w:pPr>
        <w:tabs>
          <w:tab w:val="left" w:pos="7665"/>
        </w:tabs>
        <w:spacing w:line="420" w:lineRule="exact"/>
        <w:ind w:firstLine="600" w:firstLineChars="250"/>
        <w:rPr>
          <w:rFonts w:ascii="仿宋" w:eastAsia="仿宋"/>
          <w:sz w:val="24"/>
        </w:rPr>
      </w:pPr>
      <w:r>
        <w:rPr>
          <w:rFonts w:hint="eastAsia" w:ascii="仿宋" w:eastAsia="仿宋"/>
          <w:sz w:val="24"/>
        </w:rPr>
        <w:t>4.具有依法缴纳税收和社会保障资金的良好记录；</w:t>
      </w:r>
    </w:p>
    <w:p>
      <w:pPr>
        <w:tabs>
          <w:tab w:val="left" w:pos="7665"/>
        </w:tabs>
        <w:spacing w:line="420" w:lineRule="exact"/>
        <w:ind w:firstLine="600" w:firstLineChars="250"/>
        <w:rPr>
          <w:rFonts w:ascii="仿宋" w:eastAsia="仿宋"/>
          <w:sz w:val="24"/>
        </w:rPr>
      </w:pPr>
      <w:r>
        <w:rPr>
          <w:rFonts w:hint="eastAsia" w:ascii="仿宋" w:eastAsia="仿宋"/>
          <w:sz w:val="24"/>
        </w:rPr>
        <w:t>5.参加本次采购活动前三年内，在经营活动中没有重大违法记录；</w:t>
      </w:r>
    </w:p>
    <w:p>
      <w:pPr>
        <w:pStyle w:val="25"/>
        <w:spacing w:line="420" w:lineRule="exact"/>
        <w:ind w:firstLine="600" w:firstLineChars="250"/>
        <w:rPr>
          <w:rFonts w:ascii="仿宋" w:eastAsia="仿宋"/>
          <w:sz w:val="24"/>
        </w:rPr>
      </w:pPr>
      <w:r>
        <w:rPr>
          <w:rFonts w:hint="eastAsia" w:ascii="仿宋" w:eastAsia="仿宋"/>
          <w:sz w:val="24"/>
        </w:rPr>
        <w:t>6.法律、行政法规规定的其他条件；</w:t>
      </w:r>
    </w:p>
    <w:p>
      <w:pPr>
        <w:spacing w:after="120" w:line="420" w:lineRule="exact"/>
        <w:ind w:firstLine="480" w:firstLineChars="200"/>
        <w:rPr>
          <w:rFonts w:ascii="仿宋" w:eastAsia="仿宋"/>
          <w:bCs/>
          <w:sz w:val="24"/>
        </w:rPr>
      </w:pPr>
      <w:r>
        <w:rPr>
          <w:rFonts w:hint="eastAsia" w:ascii="仿宋" w:eastAsia="仿宋"/>
          <w:bCs/>
          <w:sz w:val="24"/>
        </w:rPr>
        <w:t xml:space="preserve"> 7.采购需求部门根据采购项目提出的特殊条件。</w:t>
      </w:r>
    </w:p>
    <w:p>
      <w:pPr>
        <w:pStyle w:val="25"/>
        <w:spacing w:line="420" w:lineRule="exact"/>
        <w:ind w:firstLine="600" w:firstLineChars="250"/>
        <w:rPr>
          <w:rStyle w:val="23"/>
          <w:rFonts w:ascii="仿宋" w:eastAsia="仿宋"/>
        </w:rPr>
      </w:pPr>
      <w:r>
        <w:rPr>
          <w:rFonts w:hint="eastAsia" w:ascii="仿宋" w:eastAsia="仿宋"/>
          <w:sz w:val="24"/>
        </w:rPr>
        <w:t>无。</w:t>
      </w:r>
    </w:p>
    <w:p>
      <w:pPr>
        <w:pStyle w:val="25"/>
        <w:spacing w:line="420" w:lineRule="exact"/>
        <w:ind w:firstLine="600" w:firstLineChars="250"/>
        <w:rPr>
          <w:rFonts w:ascii="仿宋" w:eastAsia="仿宋" w:cs="宋体"/>
          <w:sz w:val="24"/>
        </w:rPr>
      </w:pPr>
      <w:r>
        <w:rPr>
          <w:rFonts w:hint="eastAsia" w:ascii="仿宋" w:eastAsia="仿宋" w:cs="Times New Roman"/>
          <w:bCs/>
          <w:kern w:val="2"/>
          <w:sz w:val="24"/>
          <w:szCs w:val="24"/>
        </w:rPr>
        <w:t>8.本项目不允许联合体参加。</w:t>
      </w:r>
    </w:p>
    <w:bookmarkEnd w:id="6"/>
    <w:p>
      <w:pPr>
        <w:spacing w:after="120" w:line="440" w:lineRule="exact"/>
        <w:ind w:firstLine="482" w:firstLineChars="200"/>
        <w:rPr>
          <w:rFonts w:ascii="仿宋" w:eastAsia="仿宋"/>
          <w:b/>
          <w:sz w:val="24"/>
        </w:rPr>
      </w:pPr>
      <w:r>
        <w:rPr>
          <w:rFonts w:hint="eastAsia" w:ascii="仿宋" w:eastAsia="仿宋"/>
          <w:b/>
          <w:sz w:val="24"/>
        </w:rPr>
        <w:t>五、磋商文件获取方式、时间、地点：</w:t>
      </w:r>
    </w:p>
    <w:p>
      <w:pPr>
        <w:spacing w:line="44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sz w:val="24"/>
        </w:rPr>
        <w:t>磋商文件</w:t>
      </w:r>
      <w:r>
        <w:rPr>
          <w:rFonts w:hint="eastAsia" w:ascii="仿宋" w:eastAsia="仿宋"/>
          <w:color w:val="000000" w:themeColor="text1"/>
          <w:sz w:val="24"/>
          <w14:textFill>
            <w14:solidFill>
              <w14:schemeClr w14:val="tx1"/>
            </w14:solidFill>
          </w14:textFill>
        </w:rPr>
        <w:t>自</w:t>
      </w:r>
      <w:r>
        <w:rPr>
          <w:rFonts w:ascii="宋体"/>
          <w:b/>
          <w:bCs/>
          <w:color w:val="000000" w:themeColor="text1"/>
          <w:sz w:val="24"/>
          <w:u w:val="single"/>
          <w14:textFill>
            <w14:solidFill>
              <w14:schemeClr w14:val="tx1"/>
            </w14:solidFill>
          </w14:textFill>
        </w:rPr>
        <w:t>202</w:t>
      </w:r>
      <w:r>
        <w:rPr>
          <w:rFonts w:hint="eastAsia" w:ascii="宋体"/>
          <w:b/>
          <w:bCs/>
          <w:color w:val="000000" w:themeColor="text1"/>
          <w:sz w:val="24"/>
          <w:u w:val="single"/>
          <w:lang w:val="en-US" w:eastAsia="zh-CN"/>
          <w14:textFill>
            <w14:solidFill>
              <w14:schemeClr w14:val="tx1"/>
            </w14:solidFill>
          </w14:textFill>
        </w:rPr>
        <w:t>3</w:t>
      </w:r>
      <w:r>
        <w:rPr>
          <w:rFonts w:hint="eastAsia" w:ascii="宋体"/>
          <w:b/>
          <w:bCs/>
          <w:color w:val="000000" w:themeColor="text1"/>
          <w:sz w:val="24"/>
          <w:u w:val="single"/>
          <w14:textFill>
            <w14:solidFill>
              <w14:schemeClr w14:val="tx1"/>
            </w14:solidFill>
          </w14:textFill>
        </w:rPr>
        <w:t>年</w:t>
      </w:r>
      <w:r>
        <w:rPr>
          <w:rFonts w:hint="eastAsia" w:ascii="宋体"/>
          <w:b/>
          <w:bCs/>
          <w:color w:val="000000" w:themeColor="text1"/>
          <w:sz w:val="24"/>
          <w:u w:val="single"/>
          <w:lang w:val="en-US" w:eastAsia="zh-CN"/>
          <w14:textFill>
            <w14:solidFill>
              <w14:schemeClr w14:val="tx1"/>
            </w14:solidFill>
          </w14:textFill>
        </w:rPr>
        <w:t>8</w:t>
      </w:r>
      <w:r>
        <w:rPr>
          <w:rFonts w:hint="eastAsia" w:ascii="宋体"/>
          <w:b/>
          <w:bCs/>
          <w:color w:val="000000" w:themeColor="text1"/>
          <w:sz w:val="24"/>
          <w:u w:val="single"/>
          <w14:textFill>
            <w14:solidFill>
              <w14:schemeClr w14:val="tx1"/>
            </w14:solidFill>
          </w14:textFill>
        </w:rPr>
        <w:t>月</w:t>
      </w:r>
      <w:r>
        <w:rPr>
          <w:rFonts w:hint="eastAsia" w:ascii="宋体"/>
          <w:b/>
          <w:bCs/>
          <w:color w:val="000000" w:themeColor="text1"/>
          <w:sz w:val="24"/>
          <w:u w:val="single"/>
          <w:lang w:val="en-US" w:eastAsia="zh-CN"/>
          <w14:textFill>
            <w14:solidFill>
              <w14:schemeClr w14:val="tx1"/>
            </w14:solidFill>
          </w14:textFill>
        </w:rPr>
        <w:t>11</w:t>
      </w:r>
      <w:r>
        <w:rPr>
          <w:rFonts w:hint="eastAsia" w:ascii="宋体"/>
          <w:b/>
          <w:bCs/>
          <w:color w:val="000000" w:themeColor="text1"/>
          <w:sz w:val="24"/>
          <w:u w:val="single"/>
          <w14:textFill>
            <w14:solidFill>
              <w14:schemeClr w14:val="tx1"/>
            </w14:solidFill>
          </w14:textFill>
        </w:rPr>
        <w:t>日至</w:t>
      </w:r>
      <w:r>
        <w:rPr>
          <w:rFonts w:ascii="宋体"/>
          <w:b/>
          <w:bCs/>
          <w:color w:val="000000" w:themeColor="text1"/>
          <w:sz w:val="24"/>
          <w:u w:val="single"/>
          <w14:textFill>
            <w14:solidFill>
              <w14:schemeClr w14:val="tx1"/>
            </w14:solidFill>
          </w14:textFill>
        </w:rPr>
        <w:t>2022</w:t>
      </w:r>
      <w:r>
        <w:rPr>
          <w:rFonts w:hint="eastAsia" w:ascii="宋体"/>
          <w:b/>
          <w:bCs/>
          <w:color w:val="000000" w:themeColor="text1"/>
          <w:sz w:val="24"/>
          <w:u w:val="single"/>
          <w14:textFill>
            <w14:solidFill>
              <w14:schemeClr w14:val="tx1"/>
            </w14:solidFill>
          </w14:textFill>
        </w:rPr>
        <w:t>年</w:t>
      </w:r>
      <w:r>
        <w:rPr>
          <w:rFonts w:hint="eastAsia" w:ascii="宋体"/>
          <w:b/>
          <w:bCs/>
          <w:color w:val="000000" w:themeColor="text1"/>
          <w:sz w:val="24"/>
          <w:u w:val="single"/>
          <w:lang w:val="en-US" w:eastAsia="zh-CN"/>
          <w14:textFill>
            <w14:solidFill>
              <w14:schemeClr w14:val="tx1"/>
            </w14:solidFill>
          </w14:textFill>
        </w:rPr>
        <w:t>8</w:t>
      </w:r>
      <w:r>
        <w:rPr>
          <w:rFonts w:hint="eastAsia" w:ascii="宋体"/>
          <w:b/>
          <w:bCs/>
          <w:color w:val="000000" w:themeColor="text1"/>
          <w:sz w:val="24"/>
          <w:u w:val="single"/>
          <w14:textFill>
            <w14:solidFill>
              <w14:schemeClr w14:val="tx1"/>
            </w14:solidFill>
          </w14:textFill>
        </w:rPr>
        <w:t>月</w:t>
      </w:r>
      <w:r>
        <w:rPr>
          <w:rFonts w:hint="eastAsia" w:ascii="宋体"/>
          <w:b/>
          <w:bCs/>
          <w:color w:val="000000" w:themeColor="text1"/>
          <w:sz w:val="24"/>
          <w:u w:val="single"/>
          <w:lang w:val="en-US" w:eastAsia="zh-CN"/>
          <w14:textFill>
            <w14:solidFill>
              <w14:schemeClr w14:val="tx1"/>
            </w14:solidFill>
          </w14:textFill>
        </w:rPr>
        <w:t>13</w:t>
      </w:r>
      <w:r>
        <w:rPr>
          <w:rFonts w:hint="eastAsia" w:ascii="宋体"/>
          <w:b/>
          <w:bCs/>
          <w:color w:val="000000" w:themeColor="text1"/>
          <w:sz w:val="24"/>
          <w:u w:val="single"/>
          <w14:textFill>
            <w14:solidFill>
              <w14:schemeClr w14:val="tx1"/>
            </w14:solidFill>
          </w14:textFill>
        </w:rPr>
        <w:t>日</w:t>
      </w:r>
      <w:r>
        <w:rPr>
          <w:rFonts w:ascii="Times New Roman" w:hAnsi="Times New Roman" w:eastAsia="方正仿宋_GBK" w:cs="Times New Roman"/>
          <w:b/>
          <w:color w:val="000000" w:themeColor="text1"/>
          <w:sz w:val="24"/>
          <w:u w:val="single"/>
          <w14:textFill>
            <w14:solidFill>
              <w14:schemeClr w14:val="tx1"/>
            </w14:solidFill>
          </w14:textFill>
        </w:rPr>
        <w:t>0</w:t>
      </w:r>
      <w:r>
        <w:rPr>
          <w:rFonts w:hint="eastAsia" w:ascii="Times New Roman" w:hAnsi="Times New Roman" w:eastAsia="方正仿宋_GBK" w:cs="Times New Roman"/>
          <w:b/>
          <w:color w:val="000000" w:themeColor="text1"/>
          <w:sz w:val="24"/>
          <w:u w:val="single"/>
          <w:lang w:val="en-US" w:eastAsia="zh-CN"/>
          <w14:textFill>
            <w14:solidFill>
              <w14:schemeClr w14:val="tx1"/>
            </w14:solidFill>
          </w14:textFill>
        </w:rPr>
        <w:t>8</w:t>
      </w:r>
      <w:r>
        <w:rPr>
          <w:rFonts w:ascii="Times New Roman" w:hAnsi="Times New Roman" w:eastAsia="方正仿宋_GBK" w:cs="Times New Roman"/>
          <w:b/>
          <w:color w:val="000000" w:themeColor="text1"/>
          <w:sz w:val="24"/>
          <w:u w:val="single"/>
          <w14:textFill>
            <w14:solidFill>
              <w14:schemeClr w14:val="tx1"/>
            </w14:solidFill>
          </w14:textFill>
        </w:rPr>
        <w:t>:</w:t>
      </w:r>
      <w:r>
        <w:rPr>
          <w:rFonts w:hint="eastAsia" w:ascii="Times New Roman" w:hAnsi="Times New Roman" w:eastAsia="方正仿宋_GBK" w:cs="Times New Roman"/>
          <w:b/>
          <w:color w:val="000000" w:themeColor="text1"/>
          <w:sz w:val="24"/>
          <w:u w:val="single"/>
          <w:lang w:val="en-US" w:eastAsia="zh-CN"/>
          <w14:textFill>
            <w14:solidFill>
              <w14:schemeClr w14:val="tx1"/>
            </w14:solidFill>
          </w14:textFill>
        </w:rPr>
        <w:t>3</w:t>
      </w:r>
      <w:r>
        <w:rPr>
          <w:rFonts w:ascii="Times New Roman" w:hAnsi="Times New Roman" w:eastAsia="方正仿宋_GBK" w:cs="Times New Roman"/>
          <w:b/>
          <w:color w:val="000000" w:themeColor="text1"/>
          <w:sz w:val="24"/>
          <w:u w:val="single"/>
          <w14:textFill>
            <w14:solidFill>
              <w14:schemeClr w14:val="tx1"/>
            </w14:solidFill>
          </w14:textFill>
        </w:rPr>
        <w:t>0-1</w:t>
      </w:r>
      <w:r>
        <w:rPr>
          <w:rFonts w:hint="eastAsia" w:ascii="Times New Roman" w:hAnsi="Times New Roman" w:eastAsia="方正仿宋_GBK" w:cs="Times New Roman"/>
          <w:b/>
          <w:color w:val="000000" w:themeColor="text1"/>
          <w:sz w:val="24"/>
          <w:u w:val="single"/>
          <w:lang w:val="en-US" w:eastAsia="zh-CN"/>
          <w14:textFill>
            <w14:solidFill>
              <w14:schemeClr w14:val="tx1"/>
            </w14:solidFill>
          </w14:textFill>
        </w:rPr>
        <w:t>8</w:t>
      </w:r>
      <w:r>
        <w:rPr>
          <w:rFonts w:ascii="Times New Roman" w:hAnsi="Times New Roman" w:eastAsia="方正仿宋_GBK" w:cs="Times New Roman"/>
          <w:b/>
          <w:color w:val="000000" w:themeColor="text1"/>
          <w:sz w:val="24"/>
          <w:u w:val="single"/>
          <w14:textFill>
            <w14:solidFill>
              <w14:schemeClr w14:val="tx1"/>
            </w14:solidFill>
          </w14:textFill>
        </w:rPr>
        <w:t>：</w:t>
      </w:r>
      <w:r>
        <w:rPr>
          <w:rFonts w:hint="eastAsia" w:ascii="Times New Roman" w:hAnsi="Times New Roman" w:eastAsia="方正仿宋_GBK" w:cs="Times New Roman"/>
          <w:b/>
          <w:color w:val="000000" w:themeColor="text1"/>
          <w:sz w:val="24"/>
          <w:u w:val="single"/>
          <w:lang w:val="en-US" w:eastAsia="zh-CN"/>
          <w14:textFill>
            <w14:solidFill>
              <w14:schemeClr w14:val="tx1"/>
            </w14:solidFill>
          </w14:textFill>
        </w:rPr>
        <w:t>0</w:t>
      </w:r>
      <w:r>
        <w:rPr>
          <w:rFonts w:ascii="Times New Roman" w:hAnsi="Times New Roman" w:eastAsia="方正仿宋_GBK" w:cs="Times New Roman"/>
          <w:b/>
          <w:color w:val="000000" w:themeColor="text1"/>
          <w:sz w:val="24"/>
          <w:u w:val="single"/>
          <w14:textFill>
            <w14:solidFill>
              <w14:schemeClr w14:val="tx1"/>
            </w14:solidFill>
          </w14:textFill>
        </w:rPr>
        <w:t>0（北京时间）</w:t>
      </w:r>
      <w:r>
        <w:rPr>
          <w:rFonts w:hint="eastAsia" w:ascii="仿宋" w:eastAsia="仿宋" w:cs="Times New Roman"/>
          <w:color w:val="000000" w:themeColor="text1"/>
          <w:sz w:val="24"/>
          <w14:textFill>
            <w14:solidFill>
              <w14:schemeClr w14:val="tx1"/>
            </w14:solidFill>
          </w14:textFill>
        </w:rPr>
        <w:t>报名后获取；</w:t>
      </w:r>
      <w:r>
        <w:rPr>
          <w:rFonts w:ascii="仿宋" w:eastAsia="仿宋" w:cs="Times New Roman"/>
          <w:color w:val="000000" w:themeColor="text1"/>
          <w:sz w:val="24"/>
          <w14:textFill>
            <w14:solidFill>
              <w14:schemeClr w14:val="tx1"/>
            </w14:solidFill>
          </w14:textFill>
        </w:rPr>
        <w:t>报名资料接收电子邮箱：</w:t>
      </w:r>
      <w:r>
        <w:rPr>
          <w:rFonts w:hint="eastAsia" w:ascii="宋体" w:eastAsia="仿宋"/>
          <w:color w:val="000000" w:themeColor="text1"/>
          <w:sz w:val="24"/>
          <w:lang w:val="en-US" w:eastAsia="zh-CN"/>
          <w14:textFill>
            <w14:solidFill>
              <w14:schemeClr w14:val="tx1"/>
            </w14:solidFill>
          </w14:textFill>
        </w:rPr>
        <w:t>2717132780</w:t>
      </w:r>
      <w:r>
        <w:rPr>
          <w:rFonts w:ascii="宋体"/>
          <w:color w:val="000000" w:themeColor="text1"/>
          <w:sz w:val="24"/>
          <w14:textFill>
            <w14:solidFill>
              <w14:schemeClr w14:val="tx1"/>
            </w14:solidFill>
          </w14:textFill>
        </w:rPr>
        <w:t>@qq.com。</w:t>
      </w:r>
    </w:p>
    <w:p>
      <w:pPr>
        <w:spacing w:line="440" w:lineRule="exact"/>
        <w:ind w:firstLine="480" w:firstLineChars="200"/>
        <w:rPr>
          <w:rFonts w:ascii="仿宋" w:eastAsia="仿宋"/>
          <w:sz w:val="24"/>
        </w:rPr>
      </w:pPr>
      <w:r>
        <w:rPr>
          <w:rFonts w:hint="eastAsia" w:ascii="仿宋" w:eastAsia="仿宋"/>
          <w:sz w:val="24"/>
        </w:rPr>
        <w:t>本项目竞争性磋商文件免费获取（磋商资格不能转让）。</w:t>
      </w:r>
    </w:p>
    <w:p>
      <w:pPr>
        <w:spacing w:line="440" w:lineRule="exact"/>
        <w:ind w:firstLine="480" w:firstLineChars="200"/>
        <w:rPr>
          <w:rFonts w:ascii="仿宋" w:eastAsia="仿宋"/>
          <w:sz w:val="24"/>
        </w:rPr>
      </w:pPr>
      <w:r>
        <w:rPr>
          <w:rFonts w:hint="eastAsia" w:ascii="仿宋" w:eastAsia="仿宋"/>
          <w:sz w:val="24"/>
        </w:rPr>
        <w:t>获取竞争性磋商文件时，报名供应商获取《供应商报名登记表》并提交以下资料：供应商为法人或者其他组织的，只需提供单位介绍信、经办人身份证明；供应商为自然人的，只需提供本人身份证明。</w:t>
      </w:r>
    </w:p>
    <w:p>
      <w:pPr>
        <w:spacing w:after="120" w:line="440" w:lineRule="exact"/>
        <w:ind w:firstLine="482" w:firstLineChars="200"/>
        <w:rPr>
          <w:rFonts w:ascii="仿宋" w:eastAsia="仿宋"/>
          <w:color w:val="000000" w:themeColor="text1"/>
          <w:sz w:val="24"/>
          <w:szCs w:val="28"/>
          <w14:textFill>
            <w14:solidFill>
              <w14:schemeClr w14:val="tx1"/>
            </w14:solidFill>
          </w14:textFill>
        </w:rPr>
      </w:pPr>
      <w:r>
        <w:rPr>
          <w:rFonts w:hint="eastAsia" w:ascii="仿宋" w:eastAsia="仿宋"/>
          <w:b/>
          <w:sz w:val="24"/>
          <w:szCs w:val="28"/>
        </w:rPr>
        <w:t>六、递交响应文件</w:t>
      </w:r>
      <w:r>
        <w:rPr>
          <w:rFonts w:hint="eastAsia" w:ascii="仿宋" w:eastAsia="仿宋"/>
          <w:b/>
          <w:sz w:val="24"/>
        </w:rPr>
        <w:t>截止时间(参加磋商</w:t>
      </w:r>
      <w:r>
        <w:rPr>
          <w:rFonts w:ascii="仿宋" w:eastAsia="仿宋"/>
          <w:b/>
          <w:sz w:val="24"/>
        </w:rPr>
        <w:t>的时间</w:t>
      </w:r>
      <w:r>
        <w:rPr>
          <w:rFonts w:hint="eastAsia" w:ascii="仿宋" w:eastAsia="仿宋"/>
          <w:b/>
          <w:sz w:val="24"/>
        </w:rPr>
        <w:t>)：</w:t>
      </w:r>
      <w:bookmarkStart w:id="7" w:name="PO_投标文件递交截止时间_2"/>
      <w:r>
        <w:rPr>
          <w:rFonts w:ascii="Times New Roman" w:hAnsi="Times New Roman" w:eastAsia="方正仿宋_GBK" w:cs="Times New Roman"/>
          <w:b/>
          <w:color w:val="000000" w:themeColor="text1"/>
          <w:sz w:val="24"/>
          <w:u w:val="single"/>
          <w14:textFill>
            <w14:solidFill>
              <w14:schemeClr w14:val="tx1"/>
            </w14:solidFill>
          </w14:textFill>
        </w:rPr>
        <w:t>202</w:t>
      </w:r>
      <w:r>
        <w:rPr>
          <w:rFonts w:hint="eastAsia" w:ascii="Times New Roman" w:hAnsi="Times New Roman" w:eastAsia="方正仿宋_GBK" w:cs="Times New Roman"/>
          <w:b/>
          <w:color w:val="000000" w:themeColor="text1"/>
          <w:sz w:val="24"/>
          <w:u w:val="single"/>
          <w:lang w:val="en-US" w:eastAsia="zh-CN"/>
          <w14:textFill>
            <w14:solidFill>
              <w14:schemeClr w14:val="tx1"/>
            </w14:solidFill>
          </w14:textFill>
        </w:rPr>
        <w:t>3</w:t>
      </w:r>
      <w:r>
        <w:rPr>
          <w:rFonts w:ascii="Times New Roman" w:hAnsi="Times New Roman" w:eastAsia="方正仿宋_GBK" w:cs="Times New Roman"/>
          <w:b/>
          <w:color w:val="000000" w:themeColor="text1"/>
          <w:sz w:val="24"/>
          <w:u w:val="single"/>
          <w14:textFill>
            <w14:solidFill>
              <w14:schemeClr w14:val="tx1"/>
            </w14:solidFill>
          </w14:textFill>
        </w:rPr>
        <w:t>年</w:t>
      </w:r>
      <w:r>
        <w:rPr>
          <w:rFonts w:hint="eastAsia" w:ascii="Times New Roman" w:hAnsi="Times New Roman" w:eastAsia="方正仿宋_GBK" w:cs="Times New Roman"/>
          <w:b/>
          <w:color w:val="000000" w:themeColor="text1"/>
          <w:sz w:val="24"/>
          <w:u w:val="single"/>
          <w:lang w:val="en-US" w:eastAsia="zh-CN"/>
          <w14:textFill>
            <w14:solidFill>
              <w14:schemeClr w14:val="tx1"/>
            </w14:solidFill>
          </w14:textFill>
        </w:rPr>
        <w:t>8</w:t>
      </w:r>
      <w:r>
        <w:rPr>
          <w:rFonts w:ascii="Times New Roman" w:hAnsi="Times New Roman" w:eastAsia="方正仿宋_GBK" w:cs="Times New Roman"/>
          <w:b/>
          <w:color w:val="000000" w:themeColor="text1"/>
          <w:sz w:val="24"/>
          <w:u w:val="single"/>
          <w14:textFill>
            <w14:solidFill>
              <w14:schemeClr w14:val="tx1"/>
            </w14:solidFill>
          </w14:textFill>
        </w:rPr>
        <w:t>月</w:t>
      </w:r>
      <w:r>
        <w:rPr>
          <w:rFonts w:hint="eastAsia" w:ascii="Times New Roman" w:hAnsi="Times New Roman" w:eastAsia="方正仿宋_GBK" w:cs="Times New Roman"/>
          <w:b/>
          <w:color w:val="000000" w:themeColor="text1"/>
          <w:sz w:val="24"/>
          <w:u w:val="single"/>
          <w:lang w:val="en-US" w:eastAsia="zh-CN"/>
          <w14:textFill>
            <w14:solidFill>
              <w14:schemeClr w14:val="tx1"/>
            </w14:solidFill>
          </w14:textFill>
        </w:rPr>
        <w:t>21</w:t>
      </w:r>
      <w:r>
        <w:rPr>
          <w:rFonts w:ascii="Times New Roman" w:hAnsi="Times New Roman" w:eastAsia="方正仿宋_GBK" w:cs="Times New Roman"/>
          <w:b/>
          <w:color w:val="000000" w:themeColor="text1"/>
          <w:sz w:val="24"/>
          <w:u w:val="single"/>
          <w14:textFill>
            <w14:solidFill>
              <w14:schemeClr w14:val="tx1"/>
            </w14:solidFill>
          </w14:textFill>
        </w:rPr>
        <w:t>日</w:t>
      </w:r>
      <w:r>
        <w:rPr>
          <w:rFonts w:hint="eastAsia" w:ascii="Times New Roman" w:hAnsi="Times New Roman" w:eastAsia="方正仿宋_GBK" w:cs="Times New Roman"/>
          <w:b/>
          <w:color w:val="000000" w:themeColor="text1"/>
          <w:sz w:val="24"/>
          <w:u w:val="single"/>
          <w:lang w:val="en-US" w:eastAsia="zh-CN"/>
          <w14:textFill>
            <w14:solidFill>
              <w14:schemeClr w14:val="tx1"/>
            </w14:solidFill>
          </w14:textFill>
        </w:rPr>
        <w:t>10</w:t>
      </w:r>
      <w:r>
        <w:rPr>
          <w:rFonts w:ascii="Times New Roman" w:hAnsi="Times New Roman" w:eastAsia="方正仿宋_GBK" w:cs="Times New Roman"/>
          <w:b/>
          <w:color w:val="000000" w:themeColor="text1"/>
          <w:sz w:val="24"/>
          <w:u w:val="single"/>
          <w14:textFill>
            <w14:solidFill>
              <w14:schemeClr w14:val="tx1"/>
            </w14:solidFill>
          </w14:textFill>
        </w:rPr>
        <w:t>:00</w:t>
      </w:r>
      <w:r>
        <w:rPr>
          <w:rFonts w:ascii="仿宋" w:eastAsia="仿宋"/>
          <w:color w:val="000000" w:themeColor="text1"/>
          <w:sz w:val="24"/>
          <w:szCs w:val="28"/>
          <w14:textFill>
            <w14:solidFill>
              <w14:schemeClr w14:val="tx1"/>
            </w14:solidFill>
          </w14:textFill>
        </w:rPr>
        <w:t xml:space="preserve"> </w:t>
      </w:r>
      <w:bookmarkEnd w:id="7"/>
      <w:r>
        <w:rPr>
          <w:rFonts w:ascii="仿宋" w:eastAsia="仿宋"/>
          <w:color w:val="000000" w:themeColor="text1"/>
          <w:sz w:val="24"/>
          <w:szCs w:val="28"/>
          <w14:textFill>
            <w14:solidFill>
              <w14:schemeClr w14:val="tx1"/>
            </w14:solidFill>
          </w14:textFill>
        </w:rPr>
        <w:t>（北京时间</w:t>
      </w:r>
      <w:r>
        <w:rPr>
          <w:rFonts w:hint="eastAsia" w:ascii="仿宋" w:eastAsia="仿宋"/>
          <w:color w:val="000000" w:themeColor="text1"/>
          <w:sz w:val="24"/>
          <w:szCs w:val="28"/>
          <w:lang w:eastAsia="zh-CN"/>
          <w14:textFill>
            <w14:solidFill>
              <w14:schemeClr w14:val="tx1"/>
            </w14:solidFill>
          </w14:textFill>
        </w:rPr>
        <w:t>）</w:t>
      </w:r>
      <w:r>
        <w:rPr>
          <w:rFonts w:hint="eastAsia" w:ascii="仿宋" w:eastAsia="仿宋"/>
          <w:color w:val="000000" w:themeColor="text1"/>
          <w:sz w:val="24"/>
          <w:szCs w:val="28"/>
          <w14:textFill>
            <w14:solidFill>
              <w14:schemeClr w14:val="tx1"/>
            </w14:solidFill>
          </w14:textFill>
        </w:rPr>
        <w:t>。</w:t>
      </w:r>
    </w:p>
    <w:p>
      <w:pPr>
        <w:spacing w:after="120" w:line="420" w:lineRule="exact"/>
        <w:ind w:firstLine="482" w:firstLineChars="200"/>
        <w:rPr>
          <w:rFonts w:ascii="仿宋" w:eastAsia="仿宋"/>
          <w:b/>
          <w:sz w:val="24"/>
        </w:rPr>
      </w:pPr>
      <w:r>
        <w:rPr>
          <w:rFonts w:hint="eastAsia" w:ascii="仿宋" w:eastAsia="仿宋"/>
          <w:b/>
          <w:sz w:val="24"/>
        </w:rPr>
        <w:t>七、递交响应文件地点：</w:t>
      </w:r>
      <w:bookmarkStart w:id="8" w:name="PO_默认文件内容_7"/>
    </w:p>
    <w:p>
      <w:pPr>
        <w:spacing w:after="120" w:line="440" w:lineRule="exact"/>
        <w:ind w:firstLine="482" w:firstLineChars="200"/>
        <w:rPr>
          <w:rFonts w:ascii="仿宋" w:eastAsia="仿宋"/>
          <w:color w:val="000000" w:themeColor="text1"/>
          <w:sz w:val="24"/>
          <w:szCs w:val="28"/>
          <w14:textFill>
            <w14:solidFill>
              <w14:schemeClr w14:val="tx1"/>
            </w14:solidFill>
          </w14:textFill>
        </w:rPr>
      </w:pPr>
      <w:r>
        <w:rPr>
          <w:rFonts w:hint="eastAsia" w:ascii="Times New Roman" w:hAnsi="Times New Roman" w:eastAsia="仿宋" w:cs="Times New Roman"/>
          <w:b/>
          <w:color w:val="000000" w:themeColor="text1"/>
          <w:sz w:val="24"/>
          <w:u w:val="single"/>
          <w14:textFill>
            <w14:solidFill>
              <w14:schemeClr w14:val="tx1"/>
            </w14:solidFill>
          </w14:textFill>
        </w:rPr>
        <w:t>阿坝州九寨沟县漳扎镇九寨沟管理局沟口智慧管理中心三楼多功能厅会议室</w:t>
      </w:r>
      <w:r>
        <w:rPr>
          <w:rFonts w:hint="eastAsia" w:ascii="Times New Roman" w:hAnsi="Times New Roman" w:eastAsia="仿宋" w:cs="Times New Roman"/>
          <w:b/>
          <w:color w:val="000000" w:themeColor="text1"/>
          <w:sz w:val="24"/>
          <w:u w:val="single"/>
          <w:lang w:val="en-US" w:eastAsia="zh-CN"/>
          <w14:textFill>
            <w14:solidFill>
              <w14:schemeClr w14:val="tx1"/>
            </w14:solidFill>
          </w14:textFill>
        </w:rPr>
        <w:t xml:space="preserve"> </w:t>
      </w:r>
      <w:r>
        <w:rPr>
          <w:rFonts w:hint="eastAsia" w:ascii="仿宋" w:eastAsia="仿宋"/>
          <w:sz w:val="24"/>
        </w:rPr>
        <w:t>响应文件必须在递交响应文件截止时间前送达磋商地点。逾期送达或没有密封的响应文件恕不接收。本次采购不接收邮寄的响应文件。</w:t>
      </w:r>
      <w:bookmarkEnd w:id="8"/>
      <w:r>
        <w:rPr>
          <w:rFonts w:hint="eastAsia" w:ascii="仿宋" w:eastAsia="仿宋"/>
          <w:sz w:val="24"/>
        </w:rPr>
        <w:t>（</w:t>
      </w:r>
      <w:r>
        <w:rPr>
          <w:rFonts w:hint="eastAsia" w:ascii="仿宋" w:eastAsia="仿宋"/>
          <w:b/>
          <w:bCs/>
          <w:sz w:val="24"/>
        </w:rPr>
        <w:t>文件接收时间：</w:t>
      </w:r>
      <w:bookmarkStart w:id="9" w:name="PO_投标文件递交截止时间_1"/>
      <w:r>
        <w:rPr>
          <w:rFonts w:ascii="Times New Roman" w:hAnsi="Times New Roman" w:eastAsia="方正仿宋_GBK" w:cs="Times New Roman"/>
          <w:b/>
          <w:color w:val="000000" w:themeColor="text1"/>
          <w:sz w:val="24"/>
          <w:u w:val="single"/>
          <w14:textFill>
            <w14:solidFill>
              <w14:schemeClr w14:val="tx1"/>
            </w14:solidFill>
          </w14:textFill>
        </w:rPr>
        <w:t>202</w:t>
      </w:r>
      <w:r>
        <w:rPr>
          <w:rFonts w:hint="eastAsia" w:ascii="Times New Roman" w:hAnsi="Times New Roman" w:eastAsia="方正仿宋_GBK" w:cs="Times New Roman"/>
          <w:b/>
          <w:color w:val="000000" w:themeColor="text1"/>
          <w:sz w:val="24"/>
          <w:u w:val="single"/>
          <w:lang w:val="en-US" w:eastAsia="zh-CN"/>
          <w14:textFill>
            <w14:solidFill>
              <w14:schemeClr w14:val="tx1"/>
            </w14:solidFill>
          </w14:textFill>
        </w:rPr>
        <w:t>3</w:t>
      </w:r>
      <w:r>
        <w:rPr>
          <w:rFonts w:ascii="Times New Roman" w:hAnsi="Times New Roman" w:eastAsia="方正仿宋_GBK" w:cs="Times New Roman"/>
          <w:b/>
          <w:color w:val="000000" w:themeColor="text1"/>
          <w:sz w:val="24"/>
          <w:u w:val="single"/>
          <w14:textFill>
            <w14:solidFill>
              <w14:schemeClr w14:val="tx1"/>
            </w14:solidFill>
          </w14:textFill>
        </w:rPr>
        <w:t>年</w:t>
      </w:r>
      <w:r>
        <w:rPr>
          <w:rFonts w:hint="eastAsia" w:ascii="Times New Roman" w:hAnsi="Times New Roman" w:eastAsia="方正仿宋_GBK" w:cs="Times New Roman"/>
          <w:b/>
          <w:color w:val="000000" w:themeColor="text1"/>
          <w:sz w:val="24"/>
          <w:u w:val="single"/>
          <w:lang w:val="en-US" w:eastAsia="zh-CN"/>
          <w14:textFill>
            <w14:solidFill>
              <w14:schemeClr w14:val="tx1"/>
            </w14:solidFill>
          </w14:textFill>
        </w:rPr>
        <w:t>8</w:t>
      </w:r>
      <w:r>
        <w:rPr>
          <w:rFonts w:ascii="Times New Roman" w:hAnsi="Times New Roman" w:eastAsia="方正仿宋_GBK" w:cs="Times New Roman"/>
          <w:b/>
          <w:color w:val="000000" w:themeColor="text1"/>
          <w:sz w:val="24"/>
          <w:u w:val="single"/>
          <w14:textFill>
            <w14:solidFill>
              <w14:schemeClr w14:val="tx1"/>
            </w14:solidFill>
          </w14:textFill>
        </w:rPr>
        <w:t>月</w:t>
      </w:r>
      <w:r>
        <w:rPr>
          <w:rFonts w:hint="eastAsia" w:ascii="Times New Roman" w:hAnsi="Times New Roman" w:eastAsia="方正仿宋_GBK" w:cs="Times New Roman"/>
          <w:b/>
          <w:color w:val="000000" w:themeColor="text1"/>
          <w:sz w:val="24"/>
          <w:u w:val="single"/>
          <w:lang w:val="en-US" w:eastAsia="zh-CN"/>
          <w14:textFill>
            <w14:solidFill>
              <w14:schemeClr w14:val="tx1"/>
            </w14:solidFill>
          </w14:textFill>
        </w:rPr>
        <w:t>21</w:t>
      </w:r>
      <w:r>
        <w:rPr>
          <w:rFonts w:ascii="Times New Roman" w:hAnsi="Times New Roman" w:eastAsia="方正仿宋_GBK" w:cs="Times New Roman"/>
          <w:b/>
          <w:color w:val="000000" w:themeColor="text1"/>
          <w:sz w:val="24"/>
          <w:u w:val="single"/>
          <w14:textFill>
            <w14:solidFill>
              <w14:schemeClr w14:val="tx1"/>
            </w14:solidFill>
          </w14:textFill>
        </w:rPr>
        <w:t>日9：30-202</w:t>
      </w:r>
      <w:r>
        <w:rPr>
          <w:rFonts w:hint="eastAsia" w:ascii="Times New Roman" w:hAnsi="Times New Roman" w:eastAsia="方正仿宋_GBK" w:cs="Times New Roman"/>
          <w:b/>
          <w:color w:val="000000" w:themeColor="text1"/>
          <w:sz w:val="24"/>
          <w:u w:val="single"/>
          <w:lang w:val="en-US" w:eastAsia="zh-CN"/>
          <w14:textFill>
            <w14:solidFill>
              <w14:schemeClr w14:val="tx1"/>
            </w14:solidFill>
          </w14:textFill>
        </w:rPr>
        <w:t>3</w:t>
      </w:r>
      <w:r>
        <w:rPr>
          <w:rFonts w:ascii="Times New Roman" w:hAnsi="Times New Roman" w:eastAsia="方正仿宋_GBK" w:cs="Times New Roman"/>
          <w:b/>
          <w:color w:val="000000" w:themeColor="text1"/>
          <w:sz w:val="24"/>
          <w:u w:val="single"/>
          <w14:textFill>
            <w14:solidFill>
              <w14:schemeClr w14:val="tx1"/>
            </w14:solidFill>
          </w14:textFill>
        </w:rPr>
        <w:t>年</w:t>
      </w:r>
      <w:r>
        <w:rPr>
          <w:rFonts w:hint="eastAsia" w:ascii="Times New Roman" w:hAnsi="Times New Roman" w:eastAsia="方正仿宋_GBK" w:cs="Times New Roman"/>
          <w:b/>
          <w:color w:val="000000" w:themeColor="text1"/>
          <w:sz w:val="24"/>
          <w:u w:val="single"/>
          <w:lang w:val="en-US" w:eastAsia="zh-CN"/>
          <w14:textFill>
            <w14:solidFill>
              <w14:schemeClr w14:val="tx1"/>
            </w14:solidFill>
          </w14:textFill>
        </w:rPr>
        <w:t>8</w:t>
      </w:r>
      <w:r>
        <w:rPr>
          <w:rFonts w:ascii="Times New Roman" w:hAnsi="Times New Roman" w:eastAsia="方正仿宋_GBK" w:cs="Times New Roman"/>
          <w:b/>
          <w:color w:val="000000" w:themeColor="text1"/>
          <w:sz w:val="24"/>
          <w:u w:val="single"/>
          <w14:textFill>
            <w14:solidFill>
              <w14:schemeClr w14:val="tx1"/>
            </w14:solidFill>
          </w14:textFill>
        </w:rPr>
        <w:t>月</w:t>
      </w:r>
      <w:r>
        <w:rPr>
          <w:rFonts w:hint="eastAsia" w:ascii="Times New Roman" w:hAnsi="Times New Roman" w:eastAsia="方正仿宋_GBK" w:cs="Times New Roman"/>
          <w:b/>
          <w:color w:val="000000" w:themeColor="text1"/>
          <w:sz w:val="24"/>
          <w:u w:val="single"/>
          <w:lang w:val="en-US" w:eastAsia="zh-CN"/>
          <w14:textFill>
            <w14:solidFill>
              <w14:schemeClr w14:val="tx1"/>
            </w14:solidFill>
          </w14:textFill>
        </w:rPr>
        <w:t>21</w:t>
      </w:r>
      <w:r>
        <w:rPr>
          <w:rFonts w:ascii="Times New Roman" w:hAnsi="Times New Roman" w:eastAsia="方正仿宋_GBK" w:cs="Times New Roman"/>
          <w:b/>
          <w:color w:val="000000" w:themeColor="text1"/>
          <w:sz w:val="24"/>
          <w:u w:val="single"/>
          <w14:textFill>
            <w14:solidFill>
              <w14:schemeClr w14:val="tx1"/>
            </w14:solidFill>
          </w14:textFill>
        </w:rPr>
        <w:t>日10：00</w:t>
      </w:r>
      <w:r>
        <w:rPr>
          <w:rFonts w:ascii="仿宋" w:eastAsia="仿宋"/>
          <w:b/>
          <w:bCs/>
          <w:color w:val="000000" w:themeColor="text1"/>
          <w:sz w:val="24"/>
          <w14:textFill>
            <w14:solidFill>
              <w14:schemeClr w14:val="tx1"/>
            </w14:solidFill>
          </w14:textFill>
        </w:rPr>
        <w:t xml:space="preserve"> </w:t>
      </w:r>
      <w:bookmarkEnd w:id="9"/>
      <w:r>
        <w:rPr>
          <w:rFonts w:hint="eastAsia" w:ascii="仿宋" w:eastAsia="仿宋"/>
          <w:b/>
          <w:bCs/>
          <w:color w:val="000000" w:themeColor="text1"/>
          <w:sz w:val="24"/>
          <w14:textFill>
            <w14:solidFill>
              <w14:schemeClr w14:val="tx1"/>
            </w14:solidFill>
          </w14:textFill>
        </w:rPr>
        <w:t>）</w:t>
      </w:r>
    </w:p>
    <w:p>
      <w:pPr>
        <w:spacing w:after="120" w:line="440" w:lineRule="exact"/>
        <w:ind w:firstLine="482" w:firstLineChars="200"/>
        <w:rPr>
          <w:rFonts w:ascii="仿宋" w:eastAsia="仿宋"/>
          <w:sz w:val="24"/>
          <w:szCs w:val="28"/>
        </w:rPr>
      </w:pPr>
      <w:r>
        <w:rPr>
          <w:rFonts w:hint="eastAsia" w:ascii="仿宋" w:eastAsia="仿宋"/>
          <w:b/>
          <w:sz w:val="24"/>
          <w:szCs w:val="28"/>
        </w:rPr>
        <w:t>八、响应文件开启时间：</w:t>
      </w:r>
      <w:r>
        <w:rPr>
          <w:rFonts w:ascii="Times New Roman" w:hAnsi="Times New Roman" w:eastAsia="方正仿宋_GBK" w:cs="Times New Roman"/>
          <w:b/>
          <w:color w:val="000000" w:themeColor="text1"/>
          <w:sz w:val="24"/>
          <w:u w:val="single"/>
          <w14:textFill>
            <w14:solidFill>
              <w14:schemeClr w14:val="tx1"/>
            </w14:solidFill>
          </w14:textFill>
        </w:rPr>
        <w:t>202</w:t>
      </w:r>
      <w:r>
        <w:rPr>
          <w:rFonts w:hint="eastAsia" w:ascii="Times New Roman" w:hAnsi="Times New Roman" w:eastAsia="方正仿宋_GBK" w:cs="Times New Roman"/>
          <w:b/>
          <w:color w:val="000000" w:themeColor="text1"/>
          <w:sz w:val="24"/>
          <w:u w:val="single"/>
          <w:lang w:val="en-US" w:eastAsia="zh-CN"/>
          <w14:textFill>
            <w14:solidFill>
              <w14:schemeClr w14:val="tx1"/>
            </w14:solidFill>
          </w14:textFill>
        </w:rPr>
        <w:t>3</w:t>
      </w:r>
      <w:r>
        <w:rPr>
          <w:rFonts w:ascii="Times New Roman" w:hAnsi="Times New Roman" w:eastAsia="方正仿宋_GBK" w:cs="Times New Roman"/>
          <w:b/>
          <w:color w:val="000000" w:themeColor="text1"/>
          <w:sz w:val="24"/>
          <w:u w:val="single"/>
          <w14:textFill>
            <w14:solidFill>
              <w14:schemeClr w14:val="tx1"/>
            </w14:solidFill>
          </w14:textFill>
        </w:rPr>
        <w:t>年</w:t>
      </w:r>
      <w:r>
        <w:rPr>
          <w:rFonts w:hint="eastAsia" w:ascii="Times New Roman" w:hAnsi="Times New Roman" w:eastAsia="方正仿宋_GBK" w:cs="Times New Roman"/>
          <w:b/>
          <w:color w:val="000000" w:themeColor="text1"/>
          <w:sz w:val="24"/>
          <w:u w:val="single"/>
          <w:lang w:val="en-US" w:eastAsia="zh-CN"/>
          <w14:textFill>
            <w14:solidFill>
              <w14:schemeClr w14:val="tx1"/>
            </w14:solidFill>
          </w14:textFill>
        </w:rPr>
        <w:t>8</w:t>
      </w:r>
      <w:r>
        <w:rPr>
          <w:rFonts w:ascii="Times New Roman" w:hAnsi="Times New Roman" w:eastAsia="方正仿宋_GBK" w:cs="Times New Roman"/>
          <w:b/>
          <w:color w:val="000000" w:themeColor="text1"/>
          <w:sz w:val="24"/>
          <w:u w:val="single"/>
          <w14:textFill>
            <w14:solidFill>
              <w14:schemeClr w14:val="tx1"/>
            </w14:solidFill>
          </w14:textFill>
        </w:rPr>
        <w:t>月</w:t>
      </w:r>
      <w:r>
        <w:rPr>
          <w:rFonts w:hint="eastAsia" w:ascii="Times New Roman" w:hAnsi="Times New Roman" w:eastAsia="方正仿宋_GBK" w:cs="Times New Roman"/>
          <w:b/>
          <w:color w:val="000000" w:themeColor="text1"/>
          <w:sz w:val="24"/>
          <w:u w:val="single"/>
          <w:lang w:val="en-US" w:eastAsia="zh-CN"/>
          <w14:textFill>
            <w14:solidFill>
              <w14:schemeClr w14:val="tx1"/>
            </w14:solidFill>
          </w14:textFill>
        </w:rPr>
        <w:t>21</w:t>
      </w:r>
      <w:r>
        <w:rPr>
          <w:rFonts w:ascii="Times New Roman" w:hAnsi="Times New Roman" w:eastAsia="方正仿宋_GBK" w:cs="Times New Roman"/>
          <w:b/>
          <w:color w:val="000000" w:themeColor="text1"/>
          <w:sz w:val="24"/>
          <w:u w:val="single"/>
          <w14:textFill>
            <w14:solidFill>
              <w14:schemeClr w14:val="tx1"/>
            </w14:solidFill>
          </w14:textFill>
        </w:rPr>
        <w:t>日10：00</w:t>
      </w:r>
      <w:r>
        <w:rPr>
          <w:rFonts w:ascii="仿宋" w:eastAsia="仿宋"/>
          <w:color w:val="000000" w:themeColor="text1"/>
          <w:sz w:val="24"/>
          <w:szCs w:val="28"/>
          <w14:textFill>
            <w14:solidFill>
              <w14:schemeClr w14:val="tx1"/>
            </w14:solidFill>
          </w14:textFill>
        </w:rPr>
        <w:t xml:space="preserve"> （北</w:t>
      </w:r>
      <w:r>
        <w:rPr>
          <w:rFonts w:ascii="仿宋" w:eastAsia="仿宋"/>
          <w:sz w:val="24"/>
          <w:szCs w:val="28"/>
        </w:rPr>
        <w:t>京时间）</w:t>
      </w:r>
      <w:r>
        <w:rPr>
          <w:rFonts w:hint="eastAsia" w:ascii="仿宋" w:eastAsia="仿宋"/>
          <w:sz w:val="24"/>
          <w:szCs w:val="28"/>
        </w:rPr>
        <w:t>在磋商地点开启。</w:t>
      </w:r>
    </w:p>
    <w:p>
      <w:pPr>
        <w:spacing w:line="440" w:lineRule="exact"/>
        <w:ind w:firstLine="489" w:firstLineChars="203"/>
        <w:rPr>
          <w:rFonts w:ascii="仿宋" w:eastAsia="仿宋"/>
          <w:b/>
          <w:sz w:val="24"/>
          <w:szCs w:val="28"/>
        </w:rPr>
      </w:pPr>
      <w:r>
        <w:rPr>
          <w:rFonts w:hint="eastAsia" w:ascii="仿宋" w:eastAsia="仿宋"/>
          <w:b/>
          <w:sz w:val="24"/>
          <w:szCs w:val="28"/>
        </w:rPr>
        <w:t>九、磋商</w:t>
      </w:r>
      <w:r>
        <w:rPr>
          <w:rFonts w:ascii="仿宋" w:eastAsia="仿宋"/>
          <w:b/>
          <w:sz w:val="24"/>
          <w:szCs w:val="28"/>
        </w:rPr>
        <w:t>地点</w:t>
      </w:r>
    </w:p>
    <w:p>
      <w:pPr>
        <w:spacing w:line="420" w:lineRule="exact"/>
        <w:ind w:firstLine="482" w:firstLineChars="200"/>
        <w:rPr>
          <w:rFonts w:hint="eastAsia" w:ascii="Times New Roman" w:hAnsi="Times New Roman" w:eastAsia="仿宋" w:cs="Times New Roman"/>
          <w:b/>
          <w:color w:val="000000" w:themeColor="text1"/>
          <w:sz w:val="24"/>
          <w:u w:val="single"/>
          <w14:textFill>
            <w14:solidFill>
              <w14:schemeClr w14:val="tx1"/>
            </w14:solidFill>
          </w14:textFill>
        </w:rPr>
      </w:pPr>
      <w:r>
        <w:rPr>
          <w:rFonts w:hint="eastAsia" w:ascii="Times New Roman" w:hAnsi="Times New Roman" w:eastAsia="仿宋" w:cs="Times New Roman"/>
          <w:b/>
          <w:color w:val="000000" w:themeColor="text1"/>
          <w:sz w:val="24"/>
          <w:u w:val="single"/>
          <w14:textFill>
            <w14:solidFill>
              <w14:schemeClr w14:val="tx1"/>
            </w14:solidFill>
          </w14:textFill>
        </w:rPr>
        <w:t>阿坝州九寨沟县漳扎镇九寨沟管理局沟口智慧管理中心三楼多功能厅会议室</w:t>
      </w:r>
    </w:p>
    <w:p>
      <w:pPr>
        <w:spacing w:line="420" w:lineRule="exact"/>
        <w:ind w:firstLine="482" w:firstLineChars="200"/>
        <w:rPr>
          <w:rFonts w:ascii="仿宋" w:eastAsia="仿宋"/>
          <w:b/>
          <w:sz w:val="24"/>
        </w:rPr>
      </w:pPr>
      <w:r>
        <w:rPr>
          <w:rFonts w:hint="eastAsia" w:ascii="仿宋" w:eastAsia="仿宋"/>
          <w:b/>
          <w:sz w:val="24"/>
        </w:rPr>
        <w:t>十、联系方式</w:t>
      </w:r>
    </w:p>
    <w:p>
      <w:pPr>
        <w:spacing w:line="560" w:lineRule="exact"/>
        <w:ind w:firstLine="954"/>
        <w:rPr>
          <w:rFonts w:ascii="Times New Roman" w:hAnsi="Times New Roman" w:eastAsia="方正仿宋_GBK" w:cs="Times New Roman"/>
          <w:b/>
          <w:sz w:val="24"/>
          <w:u w:val="single"/>
        </w:rPr>
      </w:pPr>
      <w:r>
        <w:rPr>
          <w:rFonts w:ascii="Times New Roman" w:hAnsi="Times New Roman" w:eastAsia="方正仿宋_GBK" w:cs="Times New Roman"/>
          <w:b/>
          <w:sz w:val="24"/>
        </w:rPr>
        <w:t>采购需求部门：九寨沟风景名胜区管理局</w:t>
      </w:r>
      <w:r>
        <w:rPr>
          <w:rFonts w:hint="eastAsia" w:ascii="Times New Roman" w:hAnsi="Times New Roman" w:eastAsia="方正仿宋_GBK" w:cs="Times New Roman"/>
          <w:b/>
          <w:sz w:val="24"/>
          <w:lang w:eastAsia="zh-CN"/>
        </w:rPr>
        <w:t>组织人事</w:t>
      </w:r>
      <w:r>
        <w:rPr>
          <w:rFonts w:ascii="Times New Roman" w:hAnsi="Times New Roman" w:eastAsia="方正仿宋_GBK" w:cs="Times New Roman"/>
          <w:b/>
          <w:sz w:val="24"/>
        </w:rPr>
        <w:t>处</w:t>
      </w:r>
    </w:p>
    <w:p>
      <w:pPr>
        <w:spacing w:line="560" w:lineRule="exact"/>
        <w:ind w:firstLine="1200"/>
        <w:rPr>
          <w:rFonts w:ascii="Times New Roman" w:hAnsi="Times New Roman" w:eastAsia="方正仿宋_GBK" w:cs="Times New Roman"/>
          <w:sz w:val="24"/>
        </w:rPr>
      </w:pPr>
      <w:r>
        <w:rPr>
          <w:rFonts w:ascii="Times New Roman" w:hAnsi="Times New Roman" w:eastAsia="方正仿宋_GBK" w:cs="Times New Roman"/>
          <w:sz w:val="24"/>
        </w:rPr>
        <w:t>通讯地址：四川省阿坝州九寨沟县漳扎镇九寨沟管理局</w:t>
      </w:r>
    </w:p>
    <w:p>
      <w:pPr>
        <w:spacing w:line="560" w:lineRule="exact"/>
        <w:ind w:firstLine="1200" w:firstLineChars="500"/>
        <w:rPr>
          <w:rFonts w:ascii="Times New Roman" w:hAnsi="Times New Roman" w:eastAsia="方正仿宋_GBK" w:cs="Times New Roman"/>
          <w:sz w:val="24"/>
        </w:rPr>
      </w:pPr>
      <w:r>
        <w:rPr>
          <w:rFonts w:ascii="Times New Roman" w:hAnsi="Times New Roman" w:eastAsia="方正仿宋_GBK" w:cs="Times New Roman"/>
          <w:sz w:val="24"/>
        </w:rPr>
        <w:t>联系人：</w:t>
      </w:r>
      <w:r>
        <w:rPr>
          <w:rFonts w:hint="eastAsia" w:ascii="Times New Roman" w:hAnsi="Times New Roman" w:eastAsia="方正仿宋_GBK" w:cs="Times New Roman"/>
          <w:sz w:val="24"/>
          <w:lang w:val="en-US" w:eastAsia="zh-CN"/>
        </w:rPr>
        <w:t>高女士</w:t>
      </w:r>
    </w:p>
    <w:p>
      <w:pPr>
        <w:spacing w:line="560" w:lineRule="exact"/>
        <w:ind w:firstLine="1200"/>
        <w:rPr>
          <w:rFonts w:hint="default" w:ascii="Times New Roman" w:hAnsi="Times New Roman" w:eastAsia="方正仿宋_GBK" w:cs="Times New Roman"/>
          <w:sz w:val="24"/>
          <w:lang w:val="en-US" w:eastAsia="zh-CN"/>
        </w:rPr>
      </w:pPr>
      <w:r>
        <w:rPr>
          <w:rFonts w:ascii="Times New Roman" w:hAnsi="Times New Roman" w:eastAsia="方正仿宋_GBK" w:cs="Times New Roman"/>
          <w:sz w:val="24"/>
        </w:rPr>
        <w:t>联系电话：</w:t>
      </w:r>
      <w:r>
        <w:rPr>
          <w:rFonts w:hint="eastAsia" w:ascii="Times New Roman" w:hAnsi="Times New Roman" w:eastAsia="方正仿宋_GBK" w:cs="Times New Roman"/>
          <w:color w:val="000000" w:themeColor="text1"/>
          <w:sz w:val="24"/>
          <w:lang w:val="en-US" w:eastAsia="zh-CN"/>
          <w14:textFill>
            <w14:solidFill>
              <w14:schemeClr w14:val="tx1"/>
            </w14:solidFill>
          </w14:textFill>
        </w:rPr>
        <w:t>18810917268</w:t>
      </w:r>
    </w:p>
    <w:p>
      <w:pPr>
        <w:spacing w:line="560" w:lineRule="exact"/>
        <w:ind w:firstLine="954"/>
        <w:rPr>
          <w:rFonts w:ascii="Times New Roman" w:hAnsi="Times New Roman" w:eastAsia="方正仿宋_GBK" w:cs="Times New Roman"/>
          <w:b/>
          <w:sz w:val="24"/>
        </w:rPr>
      </w:pPr>
      <w:r>
        <w:rPr>
          <w:rFonts w:ascii="Times New Roman" w:hAnsi="Times New Roman" w:eastAsia="方正仿宋_GBK" w:cs="Times New Roman"/>
          <w:b/>
          <w:sz w:val="24"/>
        </w:rPr>
        <w:t>采购组织部门：九寨沟风景名胜区管理局机关事务管理处</w:t>
      </w:r>
    </w:p>
    <w:p>
      <w:pPr>
        <w:spacing w:line="560" w:lineRule="exact"/>
        <w:ind w:firstLine="1200"/>
        <w:rPr>
          <w:rFonts w:ascii="Times New Roman" w:hAnsi="Times New Roman" w:eastAsia="方正仿宋_GBK" w:cs="Times New Roman"/>
          <w:sz w:val="24"/>
        </w:rPr>
      </w:pPr>
      <w:r>
        <w:rPr>
          <w:rFonts w:ascii="Times New Roman" w:hAnsi="Times New Roman" w:eastAsia="方正仿宋_GBK" w:cs="Times New Roman"/>
          <w:sz w:val="24"/>
        </w:rPr>
        <w:t>通讯地址：四川省阿坝州九寨沟县漳扎镇九寨沟管理局</w:t>
      </w:r>
    </w:p>
    <w:p>
      <w:pPr>
        <w:spacing w:line="560" w:lineRule="exact"/>
        <w:ind w:firstLine="1200"/>
        <w:rPr>
          <w:rFonts w:ascii="Times New Roman" w:hAnsi="Times New Roman" w:eastAsia="方正仿宋_GBK" w:cs="Times New Roman"/>
          <w:sz w:val="24"/>
        </w:rPr>
      </w:pPr>
      <w:r>
        <w:rPr>
          <w:rFonts w:ascii="Times New Roman" w:hAnsi="Times New Roman" w:eastAsia="方正仿宋_GBK" w:cs="Times New Roman"/>
          <w:sz w:val="24"/>
        </w:rPr>
        <w:t>联系人：</w:t>
      </w:r>
      <w:r>
        <w:rPr>
          <w:rFonts w:hint="eastAsia" w:ascii="Times New Roman" w:hAnsi="Times New Roman" w:eastAsia="方正仿宋_GBK" w:cs="Times New Roman"/>
          <w:sz w:val="24"/>
          <w:lang w:val="en-US" w:eastAsia="zh-CN"/>
        </w:rPr>
        <w:t>李</w:t>
      </w:r>
      <w:r>
        <w:rPr>
          <w:rFonts w:ascii="Times New Roman" w:hAnsi="Times New Roman" w:eastAsia="方正仿宋_GBK" w:cs="Times New Roman"/>
          <w:sz w:val="24"/>
        </w:rPr>
        <w:t>女士</w:t>
      </w:r>
    </w:p>
    <w:p>
      <w:pPr>
        <w:spacing w:line="560" w:lineRule="exact"/>
        <w:ind w:firstLine="1200"/>
        <w:rPr>
          <w:rFonts w:ascii="Times New Roman" w:hAnsi="Times New Roman" w:eastAsia="方正仿宋_GBK" w:cs="Times New Roman"/>
          <w:sz w:val="24"/>
        </w:rPr>
      </w:pPr>
      <w:r>
        <w:rPr>
          <w:rFonts w:ascii="Times New Roman" w:hAnsi="Times New Roman" w:eastAsia="方正仿宋_GBK" w:cs="Times New Roman"/>
          <w:sz w:val="24"/>
        </w:rPr>
        <w:t>联系电话：0837-7739707</w:t>
      </w:r>
    </w:p>
    <w:p>
      <w:pPr>
        <w:pStyle w:val="17"/>
        <w:spacing w:before="0" w:beforeAutospacing="0" w:after="0" w:afterAutospacing="0" w:line="440" w:lineRule="exact"/>
        <w:ind w:firstLine="6000" w:firstLineChars="2500"/>
        <w:rPr>
          <w:sz w:val="24"/>
          <w:szCs w:val="24"/>
        </w:rPr>
      </w:pPr>
    </w:p>
    <w:p>
      <w:pPr>
        <w:pStyle w:val="17"/>
        <w:spacing w:before="0" w:beforeAutospacing="0" w:after="0" w:afterAutospacing="0" w:line="440" w:lineRule="exact"/>
        <w:ind w:firstLine="6000" w:firstLineChars="2500"/>
        <w:rPr>
          <w:sz w:val="24"/>
          <w:szCs w:val="24"/>
        </w:rPr>
      </w:pPr>
      <w:r>
        <w:rPr>
          <w:sz w:val="24"/>
          <w:szCs w:val="24"/>
        </w:rPr>
        <w:t>202</w:t>
      </w:r>
      <w:r>
        <w:rPr>
          <w:rFonts w:hint="eastAsia"/>
          <w:sz w:val="24"/>
          <w:szCs w:val="24"/>
          <w:lang w:val="en-US" w:eastAsia="zh-CN"/>
        </w:rPr>
        <w:t>3</w:t>
      </w:r>
      <w:r>
        <w:rPr>
          <w:rFonts w:hint="eastAsia"/>
          <w:sz w:val="24"/>
          <w:szCs w:val="24"/>
        </w:rPr>
        <w:t>年</w:t>
      </w:r>
      <w:r>
        <w:rPr>
          <w:rFonts w:hint="eastAsia"/>
          <w:sz w:val="24"/>
          <w:szCs w:val="24"/>
          <w:lang w:val="en-US" w:eastAsia="zh-CN"/>
        </w:rPr>
        <w:t>8</w:t>
      </w:r>
      <w:r>
        <w:rPr>
          <w:rFonts w:hint="eastAsia"/>
          <w:sz w:val="24"/>
          <w:szCs w:val="24"/>
        </w:rPr>
        <w:t>月</w:t>
      </w:r>
      <w:r>
        <w:rPr>
          <w:rFonts w:hint="eastAsia"/>
          <w:sz w:val="24"/>
          <w:szCs w:val="24"/>
          <w:lang w:val="en-US" w:eastAsia="zh-CN"/>
        </w:rPr>
        <w:t>10</w:t>
      </w:r>
      <w:r>
        <w:rPr>
          <w:rFonts w:hint="eastAsia"/>
          <w:sz w:val="24"/>
          <w:szCs w:val="24"/>
        </w:rPr>
        <w:t>日</w:t>
      </w:r>
    </w:p>
    <w:p>
      <w:pPr>
        <w:pStyle w:val="4"/>
      </w:pPr>
      <w:bookmarkStart w:id="10" w:name="_Toc112053977"/>
    </w:p>
    <w:p/>
    <w:p>
      <w:pPr>
        <w:spacing w:before="240" w:after="60"/>
        <w:jc w:val="center"/>
        <w:outlineLvl w:val="0"/>
        <w:rPr>
          <w:rFonts w:ascii="Times New Roman" w:hAnsi="Times New Roman" w:eastAsia="仿宋" w:cs="Times New Roman"/>
          <w:b/>
          <w:sz w:val="36"/>
          <w:szCs w:val="36"/>
        </w:rPr>
      </w:pPr>
      <w:r>
        <w:rPr>
          <w:rFonts w:ascii="Times New Roman" w:hAnsi="Times New Roman" w:eastAsia="仿宋" w:cs="Times New Roman"/>
          <w:b/>
          <w:sz w:val="36"/>
          <w:szCs w:val="36"/>
        </w:rPr>
        <w:t>第二章  磋商须知</w:t>
      </w:r>
      <w:bookmarkEnd w:id="10"/>
    </w:p>
    <w:p>
      <w:pPr>
        <w:spacing w:before="260" w:after="260"/>
        <w:jc w:val="center"/>
        <w:rPr>
          <w:rFonts w:ascii="Times New Roman" w:hAnsi="Times New Roman" w:eastAsia="仿宋" w:cs="Times New Roman"/>
          <w:b/>
          <w:sz w:val="32"/>
        </w:rPr>
      </w:pPr>
      <w:r>
        <w:rPr>
          <w:rFonts w:ascii="Times New Roman" w:hAnsi="Times New Roman" w:eastAsia="仿宋" w:cs="Times New Roman"/>
          <w:b/>
          <w:sz w:val="32"/>
        </w:rPr>
        <w:t>一、供应商须知附表</w:t>
      </w:r>
    </w:p>
    <w:tbl>
      <w:tblPr>
        <w:tblStyle w:val="19"/>
        <w:tblW w:w="9506" w:type="dxa"/>
        <w:jc w:val="center"/>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
      <w:tblGrid>
        <w:gridCol w:w="1013"/>
        <w:gridCol w:w="2409"/>
        <w:gridCol w:w="6084"/>
      </w:tblGrid>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tblHeader/>
          <w:jc w:val="center"/>
        </w:trPr>
        <w:tc>
          <w:tcPr>
            <w:tcW w:w="1013" w:type="dxa"/>
            <w:vAlign w:val="center"/>
          </w:tcPr>
          <w:p>
            <w:pPr>
              <w:pStyle w:val="27"/>
              <w:ind w:left="9"/>
              <w:jc w:val="center"/>
              <w:rPr>
                <w:rFonts w:ascii="仿宋" w:eastAsia="仿宋"/>
                <w:sz w:val="21"/>
                <w:szCs w:val="21"/>
                <w:lang w:val="zh-CN"/>
              </w:rPr>
            </w:pPr>
            <w:r>
              <w:rPr>
                <w:rFonts w:hint="eastAsia" w:ascii="仿宋" w:eastAsia="仿宋"/>
                <w:sz w:val="21"/>
                <w:szCs w:val="21"/>
                <w:lang w:val="zh-CN"/>
              </w:rPr>
              <w:t>序号</w:t>
            </w:r>
          </w:p>
        </w:tc>
        <w:tc>
          <w:tcPr>
            <w:tcW w:w="2409" w:type="dxa"/>
            <w:vAlign w:val="center"/>
          </w:tcPr>
          <w:p>
            <w:pPr>
              <w:pStyle w:val="27"/>
              <w:ind w:left="38"/>
              <w:jc w:val="center"/>
              <w:rPr>
                <w:rFonts w:ascii="仿宋" w:eastAsia="仿宋"/>
                <w:sz w:val="21"/>
                <w:szCs w:val="21"/>
                <w:lang w:val="zh-CN"/>
              </w:rPr>
            </w:pPr>
            <w:r>
              <w:rPr>
                <w:rFonts w:hint="eastAsia" w:ascii="仿宋" w:eastAsia="仿宋"/>
                <w:sz w:val="21"/>
                <w:szCs w:val="21"/>
                <w:lang w:val="zh-CN"/>
              </w:rPr>
              <w:t>应知事项</w:t>
            </w:r>
          </w:p>
        </w:tc>
        <w:tc>
          <w:tcPr>
            <w:tcW w:w="6084" w:type="dxa"/>
            <w:vAlign w:val="center"/>
          </w:tcPr>
          <w:p>
            <w:pPr>
              <w:pStyle w:val="27"/>
              <w:jc w:val="center"/>
              <w:rPr>
                <w:rFonts w:ascii="仿宋" w:eastAsia="仿宋"/>
                <w:sz w:val="21"/>
                <w:szCs w:val="21"/>
                <w:lang w:val="zh-CN"/>
              </w:rPr>
            </w:pPr>
            <w:r>
              <w:rPr>
                <w:rFonts w:hint="eastAsia" w:ascii="仿宋" w:eastAsia="仿宋"/>
                <w:sz w:val="21"/>
                <w:szCs w:val="21"/>
                <w:lang w:val="zh-CN"/>
              </w:rPr>
              <w:t>说明和要求</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27"/>
              <w:ind w:right="230"/>
              <w:jc w:val="center"/>
              <w:rPr>
                <w:rFonts w:ascii="仿宋" w:eastAsia="仿宋" w:cs="Courier New"/>
                <w:sz w:val="21"/>
                <w:szCs w:val="21"/>
                <w:lang w:val="zh-CN"/>
              </w:rPr>
            </w:pPr>
            <w:r>
              <w:rPr>
                <w:rFonts w:hint="eastAsia" w:ascii="仿宋" w:eastAsia="仿宋" w:cs="Courier New"/>
                <w:sz w:val="21"/>
                <w:szCs w:val="21"/>
                <w:lang w:val="zh-CN"/>
              </w:rPr>
              <w:t>1</w:t>
            </w:r>
          </w:p>
        </w:tc>
        <w:tc>
          <w:tcPr>
            <w:tcW w:w="2409" w:type="dxa"/>
            <w:vAlign w:val="center"/>
          </w:tcPr>
          <w:p>
            <w:pPr>
              <w:pStyle w:val="27"/>
              <w:ind w:left="38"/>
              <w:jc w:val="center"/>
              <w:rPr>
                <w:rFonts w:ascii="仿宋" w:eastAsia="仿宋"/>
                <w:sz w:val="21"/>
                <w:szCs w:val="21"/>
                <w:lang w:val="zh-CN"/>
              </w:rPr>
            </w:pPr>
            <w:r>
              <w:rPr>
                <w:rFonts w:hint="eastAsia" w:ascii="仿宋" w:eastAsia="仿宋"/>
                <w:sz w:val="21"/>
                <w:szCs w:val="21"/>
                <w:lang w:val="zh-CN"/>
              </w:rPr>
              <w:t>采购预算</w:t>
            </w:r>
          </w:p>
          <w:p>
            <w:pPr>
              <w:pStyle w:val="27"/>
              <w:ind w:left="38"/>
              <w:jc w:val="center"/>
              <w:rPr>
                <w:rFonts w:ascii="仿宋" w:eastAsia="仿宋"/>
                <w:sz w:val="21"/>
                <w:szCs w:val="21"/>
                <w:lang w:val="zh-CN"/>
              </w:rPr>
            </w:pPr>
            <w:r>
              <w:rPr>
                <w:rFonts w:hint="eastAsia" w:ascii="仿宋" w:eastAsia="仿宋"/>
                <w:sz w:val="21"/>
                <w:szCs w:val="21"/>
                <w:lang w:val="zh-CN"/>
              </w:rPr>
              <w:t>（实质性要求）</w:t>
            </w:r>
          </w:p>
        </w:tc>
        <w:tc>
          <w:tcPr>
            <w:tcW w:w="6084" w:type="dxa"/>
          </w:tcPr>
          <w:p>
            <w:pPr>
              <w:spacing w:line="340" w:lineRule="exact"/>
              <w:ind w:left="105" w:leftChars="50" w:right="105" w:rightChars="50"/>
              <w:rPr>
                <w:rFonts w:ascii="仿宋" w:eastAsia="仿宋"/>
                <w:szCs w:val="21"/>
              </w:rPr>
            </w:pPr>
            <w:bookmarkStart w:id="11" w:name="PO_预算分包信息_1"/>
            <w:r>
              <w:rPr>
                <w:rFonts w:ascii="仿宋" w:eastAsia="仿宋"/>
                <w:szCs w:val="21"/>
              </w:rPr>
              <w:t>1包采购预算：</w:t>
            </w:r>
            <w:r>
              <w:rPr>
                <w:rFonts w:hint="eastAsia" w:ascii="宋体" w:eastAsia="仿宋"/>
                <w:b/>
                <w:bCs/>
                <w:sz w:val="24"/>
                <w:lang w:val="en-US" w:eastAsia="zh-CN"/>
              </w:rPr>
              <w:t>29.68</w:t>
            </w:r>
            <w:r>
              <w:rPr>
                <w:rFonts w:ascii="仿宋" w:eastAsia="仿宋"/>
                <w:szCs w:val="21"/>
              </w:rPr>
              <w:t xml:space="preserve">万元 </w:t>
            </w:r>
            <w:bookmarkEnd w:id="11"/>
          </w:p>
          <w:p>
            <w:pPr>
              <w:spacing w:line="340" w:lineRule="exact"/>
              <w:ind w:left="105" w:leftChars="50" w:right="105" w:rightChars="50"/>
              <w:rPr>
                <w:rFonts w:ascii="仿宋" w:eastAsia="仿宋"/>
                <w:szCs w:val="21"/>
              </w:rPr>
            </w:pPr>
            <w:r>
              <w:rPr>
                <w:rFonts w:hint="eastAsia" w:ascii="仿宋" w:eastAsia="仿宋"/>
                <w:szCs w:val="21"/>
              </w:rPr>
              <w:t>超过采购预算的报价,其响应文件按无效处理。</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27"/>
              <w:ind w:right="230"/>
              <w:jc w:val="center"/>
              <w:rPr>
                <w:rFonts w:ascii="仿宋" w:eastAsia="仿宋" w:cs="Courier New"/>
                <w:sz w:val="21"/>
                <w:szCs w:val="21"/>
                <w:lang w:val="zh-CN"/>
              </w:rPr>
            </w:pPr>
            <w:r>
              <w:rPr>
                <w:rFonts w:hint="eastAsia" w:ascii="仿宋" w:eastAsia="仿宋" w:cs="Courier New"/>
                <w:sz w:val="21"/>
                <w:szCs w:val="21"/>
                <w:lang w:val="zh-CN"/>
              </w:rPr>
              <w:t>2</w:t>
            </w:r>
          </w:p>
        </w:tc>
        <w:tc>
          <w:tcPr>
            <w:tcW w:w="2409" w:type="dxa"/>
            <w:vAlign w:val="center"/>
          </w:tcPr>
          <w:p>
            <w:pPr>
              <w:pStyle w:val="27"/>
              <w:ind w:left="38"/>
              <w:jc w:val="center"/>
              <w:rPr>
                <w:rFonts w:ascii="仿宋" w:eastAsia="仿宋"/>
                <w:sz w:val="21"/>
                <w:szCs w:val="21"/>
                <w:lang w:val="zh-CN"/>
              </w:rPr>
            </w:pPr>
            <w:r>
              <w:rPr>
                <w:rFonts w:hint="eastAsia" w:ascii="仿宋" w:eastAsia="仿宋"/>
                <w:sz w:val="21"/>
                <w:szCs w:val="21"/>
                <w:lang w:val="zh-CN"/>
              </w:rPr>
              <w:t>最高限价</w:t>
            </w:r>
          </w:p>
          <w:p>
            <w:pPr>
              <w:pStyle w:val="27"/>
              <w:ind w:left="38"/>
              <w:jc w:val="center"/>
              <w:rPr>
                <w:rFonts w:ascii="仿宋" w:eastAsia="仿宋"/>
                <w:sz w:val="21"/>
                <w:szCs w:val="21"/>
                <w:lang w:val="zh-CN"/>
              </w:rPr>
            </w:pPr>
            <w:r>
              <w:rPr>
                <w:rFonts w:hint="eastAsia" w:ascii="仿宋" w:eastAsia="仿宋"/>
                <w:sz w:val="21"/>
                <w:szCs w:val="21"/>
                <w:lang w:val="zh-CN"/>
              </w:rPr>
              <w:t>（实质性要求）</w:t>
            </w:r>
          </w:p>
        </w:tc>
        <w:tc>
          <w:tcPr>
            <w:tcW w:w="6084" w:type="dxa"/>
            <w:vAlign w:val="center"/>
          </w:tcPr>
          <w:p>
            <w:pPr>
              <w:spacing w:line="340" w:lineRule="exact"/>
              <w:ind w:left="105" w:leftChars="50" w:right="105" w:rightChars="50"/>
              <w:rPr>
                <w:rFonts w:ascii="仿宋" w:eastAsia="仿宋"/>
                <w:szCs w:val="21"/>
              </w:rPr>
            </w:pPr>
            <w:bookmarkStart w:id="12" w:name="PO_限价分包信息_1"/>
            <w:r>
              <w:rPr>
                <w:rFonts w:ascii="仿宋" w:eastAsia="仿宋"/>
                <w:szCs w:val="21"/>
              </w:rPr>
              <w:t>1包最高限价：</w:t>
            </w:r>
            <w:r>
              <w:rPr>
                <w:rFonts w:ascii="宋体"/>
                <w:b/>
                <w:bCs/>
                <w:sz w:val="24"/>
              </w:rPr>
              <w:t>2</w:t>
            </w:r>
            <w:r>
              <w:rPr>
                <w:rFonts w:hint="eastAsia" w:ascii="宋体"/>
                <w:b/>
                <w:bCs/>
                <w:sz w:val="24"/>
                <w:lang w:val="en-US" w:eastAsia="zh-CN"/>
              </w:rPr>
              <w:t>9.68</w:t>
            </w:r>
            <w:r>
              <w:rPr>
                <w:rFonts w:ascii="仿宋" w:eastAsia="仿宋"/>
                <w:szCs w:val="21"/>
              </w:rPr>
              <w:t xml:space="preserve">万元 </w:t>
            </w:r>
            <w:bookmarkEnd w:id="12"/>
          </w:p>
          <w:p>
            <w:pPr>
              <w:spacing w:line="340" w:lineRule="exact"/>
              <w:ind w:left="105" w:leftChars="50" w:right="105" w:rightChars="50"/>
              <w:rPr>
                <w:rFonts w:ascii="仿宋" w:eastAsia="仿宋"/>
                <w:szCs w:val="21"/>
              </w:rPr>
            </w:pPr>
            <w:bookmarkStart w:id="13" w:name="PO_默认文件内容_8"/>
            <w:r>
              <w:rPr>
                <w:rFonts w:hint="eastAsia" w:ascii="仿宋" w:eastAsia="仿宋"/>
                <w:szCs w:val="21"/>
              </w:rPr>
              <w:t>超过最高</w:t>
            </w:r>
            <w:r>
              <w:rPr>
                <w:rFonts w:ascii="仿宋" w:eastAsia="仿宋"/>
                <w:szCs w:val="21"/>
              </w:rPr>
              <w:t>限价</w:t>
            </w:r>
            <w:r>
              <w:rPr>
                <w:rFonts w:hint="eastAsia" w:ascii="仿宋" w:eastAsia="仿宋"/>
                <w:szCs w:val="21"/>
              </w:rPr>
              <w:t>的报价,其响应文件按无效处理。</w:t>
            </w:r>
          </w:p>
          <w:p>
            <w:pPr>
              <w:spacing w:line="340" w:lineRule="exact"/>
              <w:ind w:left="105" w:leftChars="50" w:right="105" w:rightChars="50"/>
              <w:rPr>
                <w:rFonts w:ascii="仿宋" w:eastAsia="仿宋"/>
                <w:szCs w:val="21"/>
              </w:rPr>
            </w:pPr>
            <w:r>
              <w:rPr>
                <w:rFonts w:hint="eastAsia" w:ascii="仿宋" w:eastAsia="仿宋"/>
                <w:szCs w:val="21"/>
              </w:rPr>
              <w:t>采购项目分包采购的，在采购金额未超过采购项目总预算金额的前提下，采购需求部门可以在磋商过程中临时调剂各包采购限价（预算金额不得调整；财政预算明确到各包的不得调整），临时调剂的内容，在评审报告中记录。</w:t>
            </w:r>
            <w:bookmarkEnd w:id="13"/>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27"/>
              <w:ind w:right="230"/>
              <w:jc w:val="center"/>
              <w:rPr>
                <w:rFonts w:ascii="仿宋" w:eastAsia="仿宋" w:cs="Courier New"/>
                <w:sz w:val="21"/>
                <w:szCs w:val="21"/>
                <w:lang w:val="zh-CN"/>
              </w:rPr>
            </w:pPr>
            <w:r>
              <w:rPr>
                <w:rFonts w:hint="eastAsia" w:ascii="仿宋" w:eastAsia="仿宋" w:cs="Courier New"/>
                <w:sz w:val="21"/>
                <w:szCs w:val="21"/>
              </w:rPr>
              <w:t>3</w:t>
            </w:r>
          </w:p>
        </w:tc>
        <w:tc>
          <w:tcPr>
            <w:tcW w:w="2409" w:type="dxa"/>
            <w:vAlign w:val="center"/>
          </w:tcPr>
          <w:p>
            <w:pPr>
              <w:pStyle w:val="27"/>
              <w:ind w:left="38"/>
              <w:jc w:val="center"/>
              <w:rPr>
                <w:rFonts w:ascii="仿宋" w:eastAsia="仿宋"/>
                <w:sz w:val="21"/>
                <w:szCs w:val="21"/>
                <w:lang w:val="zh-CN"/>
              </w:rPr>
            </w:pPr>
            <w:r>
              <w:rPr>
                <w:rFonts w:hint="eastAsia" w:ascii="仿宋" w:eastAsia="仿宋"/>
                <w:sz w:val="21"/>
                <w:szCs w:val="21"/>
                <w:lang w:val="zh-CN"/>
              </w:rPr>
              <w:t>不正当竞争预防措施</w:t>
            </w:r>
          </w:p>
          <w:p>
            <w:pPr>
              <w:pStyle w:val="27"/>
              <w:ind w:left="38"/>
              <w:jc w:val="center"/>
              <w:rPr>
                <w:rFonts w:ascii="仿宋" w:eastAsia="仿宋"/>
                <w:sz w:val="21"/>
                <w:szCs w:val="21"/>
                <w:lang w:val="zh-CN"/>
              </w:rPr>
            </w:pPr>
            <w:r>
              <w:rPr>
                <w:rFonts w:hint="eastAsia" w:ascii="仿宋" w:eastAsia="仿宋"/>
                <w:sz w:val="21"/>
                <w:szCs w:val="21"/>
                <w:lang w:val="zh-CN"/>
              </w:rPr>
              <w:t>（实质性要求）</w:t>
            </w:r>
          </w:p>
        </w:tc>
        <w:tc>
          <w:tcPr>
            <w:tcW w:w="6084" w:type="dxa"/>
          </w:tcPr>
          <w:p>
            <w:pPr>
              <w:spacing w:line="340" w:lineRule="exact"/>
              <w:ind w:left="105" w:leftChars="50" w:right="105" w:rightChars="50"/>
              <w:rPr>
                <w:rFonts w:ascii="仿宋" w:eastAsia="仿宋"/>
                <w:szCs w:val="21"/>
              </w:rPr>
            </w:pPr>
            <w:bookmarkStart w:id="14" w:name="PO_默认文件内容_111"/>
            <w:r>
              <w:rPr>
                <w:rFonts w:hint="eastAsia" w:ascii="仿宋" w:eastAsia="仿宋"/>
                <w:szCs w:val="21"/>
              </w:rPr>
              <w:t>磋商小组认为供应商的报价明显低于其他通过有效性、完整性和响应程度审查供应商的报价，有可能影响产品质量或者不能诚信履约的，应当要求其在评审现场合理的时间内提供书面说明，必要时提交相关证明材料；供应商不能证明其报价合理性的，磋商小组应当将其作为无效响应处理。</w:t>
            </w:r>
            <w:bookmarkEnd w:id="14"/>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27"/>
              <w:ind w:right="230"/>
              <w:jc w:val="center"/>
              <w:rPr>
                <w:rFonts w:ascii="仿宋" w:eastAsia="仿宋" w:cs="Courier New"/>
                <w:sz w:val="21"/>
                <w:szCs w:val="21"/>
              </w:rPr>
            </w:pPr>
            <w:r>
              <w:rPr>
                <w:rFonts w:hint="eastAsia" w:ascii="仿宋" w:eastAsia="仿宋" w:cs="Courier New"/>
                <w:sz w:val="21"/>
                <w:szCs w:val="21"/>
              </w:rPr>
              <w:t>4</w:t>
            </w:r>
          </w:p>
        </w:tc>
        <w:tc>
          <w:tcPr>
            <w:tcW w:w="2409" w:type="dxa"/>
            <w:vAlign w:val="center"/>
          </w:tcPr>
          <w:p>
            <w:pPr>
              <w:pStyle w:val="27"/>
              <w:ind w:left="38"/>
              <w:jc w:val="center"/>
              <w:rPr>
                <w:rFonts w:ascii="仿宋" w:eastAsia="仿宋"/>
                <w:sz w:val="21"/>
                <w:szCs w:val="21"/>
                <w:lang w:val="zh-CN"/>
              </w:rPr>
            </w:pPr>
            <w:r>
              <w:rPr>
                <w:rFonts w:hint="eastAsia" w:ascii="仿宋" w:eastAsia="仿宋"/>
                <w:sz w:val="21"/>
                <w:szCs w:val="21"/>
                <w:lang w:val="zh-CN"/>
              </w:rPr>
              <w:t>磋商情况公告</w:t>
            </w:r>
          </w:p>
        </w:tc>
        <w:tc>
          <w:tcPr>
            <w:tcW w:w="6084" w:type="dxa"/>
            <w:vAlign w:val="center"/>
          </w:tcPr>
          <w:p>
            <w:pPr>
              <w:spacing w:line="340" w:lineRule="exact"/>
              <w:ind w:left="105" w:leftChars="50" w:right="105" w:rightChars="50"/>
              <w:rPr>
                <w:rFonts w:ascii="仿宋" w:eastAsia="仿宋"/>
                <w:szCs w:val="21"/>
              </w:rPr>
            </w:pPr>
            <w:bookmarkStart w:id="15" w:name="PO_默认文件内容_16"/>
            <w:r>
              <w:rPr>
                <w:rFonts w:hint="eastAsia" w:ascii="仿宋" w:eastAsia="仿宋"/>
                <w:szCs w:val="21"/>
              </w:rPr>
              <w:t>供应商资格审查情况、、磋商结果等在九寨沟景区官方网站上</w:t>
            </w:r>
            <w:bookmarkEnd w:id="15"/>
            <w:r>
              <w:rPr>
                <w:rFonts w:hint="eastAsia" w:ascii="仿宋" w:eastAsia="仿宋"/>
                <w:szCs w:val="21"/>
                <w:lang w:val="zh-CN"/>
              </w:rPr>
              <w:t>政务工作政务公告栏中予以公告。</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712" w:hRule="atLeast"/>
          <w:jc w:val="center"/>
        </w:trPr>
        <w:tc>
          <w:tcPr>
            <w:tcW w:w="1013" w:type="dxa"/>
            <w:vAlign w:val="center"/>
          </w:tcPr>
          <w:p>
            <w:pPr>
              <w:pStyle w:val="27"/>
              <w:ind w:right="230"/>
              <w:jc w:val="center"/>
              <w:rPr>
                <w:rFonts w:ascii="仿宋" w:eastAsia="仿宋" w:cs="Courier New"/>
                <w:sz w:val="21"/>
                <w:szCs w:val="21"/>
                <w:lang w:val="zh-CN"/>
              </w:rPr>
            </w:pPr>
            <w:r>
              <w:rPr>
                <w:rFonts w:hint="eastAsia" w:ascii="仿宋" w:eastAsia="仿宋" w:cs="Courier New"/>
                <w:sz w:val="21"/>
                <w:szCs w:val="21"/>
              </w:rPr>
              <w:t>5</w:t>
            </w:r>
          </w:p>
        </w:tc>
        <w:tc>
          <w:tcPr>
            <w:tcW w:w="2409" w:type="dxa"/>
            <w:vAlign w:val="center"/>
          </w:tcPr>
          <w:p>
            <w:pPr>
              <w:ind w:firstLine="630" w:firstLineChars="300"/>
              <w:jc w:val="left"/>
              <w:rPr>
                <w:rFonts w:ascii="仿宋" w:eastAsia="仿宋" w:cs="宋体"/>
                <w:szCs w:val="21"/>
                <w:lang w:val="zh-CN"/>
              </w:rPr>
            </w:pPr>
            <w:r>
              <w:rPr>
                <w:rFonts w:hint="eastAsia" w:ascii="仿宋" w:eastAsia="仿宋" w:cs="宋体"/>
                <w:szCs w:val="21"/>
                <w:lang w:val="zh-CN"/>
              </w:rPr>
              <w:t>合同分包</w:t>
            </w:r>
          </w:p>
          <w:p>
            <w:pPr>
              <w:pStyle w:val="27"/>
              <w:ind w:left="38"/>
              <w:jc w:val="center"/>
              <w:rPr>
                <w:rFonts w:ascii="仿宋" w:eastAsia="仿宋"/>
                <w:b/>
                <w:bCs/>
                <w:sz w:val="21"/>
                <w:szCs w:val="21"/>
              </w:rPr>
            </w:pPr>
            <w:r>
              <w:rPr>
                <w:rFonts w:hint="eastAsia" w:ascii="仿宋" w:eastAsia="仿宋"/>
                <w:sz w:val="21"/>
                <w:szCs w:val="21"/>
                <w:lang w:val="zh-CN"/>
              </w:rPr>
              <w:t>（实质性要求）</w:t>
            </w:r>
          </w:p>
        </w:tc>
        <w:tc>
          <w:tcPr>
            <w:tcW w:w="6084" w:type="dxa"/>
            <w:vAlign w:val="center"/>
          </w:tcPr>
          <w:p>
            <w:pPr>
              <w:spacing w:line="340" w:lineRule="exact"/>
              <w:ind w:left="105" w:leftChars="50" w:right="105" w:rightChars="50"/>
              <w:rPr>
                <w:rFonts w:ascii="仿宋" w:eastAsia="仿宋"/>
                <w:szCs w:val="21"/>
              </w:rPr>
            </w:pPr>
            <w:r>
              <w:rPr>
                <w:rFonts w:hint="eastAsia" w:ascii="MS Gothic" w:eastAsia="MS Gothic" w:cs="MS Gothic"/>
                <w:szCs w:val="21"/>
              </w:rPr>
              <w:t>✔</w:t>
            </w:r>
            <w:r>
              <w:rPr>
                <w:rFonts w:hint="eastAsia" w:ascii="仿宋" w:eastAsia="仿宋"/>
                <w:szCs w:val="21"/>
              </w:rPr>
              <w:t>本项目不接受合同分包。</w:t>
            </w:r>
          </w:p>
          <w:p>
            <w:pPr>
              <w:spacing w:line="340" w:lineRule="exact"/>
              <w:ind w:left="105" w:leftChars="50" w:right="105" w:rightChars="50"/>
              <w:rPr>
                <w:rFonts w:ascii="仿宋" w:eastAsia="仿宋"/>
                <w:szCs w:val="21"/>
              </w:rPr>
            </w:pPr>
            <w:r>
              <w:rPr>
                <w:rFonts w:hint="eastAsia" w:ascii="仿宋" w:eastAsia="仿宋"/>
                <w:szCs w:val="21"/>
              </w:rPr>
              <w:t>□本项目接受合同分包，具体要求如下：</w:t>
            </w:r>
          </w:p>
          <w:p>
            <w:pPr>
              <w:spacing w:line="340" w:lineRule="exact"/>
              <w:ind w:left="105" w:leftChars="50" w:right="105" w:rightChars="50"/>
              <w:rPr>
                <w:rFonts w:ascii="仿宋" w:eastAsia="仿宋"/>
                <w:szCs w:val="21"/>
              </w:rPr>
            </w:pPr>
            <w:r>
              <w:rPr>
                <w:rFonts w:ascii="仿宋" w:eastAsia="仿宋"/>
                <w:szCs w:val="21"/>
              </w:rPr>
              <w:t>1.</w:t>
            </w:r>
            <w:r>
              <w:rPr>
                <w:rFonts w:hint="eastAsia" w:ascii="仿宋" w:eastAsia="仿宋"/>
                <w:szCs w:val="21"/>
              </w:rPr>
              <w:t>供应商根据磋商文件的规定和采购项目的实际情况，拟在成交后将成交项目的非主体、非关键性工作分包的，应当在响应文件中事前载明。分包供应商履行的分包项目的品牌、规格型号及技术要求等，必须与成交的一致。</w:t>
            </w:r>
          </w:p>
          <w:p>
            <w:pPr>
              <w:spacing w:line="340" w:lineRule="exact"/>
              <w:ind w:left="105" w:leftChars="50" w:right="105" w:rightChars="50"/>
              <w:rPr>
                <w:rFonts w:ascii="仿宋" w:eastAsia="仿宋"/>
                <w:b/>
                <w:szCs w:val="21"/>
                <w:lang w:val="zh-CN"/>
              </w:rPr>
            </w:pPr>
            <w:r>
              <w:rPr>
                <w:rFonts w:ascii="仿宋" w:eastAsia="仿宋"/>
                <w:szCs w:val="21"/>
              </w:rPr>
              <w:t>2.</w:t>
            </w:r>
            <w:r>
              <w:rPr>
                <w:rFonts w:hint="eastAsia" w:ascii="仿宋" w:eastAsia="仿宋"/>
                <w:szCs w:val="21"/>
              </w:rPr>
              <w:t>分包履行合同的部分应当为采购项目的非主体、非关键性工作，不属于成交供应商的主要合同义务。本</w:t>
            </w:r>
            <w:r>
              <w:rPr>
                <w:rFonts w:ascii="仿宋" w:eastAsia="仿宋"/>
                <w:szCs w:val="21"/>
              </w:rPr>
              <w:t>项目</w:t>
            </w:r>
            <w:r>
              <w:rPr>
                <w:rFonts w:hint="eastAsia" w:ascii="仿宋" w:eastAsia="仿宋"/>
                <w:szCs w:val="21"/>
              </w:rPr>
              <w:t>可以分包履行的具体内容、金额或者比例：</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712" w:hRule="atLeast"/>
          <w:jc w:val="center"/>
        </w:trPr>
        <w:tc>
          <w:tcPr>
            <w:tcW w:w="1013" w:type="dxa"/>
            <w:vAlign w:val="center"/>
          </w:tcPr>
          <w:p>
            <w:pPr>
              <w:pStyle w:val="27"/>
              <w:ind w:right="230"/>
              <w:jc w:val="center"/>
              <w:rPr>
                <w:rFonts w:ascii="仿宋" w:eastAsia="仿宋" w:cs="Courier New"/>
                <w:sz w:val="21"/>
                <w:szCs w:val="21"/>
                <w:lang w:val="zh-CN"/>
              </w:rPr>
            </w:pPr>
            <w:r>
              <w:rPr>
                <w:rFonts w:hint="eastAsia" w:ascii="仿宋" w:eastAsia="仿宋" w:cs="Courier New"/>
                <w:sz w:val="21"/>
                <w:szCs w:val="21"/>
              </w:rPr>
              <w:t>6</w:t>
            </w:r>
          </w:p>
        </w:tc>
        <w:tc>
          <w:tcPr>
            <w:tcW w:w="2409" w:type="dxa"/>
            <w:vAlign w:val="center"/>
          </w:tcPr>
          <w:p>
            <w:pPr>
              <w:pStyle w:val="27"/>
              <w:ind w:left="38"/>
              <w:jc w:val="center"/>
              <w:rPr>
                <w:rFonts w:ascii="仿宋" w:eastAsia="仿宋"/>
                <w:b/>
                <w:sz w:val="21"/>
                <w:szCs w:val="21"/>
                <w:lang w:val="zh-CN"/>
              </w:rPr>
            </w:pPr>
            <w:r>
              <w:rPr>
                <w:rFonts w:hint="eastAsia" w:ascii="仿宋" w:eastAsia="仿宋"/>
                <w:b/>
                <w:bCs/>
                <w:sz w:val="21"/>
                <w:szCs w:val="21"/>
              </w:rPr>
              <w:t>磋商</w:t>
            </w:r>
            <w:r>
              <w:rPr>
                <w:rFonts w:hint="eastAsia" w:ascii="仿宋" w:eastAsia="仿宋"/>
                <w:b/>
                <w:sz w:val="21"/>
                <w:szCs w:val="21"/>
                <w:lang w:val="zh-CN"/>
              </w:rPr>
              <w:t>咨询</w:t>
            </w:r>
          </w:p>
        </w:tc>
        <w:tc>
          <w:tcPr>
            <w:tcW w:w="6084" w:type="dxa"/>
            <w:vAlign w:val="center"/>
          </w:tcPr>
          <w:p>
            <w:pPr>
              <w:pStyle w:val="27"/>
              <w:ind w:firstLine="210" w:firstLineChars="100"/>
              <w:jc w:val="both"/>
              <w:rPr>
                <w:rFonts w:ascii="仿宋" w:eastAsia="仿宋"/>
                <w:sz w:val="21"/>
                <w:szCs w:val="21"/>
              </w:rPr>
            </w:pPr>
            <w:r>
              <w:rPr>
                <w:rFonts w:hint="eastAsia" w:ascii="仿宋" w:eastAsia="仿宋" w:cs="Courier New"/>
                <w:sz w:val="21"/>
                <w:szCs w:val="21"/>
                <w:lang w:val="zh-CN"/>
              </w:rPr>
              <w:t>联系人：</w:t>
            </w:r>
            <w:r>
              <w:rPr>
                <w:rFonts w:hint="eastAsia" w:ascii="仿宋" w:eastAsia="仿宋" w:cs="Courier New"/>
                <w:sz w:val="21"/>
                <w:szCs w:val="21"/>
                <w:lang w:val="en-US" w:eastAsia="zh-CN"/>
              </w:rPr>
              <w:t>李</w:t>
            </w:r>
            <w:r>
              <w:rPr>
                <w:rFonts w:hint="eastAsia" w:ascii="仿宋" w:eastAsia="仿宋"/>
                <w:sz w:val="21"/>
                <w:szCs w:val="21"/>
                <w:lang w:val="zh-CN"/>
              </w:rPr>
              <w:t>女士</w:t>
            </w:r>
          </w:p>
          <w:p>
            <w:pPr>
              <w:spacing w:line="340" w:lineRule="exact"/>
              <w:ind w:left="105" w:leftChars="50" w:right="105" w:rightChars="50"/>
              <w:rPr>
                <w:rFonts w:ascii="仿宋" w:eastAsia="仿宋"/>
                <w:szCs w:val="21"/>
              </w:rPr>
            </w:pPr>
            <w:r>
              <w:rPr>
                <w:rFonts w:hint="eastAsia" w:ascii="仿宋" w:eastAsia="仿宋" w:cs="Courier New"/>
                <w:szCs w:val="21"/>
                <w:lang w:val="zh-CN"/>
              </w:rPr>
              <w:t>联系电话：</w:t>
            </w:r>
            <w:r>
              <w:rPr>
                <w:rFonts w:hint="eastAsia" w:ascii="仿宋" w:eastAsia="仿宋" w:cs="Courier New"/>
                <w:szCs w:val="21"/>
              </w:rPr>
              <w:t>0837-</w:t>
            </w:r>
            <w:r>
              <w:rPr>
                <w:rFonts w:hint="eastAsia" w:ascii="仿宋" w:eastAsia="仿宋"/>
                <w:szCs w:val="21"/>
              </w:rPr>
              <w:t>7739707</w:t>
            </w:r>
            <w:r>
              <w:rPr>
                <w:rFonts w:hint="eastAsia" w:ascii="仿宋" w:eastAsia="仿宋" w:cs="Courier New"/>
                <w:szCs w:val="21"/>
                <w:lang w:val="zh-CN"/>
              </w:rPr>
              <w:t xml:space="preserve">  </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27"/>
              <w:ind w:right="230"/>
              <w:jc w:val="center"/>
              <w:rPr>
                <w:rFonts w:ascii="仿宋" w:eastAsia="仿宋" w:cs="Courier New"/>
                <w:sz w:val="21"/>
                <w:szCs w:val="21"/>
                <w:lang w:val="zh-CN"/>
              </w:rPr>
            </w:pPr>
            <w:r>
              <w:rPr>
                <w:rFonts w:hint="eastAsia" w:ascii="仿宋" w:eastAsia="仿宋" w:cs="Courier New"/>
                <w:sz w:val="21"/>
                <w:szCs w:val="21"/>
              </w:rPr>
              <w:t>7</w:t>
            </w:r>
          </w:p>
        </w:tc>
        <w:tc>
          <w:tcPr>
            <w:tcW w:w="2409" w:type="dxa"/>
            <w:vAlign w:val="center"/>
          </w:tcPr>
          <w:p>
            <w:pPr>
              <w:pStyle w:val="27"/>
              <w:ind w:left="38"/>
              <w:jc w:val="center"/>
              <w:rPr>
                <w:rFonts w:ascii="仿宋" w:eastAsia="仿宋"/>
                <w:sz w:val="21"/>
                <w:szCs w:val="21"/>
                <w:lang w:val="zh-CN"/>
              </w:rPr>
            </w:pPr>
            <w:r>
              <w:rPr>
                <w:rFonts w:hint="eastAsia" w:ascii="仿宋" w:eastAsia="仿宋"/>
                <w:sz w:val="21"/>
                <w:szCs w:val="21"/>
                <w:lang w:val="zh-CN"/>
              </w:rPr>
              <w:t>成交通知书领取</w:t>
            </w:r>
          </w:p>
        </w:tc>
        <w:tc>
          <w:tcPr>
            <w:tcW w:w="6084" w:type="dxa"/>
            <w:vAlign w:val="center"/>
          </w:tcPr>
          <w:p>
            <w:pPr>
              <w:pStyle w:val="27"/>
              <w:ind w:right="230"/>
              <w:jc w:val="both"/>
              <w:rPr>
                <w:rFonts w:ascii="仿宋" w:eastAsia="仿宋" w:cs="Courier New"/>
                <w:sz w:val="21"/>
                <w:szCs w:val="21"/>
                <w:lang w:val="zh-CN"/>
              </w:rPr>
            </w:pPr>
            <w:bookmarkStart w:id="16" w:name="PO_默认文件内容_18"/>
            <w:r>
              <w:rPr>
                <w:rFonts w:hint="eastAsia" w:ascii="仿宋" w:eastAsia="仿宋" w:cs="Courier New"/>
                <w:sz w:val="21"/>
                <w:szCs w:val="21"/>
                <w:lang w:val="zh-CN"/>
              </w:rPr>
              <w:t>采购结果公告在</w:t>
            </w:r>
            <w:r>
              <w:rPr>
                <w:rFonts w:hint="eastAsia" w:ascii="仿宋" w:eastAsia="仿宋"/>
                <w:sz w:val="21"/>
                <w:szCs w:val="21"/>
                <w:u w:val="single"/>
                <w:lang w:val="zh-CN"/>
              </w:rPr>
              <w:t>九寨沟景区官方网站</w:t>
            </w:r>
            <w:r>
              <w:rPr>
                <w:rFonts w:hint="eastAsia" w:ascii="仿宋" w:eastAsia="仿宋" w:cs="Courier New"/>
                <w:sz w:val="21"/>
                <w:szCs w:val="21"/>
                <w:lang w:val="zh-CN"/>
              </w:rPr>
              <w:t>上发布后，请成交供应商凭有效身份证明证件到采购组织部门领取成交通知书。</w:t>
            </w:r>
          </w:p>
          <w:p>
            <w:pPr>
              <w:pStyle w:val="27"/>
              <w:ind w:right="230"/>
              <w:jc w:val="both"/>
              <w:rPr>
                <w:rFonts w:ascii="仿宋" w:eastAsia="仿宋" w:cs="Courier New"/>
                <w:sz w:val="21"/>
                <w:szCs w:val="21"/>
                <w:lang w:val="zh-CN"/>
              </w:rPr>
            </w:pPr>
            <w:r>
              <w:rPr>
                <w:rFonts w:hint="eastAsia" w:ascii="仿宋" w:eastAsia="仿宋" w:cs="Courier New"/>
                <w:sz w:val="21"/>
                <w:szCs w:val="21"/>
                <w:lang w:val="zh-CN"/>
              </w:rPr>
              <w:t>联 系 人：</w:t>
            </w:r>
            <w:r>
              <w:rPr>
                <w:rFonts w:hint="eastAsia" w:ascii="仿宋" w:eastAsia="仿宋" w:cs="Courier New"/>
                <w:sz w:val="21"/>
                <w:szCs w:val="21"/>
                <w:lang w:val="en-US" w:eastAsia="zh-CN"/>
              </w:rPr>
              <w:t>李</w:t>
            </w:r>
            <w:r>
              <w:rPr>
                <w:rFonts w:hint="eastAsia" w:ascii="仿宋" w:eastAsia="仿宋"/>
                <w:sz w:val="21"/>
                <w:szCs w:val="21"/>
                <w:lang w:val="zh-CN"/>
              </w:rPr>
              <w:t>女士</w:t>
            </w:r>
          </w:p>
          <w:p>
            <w:pPr>
              <w:pStyle w:val="27"/>
              <w:ind w:right="230"/>
              <w:jc w:val="both"/>
              <w:rPr>
                <w:rFonts w:ascii="仿宋" w:eastAsia="仿宋" w:cs="Courier New"/>
                <w:sz w:val="21"/>
                <w:szCs w:val="21"/>
                <w:lang w:val="zh-CN"/>
              </w:rPr>
            </w:pPr>
            <w:r>
              <w:rPr>
                <w:rFonts w:hint="eastAsia" w:ascii="仿宋" w:eastAsia="仿宋" w:cs="Courier New"/>
                <w:sz w:val="21"/>
                <w:szCs w:val="21"/>
                <w:lang w:val="zh-CN"/>
              </w:rPr>
              <w:t>联系电话：</w:t>
            </w:r>
            <w:r>
              <w:rPr>
                <w:rFonts w:hint="eastAsia" w:ascii="仿宋" w:eastAsia="仿宋"/>
                <w:sz w:val="21"/>
                <w:szCs w:val="21"/>
              </w:rPr>
              <w:t>0837-7739707</w:t>
            </w:r>
            <w:r>
              <w:rPr>
                <w:rFonts w:hint="eastAsia" w:ascii="仿宋" w:eastAsia="仿宋"/>
                <w:sz w:val="21"/>
                <w:szCs w:val="21"/>
                <w:lang w:val="zh-CN"/>
              </w:rPr>
              <w:t>。</w:t>
            </w:r>
          </w:p>
          <w:p>
            <w:pPr>
              <w:spacing w:line="340" w:lineRule="exact"/>
              <w:ind w:left="105" w:leftChars="50" w:right="105" w:rightChars="50"/>
              <w:rPr>
                <w:rFonts w:ascii="仿宋" w:eastAsia="仿宋"/>
                <w:szCs w:val="21"/>
              </w:rPr>
            </w:pPr>
            <w:r>
              <w:rPr>
                <w:rFonts w:hint="eastAsia" w:ascii="仿宋" w:eastAsia="仿宋" w:cs="Courier New"/>
                <w:szCs w:val="21"/>
                <w:lang w:val="zh-CN"/>
              </w:rPr>
              <w:t>联系地址：四川省阿坝州九寨沟县漳扎镇九寨沟管理局智慧管理中心。</w:t>
            </w:r>
            <w:bookmarkEnd w:id="16"/>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27"/>
              <w:ind w:right="230"/>
              <w:jc w:val="center"/>
              <w:rPr>
                <w:rFonts w:ascii="仿宋" w:eastAsia="仿宋" w:cs="Courier New"/>
                <w:sz w:val="21"/>
                <w:szCs w:val="21"/>
              </w:rPr>
            </w:pPr>
            <w:r>
              <w:rPr>
                <w:rFonts w:hint="eastAsia" w:ascii="仿宋" w:eastAsia="仿宋" w:cs="Courier New"/>
                <w:sz w:val="21"/>
                <w:szCs w:val="21"/>
              </w:rPr>
              <w:t>8</w:t>
            </w:r>
          </w:p>
        </w:tc>
        <w:tc>
          <w:tcPr>
            <w:tcW w:w="2409" w:type="dxa"/>
            <w:vAlign w:val="center"/>
          </w:tcPr>
          <w:p>
            <w:pPr>
              <w:pStyle w:val="27"/>
              <w:ind w:left="96"/>
              <w:jc w:val="center"/>
              <w:rPr>
                <w:rFonts w:ascii="仿宋" w:eastAsia="仿宋" w:cs="Courier New"/>
                <w:b/>
                <w:sz w:val="21"/>
                <w:szCs w:val="21"/>
                <w:lang w:val="zh-CN"/>
              </w:rPr>
            </w:pPr>
            <w:r>
              <w:rPr>
                <w:rFonts w:hint="eastAsia" w:ascii="仿宋" w:eastAsia="仿宋"/>
                <w:sz w:val="21"/>
                <w:szCs w:val="21"/>
                <w:lang w:val="zh-CN"/>
              </w:rPr>
              <w:t>联合</w:t>
            </w:r>
            <w:r>
              <w:rPr>
                <w:rFonts w:ascii="仿宋" w:eastAsia="仿宋"/>
                <w:sz w:val="21"/>
                <w:szCs w:val="21"/>
                <w:lang w:val="zh-CN"/>
              </w:rPr>
              <w:t>体</w:t>
            </w:r>
            <w:r>
              <w:rPr>
                <w:rFonts w:hint="eastAsia" w:ascii="仿宋" w:eastAsia="仿宋"/>
                <w:sz w:val="21"/>
                <w:szCs w:val="21"/>
                <w:lang w:val="zh-CN"/>
              </w:rPr>
              <w:t>（实质性要求）</w:t>
            </w:r>
          </w:p>
        </w:tc>
        <w:tc>
          <w:tcPr>
            <w:tcW w:w="6084" w:type="dxa"/>
            <w:vAlign w:val="center"/>
          </w:tcPr>
          <w:p>
            <w:pPr>
              <w:spacing w:line="340" w:lineRule="exact"/>
              <w:ind w:left="105" w:leftChars="50" w:right="105" w:rightChars="50"/>
              <w:rPr>
                <w:rFonts w:ascii="仿宋" w:eastAsia="仿宋"/>
                <w:szCs w:val="21"/>
              </w:rPr>
            </w:pPr>
            <w:r>
              <w:rPr>
                <w:rFonts w:hint="eastAsia" w:ascii="MS Gothic" w:eastAsia="MS Gothic" w:cs="MS Gothic"/>
                <w:szCs w:val="21"/>
              </w:rPr>
              <w:t>✔</w:t>
            </w:r>
            <w:r>
              <w:rPr>
                <w:rFonts w:hint="eastAsia" w:ascii="仿宋" w:eastAsia="仿宋"/>
                <w:szCs w:val="21"/>
              </w:rPr>
              <w:t>本项目不允许</w:t>
            </w:r>
            <w:r>
              <w:rPr>
                <w:rFonts w:ascii="仿宋" w:eastAsia="仿宋"/>
                <w:szCs w:val="21"/>
              </w:rPr>
              <w:t>联合体</w:t>
            </w:r>
            <w:r>
              <w:rPr>
                <w:rFonts w:hint="eastAsia" w:ascii="仿宋" w:eastAsia="仿宋"/>
                <w:szCs w:val="21"/>
              </w:rPr>
              <w:t>参加</w:t>
            </w:r>
            <w:r>
              <w:rPr>
                <w:rFonts w:ascii="仿宋" w:eastAsia="仿宋"/>
                <w:szCs w:val="21"/>
              </w:rPr>
              <w:t xml:space="preserve">    </w:t>
            </w:r>
          </w:p>
          <w:p>
            <w:pPr>
              <w:spacing w:line="340" w:lineRule="exact"/>
              <w:ind w:left="105" w:leftChars="50" w:right="105" w:rightChars="50"/>
              <w:rPr>
                <w:rFonts w:ascii="仿宋" w:eastAsia="仿宋"/>
                <w:szCs w:val="21"/>
              </w:rPr>
            </w:pPr>
            <w:r>
              <w:rPr>
                <w:rFonts w:ascii="仿宋" w:eastAsia="仿宋"/>
                <w:szCs w:val="21"/>
              </w:rPr>
              <w:t>□</w:t>
            </w:r>
            <w:r>
              <w:rPr>
                <w:rFonts w:hint="eastAsia" w:ascii="仿宋" w:eastAsia="仿宋"/>
                <w:szCs w:val="21"/>
              </w:rPr>
              <w:t>本项目允许</w:t>
            </w:r>
            <w:r>
              <w:rPr>
                <w:rFonts w:ascii="仿宋" w:eastAsia="仿宋"/>
                <w:szCs w:val="21"/>
              </w:rPr>
              <w:t>联合体</w:t>
            </w:r>
            <w:r>
              <w:rPr>
                <w:rFonts w:hint="eastAsia" w:ascii="仿宋" w:eastAsia="仿宋"/>
                <w:szCs w:val="21"/>
              </w:rPr>
              <w:t>参加</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27"/>
              <w:ind w:right="230"/>
              <w:jc w:val="center"/>
              <w:rPr>
                <w:rFonts w:ascii="仿宋" w:eastAsia="仿宋" w:cs="Courier New"/>
                <w:sz w:val="21"/>
                <w:szCs w:val="21"/>
              </w:rPr>
            </w:pPr>
            <w:r>
              <w:rPr>
                <w:rFonts w:hint="eastAsia" w:ascii="仿宋" w:eastAsia="仿宋" w:cs="Courier New"/>
                <w:sz w:val="21"/>
                <w:szCs w:val="21"/>
              </w:rPr>
              <w:t>9</w:t>
            </w:r>
          </w:p>
        </w:tc>
        <w:tc>
          <w:tcPr>
            <w:tcW w:w="2409" w:type="dxa"/>
            <w:vAlign w:val="center"/>
          </w:tcPr>
          <w:p>
            <w:pPr>
              <w:pStyle w:val="27"/>
              <w:ind w:right="230"/>
              <w:jc w:val="center"/>
              <w:rPr>
                <w:rFonts w:ascii="仿宋" w:eastAsia="仿宋"/>
                <w:sz w:val="21"/>
                <w:szCs w:val="21"/>
                <w:lang w:val="zh-CN"/>
              </w:rPr>
            </w:pPr>
            <w:r>
              <w:rPr>
                <w:rFonts w:hint="eastAsia" w:ascii="仿宋" w:eastAsia="仿宋" w:cs="Courier New"/>
                <w:sz w:val="21"/>
                <w:szCs w:val="21"/>
                <w:lang w:val="zh-CN"/>
              </w:rPr>
              <w:t>供应商质疑</w:t>
            </w:r>
          </w:p>
        </w:tc>
        <w:tc>
          <w:tcPr>
            <w:tcW w:w="6084" w:type="dxa"/>
            <w:vAlign w:val="center"/>
          </w:tcPr>
          <w:p>
            <w:pPr>
              <w:spacing w:line="340" w:lineRule="exact"/>
              <w:ind w:left="105" w:leftChars="50" w:right="105" w:rightChars="50"/>
              <w:rPr>
                <w:rFonts w:ascii="仿宋" w:eastAsia="仿宋" w:cs="Courier New"/>
                <w:szCs w:val="21"/>
                <w:lang w:val="zh-CN"/>
              </w:rPr>
            </w:pPr>
            <w:r>
              <w:rPr>
                <w:rFonts w:ascii="仿宋" w:eastAsia="仿宋" w:cs="Courier New"/>
                <w:szCs w:val="21"/>
                <w:lang w:val="zh-CN"/>
              </w:rPr>
              <w:t>供应商质疑由采购组织部门负责答复。</w:t>
            </w:r>
          </w:p>
          <w:p>
            <w:pPr>
              <w:spacing w:line="340" w:lineRule="exact"/>
              <w:ind w:left="105" w:leftChars="50" w:right="105" w:rightChars="50"/>
              <w:rPr>
                <w:rFonts w:ascii="仿宋" w:eastAsia="仿宋" w:cs="Courier New"/>
                <w:szCs w:val="21"/>
                <w:lang w:val="zh-CN"/>
              </w:rPr>
            </w:pPr>
            <w:r>
              <w:rPr>
                <w:rFonts w:ascii="仿宋" w:eastAsia="仿宋" w:cs="Courier New"/>
                <w:szCs w:val="21"/>
                <w:lang w:val="zh-CN"/>
              </w:rPr>
              <w:t>联 系 人：</w:t>
            </w:r>
            <w:r>
              <w:rPr>
                <w:rFonts w:hint="eastAsia" w:ascii="仿宋" w:eastAsia="仿宋" w:cs="Courier New"/>
                <w:szCs w:val="21"/>
                <w:lang w:val="zh-CN"/>
              </w:rPr>
              <w:t>杜先生</w:t>
            </w:r>
          </w:p>
          <w:p>
            <w:pPr>
              <w:spacing w:line="340" w:lineRule="exact"/>
              <w:ind w:left="105" w:leftChars="50" w:right="105" w:rightChars="50"/>
              <w:rPr>
                <w:rFonts w:ascii="仿宋" w:eastAsia="仿宋" w:cs="Courier New"/>
                <w:szCs w:val="21"/>
                <w:lang w:val="zh-CN"/>
              </w:rPr>
            </w:pPr>
            <w:r>
              <w:rPr>
                <w:rFonts w:ascii="仿宋" w:eastAsia="仿宋" w:cs="Courier New"/>
                <w:szCs w:val="21"/>
                <w:lang w:val="zh-CN"/>
              </w:rPr>
              <w:t>联系电话：0837-7739707。</w:t>
            </w:r>
          </w:p>
          <w:p>
            <w:pPr>
              <w:spacing w:line="340" w:lineRule="exact"/>
              <w:ind w:left="105" w:leftChars="50" w:right="105" w:rightChars="50"/>
              <w:rPr>
                <w:rFonts w:ascii="仿宋" w:eastAsia="仿宋" w:cs="Courier New"/>
                <w:szCs w:val="21"/>
                <w:lang w:val="zh-CN"/>
              </w:rPr>
            </w:pPr>
            <w:r>
              <w:rPr>
                <w:rFonts w:ascii="仿宋" w:eastAsia="仿宋" w:cs="Courier New"/>
                <w:szCs w:val="21"/>
                <w:lang w:val="zh-CN"/>
              </w:rPr>
              <w:t>联系地址：四川省阿坝州九寨沟县漳扎镇九寨沟管理局智慧管理中心。</w:t>
            </w:r>
          </w:p>
          <w:p>
            <w:pPr>
              <w:spacing w:line="340" w:lineRule="exact"/>
              <w:ind w:left="105" w:leftChars="50" w:right="105" w:rightChars="50"/>
              <w:rPr>
                <w:rFonts w:ascii="仿宋" w:eastAsia="仿宋"/>
                <w:szCs w:val="21"/>
              </w:rPr>
            </w:pPr>
            <w:r>
              <w:rPr>
                <w:rFonts w:hint="eastAsia" w:ascii="仿宋" w:eastAsia="仿宋" w:cs="Courier New"/>
                <w:szCs w:val="21"/>
                <w:lang w:val="zh-CN"/>
              </w:rPr>
              <w:t>注：根据《中华人民共和国政府采购法》的规定，供应商质疑不得超出磋商文件文件、磋商过程、磋商结果的范围。</w:t>
            </w:r>
          </w:p>
        </w:tc>
      </w:tr>
    </w:tbl>
    <w:p>
      <w:pPr>
        <w:spacing w:line="401" w:lineRule="auto"/>
        <w:jc w:val="center"/>
        <w:rPr>
          <w:rFonts w:ascii="Times New Roman" w:hAnsi="Times New Roman" w:eastAsia="仿宋" w:cs="Times New Roman"/>
          <w:b/>
          <w:sz w:val="32"/>
        </w:rPr>
      </w:pPr>
    </w:p>
    <w:p>
      <w:pPr>
        <w:spacing w:line="401" w:lineRule="auto"/>
        <w:jc w:val="center"/>
        <w:rPr>
          <w:rFonts w:ascii="Times New Roman" w:hAnsi="Times New Roman" w:eastAsia="仿宋" w:cs="Times New Roman"/>
          <w:b/>
          <w:sz w:val="32"/>
          <w:szCs w:val="32"/>
        </w:rPr>
      </w:pPr>
      <w:r>
        <w:rPr>
          <w:rFonts w:ascii="Times New Roman" w:hAnsi="Times New Roman" w:eastAsia="仿宋" w:cs="Times New Roman"/>
          <w:b/>
          <w:sz w:val="32"/>
          <w:szCs w:val="32"/>
        </w:rPr>
        <w:t>二、总  则</w:t>
      </w:r>
    </w:p>
    <w:p>
      <w:pPr>
        <w:pStyle w:val="6"/>
        <w:keepNext w:val="0"/>
        <w:keepLines w:val="0"/>
        <w:spacing w:before="0" w:after="0" w:line="400" w:lineRule="exact"/>
        <w:ind w:firstLine="482" w:firstLineChars="200"/>
        <w:rPr>
          <w:rFonts w:ascii="仿宋" w:eastAsia="仿宋"/>
          <w:sz w:val="24"/>
        </w:rPr>
      </w:pPr>
      <w:bookmarkStart w:id="17" w:name="PO_默认文件内容_22"/>
      <w:r>
        <w:rPr>
          <w:rFonts w:hint="eastAsia" w:ascii="仿宋" w:eastAsia="仿宋"/>
          <w:sz w:val="24"/>
        </w:rPr>
        <w:t>1</w:t>
      </w:r>
      <w:r>
        <w:rPr>
          <w:rFonts w:ascii="仿宋" w:eastAsia="仿宋"/>
          <w:sz w:val="24"/>
        </w:rPr>
        <w:t>.</w:t>
      </w:r>
      <w:r>
        <w:rPr>
          <w:rFonts w:hint="eastAsia" w:ascii="仿宋" w:eastAsia="仿宋"/>
          <w:sz w:val="24"/>
          <w:szCs w:val="24"/>
        </w:rPr>
        <w:t>适用范围</w:t>
      </w:r>
    </w:p>
    <w:p>
      <w:pPr>
        <w:tabs>
          <w:tab w:val="left" w:pos="7665"/>
        </w:tabs>
        <w:spacing w:line="400" w:lineRule="exact"/>
        <w:ind w:firstLine="480" w:firstLineChars="200"/>
        <w:rPr>
          <w:rFonts w:ascii="仿宋" w:eastAsia="仿宋"/>
          <w:sz w:val="24"/>
        </w:rPr>
      </w:pPr>
      <w:r>
        <w:rPr>
          <w:rFonts w:hint="eastAsia" w:ascii="仿宋" w:eastAsia="仿宋"/>
          <w:sz w:val="24"/>
        </w:rPr>
        <w:t>1</w:t>
      </w:r>
      <w:r>
        <w:rPr>
          <w:rFonts w:ascii="仿宋" w:eastAsia="仿宋"/>
          <w:sz w:val="24"/>
        </w:rPr>
        <w:t>.</w:t>
      </w:r>
      <w:r>
        <w:rPr>
          <w:rFonts w:hint="eastAsia" w:ascii="仿宋" w:eastAsia="仿宋"/>
          <w:sz w:val="24"/>
        </w:rPr>
        <w:t>1 本磋商文件仅适用于本次磋商采购项目。</w:t>
      </w:r>
    </w:p>
    <w:p>
      <w:pPr>
        <w:tabs>
          <w:tab w:val="left" w:pos="7665"/>
        </w:tabs>
        <w:spacing w:line="400" w:lineRule="exact"/>
        <w:ind w:firstLine="480" w:firstLineChars="200"/>
        <w:rPr>
          <w:rFonts w:ascii="仿宋" w:eastAsia="仿宋"/>
          <w:sz w:val="24"/>
        </w:rPr>
      </w:pPr>
      <w:r>
        <w:rPr>
          <w:rFonts w:hint="eastAsia" w:ascii="仿宋" w:eastAsia="仿宋"/>
          <w:sz w:val="24"/>
        </w:rPr>
        <w:t>1.2 本磋商文件的解释权归采购需求部门和采购组织部门所有。</w:t>
      </w:r>
      <w:bookmarkEnd w:id="17"/>
    </w:p>
    <w:p>
      <w:pPr>
        <w:pStyle w:val="6"/>
        <w:keepNext w:val="0"/>
        <w:keepLines w:val="0"/>
        <w:spacing w:before="0" w:after="0" w:line="400" w:lineRule="exact"/>
        <w:rPr>
          <w:rFonts w:ascii="仿宋" w:eastAsia="仿宋"/>
          <w:sz w:val="24"/>
        </w:rPr>
      </w:pPr>
      <w:bookmarkStart w:id="18" w:name="_Toc217446035"/>
      <w:bookmarkStart w:id="19" w:name="_Toc183582206"/>
      <w:bookmarkStart w:id="20" w:name="_Toc183682343"/>
    </w:p>
    <w:p>
      <w:pPr>
        <w:pStyle w:val="6"/>
        <w:keepNext w:val="0"/>
        <w:keepLines w:val="0"/>
        <w:spacing w:before="0" w:after="0" w:line="400" w:lineRule="exact"/>
        <w:ind w:firstLine="482" w:firstLineChars="200"/>
        <w:rPr>
          <w:rFonts w:ascii="仿宋" w:eastAsia="仿宋"/>
          <w:sz w:val="24"/>
        </w:rPr>
      </w:pPr>
      <w:r>
        <w:rPr>
          <w:rFonts w:ascii="仿宋" w:eastAsia="仿宋"/>
          <w:sz w:val="24"/>
        </w:rPr>
        <w:t>2.</w:t>
      </w:r>
      <w:bookmarkEnd w:id="18"/>
      <w:bookmarkEnd w:id="19"/>
      <w:bookmarkEnd w:id="20"/>
      <w:r>
        <w:rPr>
          <w:rFonts w:hint="eastAsia" w:ascii="仿宋" w:eastAsia="仿宋"/>
          <w:sz w:val="24"/>
        </w:rPr>
        <w:t>采购主体</w:t>
      </w:r>
    </w:p>
    <w:p>
      <w:pPr>
        <w:tabs>
          <w:tab w:val="left" w:pos="7665"/>
        </w:tabs>
        <w:spacing w:line="400" w:lineRule="exact"/>
        <w:ind w:firstLine="480" w:firstLineChars="200"/>
        <w:rPr>
          <w:rFonts w:ascii="仿宋" w:eastAsia="仿宋"/>
          <w:sz w:val="24"/>
        </w:rPr>
      </w:pPr>
      <w:r>
        <w:rPr>
          <w:rFonts w:hint="eastAsia" w:ascii="仿宋" w:eastAsia="仿宋"/>
          <w:sz w:val="24"/>
        </w:rPr>
        <w:t>2</w:t>
      </w:r>
      <w:r>
        <w:rPr>
          <w:rFonts w:ascii="仿宋" w:eastAsia="仿宋"/>
          <w:sz w:val="24"/>
        </w:rPr>
        <w:t>.</w:t>
      </w:r>
      <w:r>
        <w:rPr>
          <w:rFonts w:hint="eastAsia" w:ascii="仿宋" w:eastAsia="仿宋"/>
          <w:sz w:val="24"/>
        </w:rPr>
        <w:t>1本次磋商的采购需求部门是</w:t>
      </w:r>
      <w:bookmarkStart w:id="21" w:name="PO_采购人_4"/>
      <w:r>
        <w:rPr>
          <w:rFonts w:hint="eastAsia" w:ascii="仿宋" w:eastAsia="仿宋"/>
          <w:sz w:val="24"/>
          <w:u w:val="single"/>
        </w:rPr>
        <w:t>九寨沟风景名胜区管理局</w:t>
      </w:r>
      <w:bookmarkEnd w:id="21"/>
      <w:r>
        <w:rPr>
          <w:rFonts w:hint="eastAsia" w:ascii="仿宋" w:eastAsia="仿宋"/>
          <w:sz w:val="24"/>
          <w:u w:val="single"/>
          <w:lang w:eastAsia="zh-CN"/>
        </w:rPr>
        <w:t>组织人事</w:t>
      </w:r>
      <w:r>
        <w:rPr>
          <w:rFonts w:ascii="Times New Roman" w:hAnsi="Times New Roman" w:eastAsia="方正仿宋_GBK" w:cs="Times New Roman"/>
          <w:sz w:val="24"/>
          <w:u w:val="single"/>
        </w:rPr>
        <w:t>处</w:t>
      </w:r>
      <w:r>
        <w:rPr>
          <w:rFonts w:hint="eastAsia" w:ascii="仿宋" w:eastAsia="仿宋"/>
          <w:sz w:val="24"/>
        </w:rPr>
        <w:t>。</w:t>
      </w:r>
    </w:p>
    <w:p>
      <w:pPr>
        <w:tabs>
          <w:tab w:val="left" w:pos="7665"/>
        </w:tabs>
        <w:spacing w:line="400" w:lineRule="exact"/>
        <w:ind w:firstLine="480" w:firstLineChars="200"/>
        <w:rPr>
          <w:rFonts w:ascii="仿宋" w:eastAsia="仿宋"/>
          <w:sz w:val="24"/>
        </w:rPr>
      </w:pPr>
      <w:r>
        <w:rPr>
          <w:rFonts w:hint="eastAsia" w:ascii="仿宋" w:eastAsia="仿宋"/>
          <w:sz w:val="24"/>
        </w:rPr>
        <w:t>2</w:t>
      </w:r>
      <w:r>
        <w:rPr>
          <w:rFonts w:ascii="仿宋" w:eastAsia="仿宋"/>
          <w:sz w:val="24"/>
        </w:rPr>
        <w:t>.</w:t>
      </w:r>
      <w:r>
        <w:rPr>
          <w:rFonts w:hint="eastAsia" w:ascii="仿宋" w:eastAsia="仿宋"/>
          <w:sz w:val="24"/>
        </w:rPr>
        <w:t>2本次磋商的采购组织部门是九寨沟风景名胜区管理局机关事务管理处。</w:t>
      </w:r>
    </w:p>
    <w:p>
      <w:pPr>
        <w:pStyle w:val="6"/>
        <w:keepNext w:val="0"/>
        <w:keepLines w:val="0"/>
        <w:spacing w:before="0" w:after="0" w:line="400" w:lineRule="exact"/>
        <w:ind w:firstLine="482" w:firstLineChars="200"/>
        <w:rPr>
          <w:rFonts w:ascii="仿宋" w:eastAsia="仿宋"/>
          <w:sz w:val="24"/>
        </w:rPr>
      </w:pPr>
    </w:p>
    <w:p>
      <w:pPr>
        <w:pStyle w:val="6"/>
        <w:keepNext w:val="0"/>
        <w:keepLines w:val="0"/>
        <w:spacing w:before="0" w:after="0" w:line="400" w:lineRule="exact"/>
        <w:ind w:firstLine="482" w:firstLineChars="200"/>
        <w:rPr>
          <w:rFonts w:ascii="仿宋" w:eastAsia="仿宋"/>
          <w:sz w:val="24"/>
        </w:rPr>
      </w:pPr>
      <w:bookmarkStart w:id="22" w:name="_Toc183682344"/>
      <w:bookmarkStart w:id="23" w:name="_Toc217446036"/>
      <w:bookmarkStart w:id="24" w:name="_Toc183582207"/>
      <w:bookmarkStart w:id="25" w:name="_Toc217390843"/>
      <w:r>
        <w:rPr>
          <w:rFonts w:ascii="仿宋" w:eastAsia="仿宋"/>
          <w:sz w:val="24"/>
        </w:rPr>
        <w:t>3.</w:t>
      </w:r>
      <w:r>
        <w:rPr>
          <w:rFonts w:hint="eastAsia" w:ascii="仿宋" w:eastAsia="仿宋"/>
          <w:sz w:val="24"/>
        </w:rPr>
        <w:t xml:space="preserve"> 合格</w:t>
      </w:r>
      <w:bookmarkEnd w:id="22"/>
      <w:bookmarkEnd w:id="23"/>
      <w:bookmarkEnd w:id="24"/>
      <w:bookmarkEnd w:id="25"/>
      <w:r>
        <w:rPr>
          <w:rFonts w:hint="eastAsia" w:ascii="仿宋" w:eastAsia="仿宋"/>
          <w:sz w:val="24"/>
        </w:rPr>
        <w:t>供应商</w:t>
      </w:r>
    </w:p>
    <w:p>
      <w:pPr>
        <w:tabs>
          <w:tab w:val="left" w:pos="7665"/>
        </w:tabs>
        <w:spacing w:line="400" w:lineRule="exact"/>
        <w:rPr>
          <w:rFonts w:ascii="仿宋" w:eastAsia="仿宋"/>
          <w:sz w:val="24"/>
        </w:rPr>
      </w:pPr>
      <w:r>
        <w:rPr>
          <w:rFonts w:hint="eastAsia" w:ascii="仿宋" w:eastAsia="仿宋"/>
          <w:sz w:val="24"/>
        </w:rPr>
        <w:t xml:space="preserve">    合格供应商应具备以下条件：</w:t>
      </w:r>
    </w:p>
    <w:p>
      <w:pPr>
        <w:tabs>
          <w:tab w:val="left" w:pos="7665"/>
        </w:tabs>
        <w:spacing w:line="400" w:lineRule="exact"/>
        <w:ind w:firstLine="480" w:firstLineChars="200"/>
        <w:rPr>
          <w:rFonts w:ascii="仿宋" w:eastAsia="仿宋"/>
          <w:sz w:val="24"/>
        </w:rPr>
      </w:pPr>
      <w:r>
        <w:rPr>
          <w:rFonts w:hint="eastAsia" w:ascii="仿宋" w:eastAsia="仿宋"/>
          <w:sz w:val="24"/>
        </w:rPr>
        <w:t>3.1 具备法律法规和本采购文件规定的资格条件；</w:t>
      </w:r>
    </w:p>
    <w:p>
      <w:pPr>
        <w:tabs>
          <w:tab w:val="left" w:pos="7665"/>
        </w:tabs>
        <w:spacing w:line="400" w:lineRule="exact"/>
        <w:ind w:firstLine="480" w:firstLineChars="200"/>
        <w:rPr>
          <w:rFonts w:ascii="仿宋" w:eastAsia="仿宋"/>
          <w:sz w:val="24"/>
        </w:rPr>
      </w:pPr>
      <w:r>
        <w:rPr>
          <w:rFonts w:hint="eastAsia" w:ascii="仿宋" w:eastAsia="仿宋"/>
          <w:sz w:val="24"/>
        </w:rPr>
        <w:t>3.2 不属于禁止参加本项目采购活动的供应商；</w:t>
      </w:r>
    </w:p>
    <w:p>
      <w:pPr>
        <w:tabs>
          <w:tab w:val="left" w:pos="7665"/>
        </w:tabs>
        <w:spacing w:line="400" w:lineRule="exact"/>
        <w:ind w:firstLine="480" w:firstLineChars="200"/>
        <w:rPr>
          <w:rFonts w:ascii="仿宋" w:eastAsia="仿宋"/>
          <w:sz w:val="24"/>
        </w:rPr>
      </w:pPr>
      <w:r>
        <w:rPr>
          <w:rFonts w:hint="eastAsia" w:ascii="仿宋" w:eastAsia="仿宋"/>
          <w:sz w:val="24"/>
        </w:rPr>
        <w:t>3.3</w:t>
      </w:r>
      <w:r>
        <w:rPr>
          <w:rFonts w:hint="eastAsia" w:ascii="仿宋" w:eastAsia="仿宋"/>
          <w:spacing w:val="-4"/>
          <w:sz w:val="24"/>
        </w:rPr>
        <w:t>按照规定报名领取了采购文件</w:t>
      </w:r>
    </w:p>
    <w:p>
      <w:pPr>
        <w:pStyle w:val="6"/>
        <w:keepNext w:val="0"/>
        <w:keepLines w:val="0"/>
        <w:spacing w:before="0" w:after="0" w:line="400" w:lineRule="exact"/>
        <w:ind w:firstLine="482" w:firstLineChars="200"/>
        <w:rPr>
          <w:rFonts w:ascii="仿宋" w:eastAsia="仿宋"/>
          <w:sz w:val="24"/>
        </w:rPr>
      </w:pPr>
      <w:bookmarkStart w:id="26" w:name="_Toc217446037"/>
      <w:bookmarkStart w:id="27" w:name="_Toc183582208"/>
      <w:bookmarkStart w:id="28" w:name="_Toc183682345"/>
      <w:r>
        <w:rPr>
          <w:rFonts w:hint="eastAsia" w:ascii="仿宋" w:eastAsia="仿宋"/>
          <w:sz w:val="24"/>
        </w:rPr>
        <w:t>4. 磋商费用</w:t>
      </w:r>
      <w:bookmarkEnd w:id="26"/>
      <w:bookmarkEnd w:id="27"/>
      <w:bookmarkEnd w:id="28"/>
      <w:r>
        <w:rPr>
          <w:rFonts w:hint="eastAsia" w:ascii="仿宋" w:eastAsia="仿宋"/>
          <w:sz w:val="24"/>
        </w:rPr>
        <w:t>（实质性要求）</w:t>
      </w:r>
    </w:p>
    <w:p>
      <w:pPr>
        <w:tabs>
          <w:tab w:val="left" w:pos="7665"/>
        </w:tabs>
        <w:spacing w:line="400" w:lineRule="exact"/>
        <w:ind w:firstLine="480"/>
        <w:rPr>
          <w:rFonts w:ascii="仿宋" w:eastAsia="仿宋"/>
          <w:sz w:val="24"/>
        </w:rPr>
      </w:pPr>
      <w:r>
        <w:rPr>
          <w:rFonts w:hint="eastAsia" w:ascii="仿宋" w:eastAsia="仿宋"/>
          <w:sz w:val="24"/>
        </w:rPr>
        <w:t>供应商应自行承担参加磋商活动的全部费用。</w:t>
      </w:r>
    </w:p>
    <w:p>
      <w:pPr>
        <w:rPr>
          <w:rFonts w:ascii="仿宋" w:eastAsia="仿宋"/>
        </w:rPr>
      </w:pPr>
    </w:p>
    <w:p>
      <w:pPr>
        <w:pStyle w:val="28"/>
        <w:spacing w:line="400" w:lineRule="exact"/>
        <w:ind w:left="1" w:firstLine="482" w:firstLineChars="200"/>
        <w:rPr>
          <w:rFonts w:ascii="仿宋" w:eastAsia="仿宋"/>
          <w:b/>
          <w:sz w:val="24"/>
        </w:rPr>
      </w:pPr>
      <w:r>
        <w:rPr>
          <w:rFonts w:hint="eastAsia" w:ascii="仿宋" w:eastAsia="仿宋"/>
          <w:b/>
          <w:sz w:val="24"/>
        </w:rPr>
        <w:t>5.充分、公平竞争保障措施（实质性要求）</w:t>
      </w:r>
    </w:p>
    <w:p>
      <w:pPr>
        <w:pStyle w:val="28"/>
        <w:spacing w:line="400" w:lineRule="exact"/>
        <w:ind w:left="1" w:firstLine="480" w:firstLineChars="200"/>
        <w:rPr>
          <w:rFonts w:ascii="仿宋" w:eastAsia="仿宋"/>
          <w:sz w:val="24"/>
        </w:rPr>
      </w:pPr>
      <w:r>
        <w:rPr>
          <w:rFonts w:hint="eastAsia" w:ascii="仿宋" w:eastAsia="仿宋"/>
          <w:sz w:val="24"/>
        </w:rPr>
        <w:t>5.1利害关系供应商处理。单位负责人为同一人或者存在直接控股、管理关系的不同供应商不得参加同一合同项下的采购活动。采购项目实行资格预审的，单位负责人为同一人或者存在直接控股、管理关系的不同供应商可以参加资格预审，但只能由供应商确定其中一家符合条件的供应商参加后续的采购活动，否则，其响应文件作为无效处理。</w:t>
      </w:r>
    </w:p>
    <w:p>
      <w:pPr>
        <w:pStyle w:val="28"/>
        <w:spacing w:line="400" w:lineRule="exact"/>
        <w:ind w:left="1" w:firstLine="480" w:firstLineChars="200"/>
        <w:rPr>
          <w:rFonts w:ascii="仿宋" w:eastAsia="仿宋"/>
          <w:sz w:val="24"/>
        </w:rPr>
      </w:pPr>
      <w:r>
        <w:rPr>
          <w:rFonts w:hint="eastAsia" w:ascii="仿宋" w:eastAsia="仿宋"/>
          <w:sz w:val="24"/>
        </w:rPr>
        <w:t>5.2利害关系授权代表处理。两家以上的供应商不得在同一合同项下的采购项目中，委托同一个自然人、同一家庭的人员、同一单位的人员作为其授权代表，否则，其响应文件作为无效处理。</w:t>
      </w:r>
    </w:p>
    <w:p>
      <w:pPr>
        <w:pStyle w:val="28"/>
        <w:spacing w:line="400" w:lineRule="exact"/>
        <w:ind w:left="1" w:firstLine="480" w:firstLineChars="200"/>
        <w:rPr>
          <w:rFonts w:ascii="仿宋" w:eastAsia="仿宋"/>
          <w:sz w:val="24"/>
        </w:rPr>
      </w:pPr>
      <w:r>
        <w:rPr>
          <w:rFonts w:hint="eastAsia" w:ascii="仿宋" w:eastAsia="仿宋"/>
          <w:sz w:val="24"/>
        </w:rPr>
        <w:t>5.3前期参与供应商处理。为采购项目提供整体设计、规范编制或者项目管理、监理、检测等服务的供应商，不得再参加该采购项目的其他采购活动。供应商为采购需求部门、采购组织部门在确定采购需求、编制采购文件过程中提供咨询论证，其提供的咨询论证意见成为采购文件中规定的供应商资格条件、技术服务商务要求、评标因素和标准、采购合同等实质性内容条款的，视同为采购项目提供规范编制。</w:t>
      </w:r>
    </w:p>
    <w:p>
      <w:pPr>
        <w:spacing w:line="400" w:lineRule="exact"/>
        <w:ind w:firstLine="480" w:firstLineChars="200"/>
        <w:rPr>
          <w:rFonts w:ascii="仿宋" w:eastAsia="仿宋"/>
          <w:sz w:val="24"/>
        </w:rPr>
      </w:pPr>
      <w:r>
        <w:rPr>
          <w:rFonts w:hint="eastAsia" w:ascii="仿宋" w:eastAsia="仿宋"/>
          <w:sz w:val="24"/>
        </w:rPr>
        <w:t>5.4同一母公司的两家以上的子公司只能组成联合体参加本项目同一合同项下的采购活动，不得以不同供应商身份同时参加本项目同一合同项下的采购活动。</w:t>
      </w:r>
    </w:p>
    <w:p>
      <w:pPr>
        <w:spacing w:line="400" w:lineRule="exact"/>
        <w:ind w:firstLine="480" w:firstLineChars="200"/>
        <w:rPr>
          <w:rFonts w:ascii="仿宋" w:eastAsia="仿宋"/>
          <w:sz w:val="24"/>
        </w:rPr>
      </w:pPr>
      <w:r>
        <w:rPr>
          <w:rFonts w:hint="eastAsia" w:ascii="仿宋" w:eastAsia="仿宋"/>
          <w:sz w:val="24"/>
        </w:rPr>
        <w:t>5.5供应商与采购组织部门存在关联关系，不得参加本项目政府采购活动。</w:t>
      </w:r>
    </w:p>
    <w:p>
      <w:pPr>
        <w:pStyle w:val="28"/>
        <w:spacing w:line="400" w:lineRule="exact"/>
        <w:ind w:left="1" w:firstLine="480" w:firstLineChars="200"/>
        <w:rPr>
          <w:rFonts w:ascii="仿宋" w:eastAsia="仿宋"/>
          <w:sz w:val="24"/>
        </w:rPr>
      </w:pPr>
      <w:r>
        <w:rPr>
          <w:rFonts w:hint="eastAsia" w:ascii="仿宋" w:eastAsia="仿宋"/>
          <w:sz w:val="24"/>
        </w:rPr>
        <w:t>5.6回避。采购活动中，采购人员及相关人员与供应商有下列利害关系之一的，应当回避：</w:t>
      </w:r>
    </w:p>
    <w:p>
      <w:pPr>
        <w:pStyle w:val="28"/>
        <w:spacing w:line="400" w:lineRule="exact"/>
        <w:ind w:left="1" w:firstLine="480" w:firstLineChars="200"/>
        <w:rPr>
          <w:rFonts w:ascii="仿宋" w:eastAsia="仿宋"/>
          <w:sz w:val="24"/>
        </w:rPr>
      </w:pPr>
      <w:r>
        <w:rPr>
          <w:rFonts w:hint="eastAsia" w:ascii="仿宋" w:eastAsia="仿宋"/>
          <w:sz w:val="24"/>
        </w:rPr>
        <w:t>（1）与供应商的法定代表人或者负责人有夫妻、直系血亲关系；</w:t>
      </w:r>
    </w:p>
    <w:p>
      <w:pPr>
        <w:pStyle w:val="28"/>
        <w:spacing w:line="400" w:lineRule="exact"/>
        <w:ind w:left="1" w:firstLine="480" w:firstLineChars="200"/>
        <w:rPr>
          <w:rFonts w:ascii="仿宋" w:eastAsia="仿宋"/>
          <w:sz w:val="24"/>
        </w:rPr>
      </w:pPr>
      <w:r>
        <w:rPr>
          <w:rFonts w:hint="eastAsia" w:ascii="仿宋" w:eastAsia="仿宋"/>
          <w:sz w:val="24"/>
        </w:rPr>
        <w:t>（2）与供应商有其他可能影响采购活动公平、公正进行的关系。</w:t>
      </w:r>
    </w:p>
    <w:p>
      <w:pPr>
        <w:pStyle w:val="28"/>
        <w:spacing w:line="400" w:lineRule="exact"/>
        <w:ind w:left="1" w:firstLine="480" w:firstLineChars="200"/>
        <w:rPr>
          <w:rFonts w:ascii="仿宋" w:eastAsia="仿宋"/>
          <w:sz w:val="24"/>
        </w:rPr>
      </w:pPr>
      <w:r>
        <w:rPr>
          <w:rFonts w:hint="eastAsia" w:ascii="仿宋" w:eastAsia="仿宋"/>
          <w:sz w:val="24"/>
        </w:rPr>
        <w:t>本项目采购活动中需要回避的采购人员是指采购需求部门内部负责采购项目的具体经办工作人员和直接分管采购项目的负责人，以及采购组织部门负责采购项目的具体经办工作人员和直接分管采购活动的负责人。本项目采购活动中需要依法回避的相关人员是指询价小组成员。</w:t>
      </w:r>
    </w:p>
    <w:p>
      <w:pPr>
        <w:pStyle w:val="28"/>
        <w:spacing w:line="400" w:lineRule="exact"/>
        <w:ind w:left="1" w:firstLine="480" w:firstLineChars="200"/>
        <w:rPr>
          <w:rFonts w:ascii="仿宋" w:eastAsia="仿宋"/>
          <w:sz w:val="24"/>
        </w:rPr>
      </w:pPr>
      <w:r>
        <w:rPr>
          <w:rFonts w:hint="eastAsia" w:ascii="仿宋" w:eastAsia="仿宋"/>
          <w:sz w:val="24"/>
        </w:rPr>
        <w:t>供应商认为采购人员及相关人员与其他供应商有利害关系的，可以向采购组织部门书面提出回避申请，并说明理由。采购组织部门将及时询问被申请回避人员，有利害关系的被申请回避人员应当回避。</w:t>
      </w:r>
    </w:p>
    <w:p>
      <w:pPr>
        <w:pStyle w:val="28"/>
        <w:spacing w:line="400" w:lineRule="exact"/>
        <w:ind w:left="1" w:firstLine="482" w:firstLineChars="200"/>
        <w:rPr>
          <w:rFonts w:ascii="仿宋" w:eastAsia="仿宋"/>
          <w:b/>
          <w:sz w:val="24"/>
        </w:rPr>
      </w:pPr>
    </w:p>
    <w:p>
      <w:pPr>
        <w:pStyle w:val="28"/>
        <w:spacing w:line="400" w:lineRule="exact"/>
        <w:ind w:left="1" w:firstLine="482" w:firstLineChars="200"/>
        <w:rPr>
          <w:rFonts w:ascii="仿宋" w:eastAsia="仿宋"/>
          <w:b/>
          <w:sz w:val="24"/>
        </w:rPr>
      </w:pPr>
      <w:r>
        <w:rPr>
          <w:rFonts w:hint="eastAsia" w:ascii="仿宋" w:eastAsia="仿宋"/>
          <w:b/>
          <w:sz w:val="24"/>
        </w:rPr>
        <w:t>6.联合体竞争性磋商（仅适用于允许联合体参与的项目）</w:t>
      </w:r>
    </w:p>
    <w:p>
      <w:pPr>
        <w:pStyle w:val="28"/>
        <w:spacing w:line="400" w:lineRule="exact"/>
        <w:ind w:left="1" w:firstLine="480" w:firstLineChars="200"/>
        <w:rPr>
          <w:rFonts w:ascii="仿宋" w:eastAsia="仿宋"/>
          <w:sz w:val="24"/>
        </w:rPr>
      </w:pPr>
      <w:r>
        <w:rPr>
          <w:rFonts w:hint="eastAsia" w:ascii="仿宋" w:eastAsia="仿宋"/>
          <w:sz w:val="24"/>
        </w:rPr>
        <w:t>联合体各方应当共同与采购需求部门签订采购合同，就采购合同约定的事项对采购需求部门承担连带责任。</w:t>
      </w:r>
    </w:p>
    <w:p>
      <w:pPr>
        <w:pStyle w:val="28"/>
        <w:spacing w:line="400" w:lineRule="exact"/>
        <w:ind w:left="1" w:firstLine="480" w:firstLineChars="200"/>
        <w:rPr>
          <w:rFonts w:ascii="仿宋" w:eastAsia="仿宋"/>
          <w:sz w:val="24"/>
        </w:rPr>
      </w:pPr>
    </w:p>
    <w:p>
      <w:pPr>
        <w:pStyle w:val="28"/>
        <w:spacing w:line="400" w:lineRule="exact"/>
        <w:ind w:left="1" w:firstLine="482" w:firstLineChars="200"/>
        <w:rPr>
          <w:rFonts w:ascii="仿宋" w:eastAsia="仿宋"/>
          <w:b/>
          <w:sz w:val="24"/>
        </w:rPr>
      </w:pPr>
      <w:r>
        <w:rPr>
          <w:rFonts w:hint="eastAsia" w:ascii="仿宋" w:eastAsia="仿宋"/>
          <w:b/>
          <w:sz w:val="24"/>
        </w:rPr>
        <w:t>7.响应文件有效期（实质性要求）</w:t>
      </w:r>
    </w:p>
    <w:p>
      <w:pPr>
        <w:spacing w:line="400" w:lineRule="exact"/>
        <w:ind w:firstLine="470" w:firstLineChars="196"/>
        <w:rPr>
          <w:rFonts w:ascii="仿宋" w:eastAsia="仿宋"/>
          <w:sz w:val="24"/>
        </w:rPr>
      </w:pPr>
      <w:r>
        <w:rPr>
          <w:rFonts w:hint="eastAsia" w:ascii="仿宋" w:eastAsia="仿宋"/>
          <w:sz w:val="24"/>
        </w:rPr>
        <w:t>本项目响应文件有效期为递交磋商响应文件截止之日起</w:t>
      </w:r>
      <w:r>
        <w:rPr>
          <w:rFonts w:hint="eastAsia" w:ascii="仿宋" w:eastAsia="仿宋"/>
          <w:sz w:val="24"/>
          <w:u w:val="single"/>
          <w:lang w:val="en-US" w:eastAsia="zh-CN"/>
        </w:rPr>
        <w:t>90</w:t>
      </w:r>
      <w:r>
        <w:rPr>
          <w:rFonts w:hint="eastAsia" w:ascii="仿宋" w:eastAsia="仿宋"/>
          <w:sz w:val="24"/>
        </w:rPr>
        <w:t>天。供应商响应文件中必须载明响应文件有效期，响应文件中载明的响应文件有效期可以长于磋商文件规定的期限，但不得短于磋商文件规定的期限。否则，其响应文件将作为无效响应处理。</w:t>
      </w:r>
    </w:p>
    <w:p>
      <w:pPr>
        <w:spacing w:line="400" w:lineRule="exact"/>
        <w:ind w:firstLine="470" w:firstLineChars="196"/>
        <w:rPr>
          <w:rFonts w:ascii="仿宋" w:eastAsia="仿宋"/>
          <w:sz w:val="24"/>
        </w:rPr>
      </w:pPr>
    </w:p>
    <w:p>
      <w:pPr>
        <w:pStyle w:val="10"/>
        <w:spacing w:line="400" w:lineRule="exact"/>
        <w:ind w:firstLine="482" w:firstLineChars="200"/>
        <w:rPr>
          <w:rFonts w:ascii="仿宋" w:eastAsia="仿宋"/>
          <w:b/>
          <w:bCs/>
          <w:sz w:val="24"/>
          <w:szCs w:val="24"/>
        </w:rPr>
      </w:pPr>
      <w:r>
        <w:rPr>
          <w:rFonts w:hint="eastAsia" w:ascii="仿宋" w:eastAsia="仿宋"/>
          <w:b/>
          <w:sz w:val="24"/>
        </w:rPr>
        <w:t>8.</w:t>
      </w:r>
      <w:r>
        <w:rPr>
          <w:rFonts w:hint="eastAsia" w:ascii="仿宋" w:eastAsia="仿宋"/>
          <w:b/>
          <w:bCs/>
          <w:sz w:val="24"/>
          <w:szCs w:val="24"/>
        </w:rPr>
        <w:t>知识产权（实质性要求）</w:t>
      </w:r>
    </w:p>
    <w:p>
      <w:pPr>
        <w:pStyle w:val="10"/>
        <w:spacing w:line="400" w:lineRule="exact"/>
        <w:ind w:firstLine="480" w:firstLineChars="200"/>
        <w:rPr>
          <w:rFonts w:ascii="仿宋" w:eastAsia="仿宋"/>
          <w:sz w:val="24"/>
          <w:szCs w:val="24"/>
        </w:rPr>
      </w:pPr>
      <w:r>
        <w:rPr>
          <w:rFonts w:hint="eastAsia" w:ascii="仿宋" w:eastAsia="仿宋"/>
          <w:sz w:val="24"/>
          <w:szCs w:val="24"/>
        </w:rPr>
        <w:t>8</w:t>
      </w:r>
      <w:r>
        <w:rPr>
          <w:rFonts w:ascii="仿宋" w:eastAsia="仿宋"/>
          <w:sz w:val="24"/>
          <w:szCs w:val="24"/>
        </w:rPr>
        <w:t>.1</w:t>
      </w:r>
      <w:r>
        <w:rPr>
          <w:rFonts w:hint="eastAsia" w:ascii="仿宋" w:eastAsia="仿宋"/>
          <w:sz w:val="24"/>
        </w:rPr>
        <w:t>供应商</w:t>
      </w:r>
      <w:r>
        <w:rPr>
          <w:rFonts w:hint="eastAsia" w:ascii="仿宋" w:eastAsia="仿宋"/>
          <w:sz w:val="24"/>
          <w:szCs w:val="24"/>
        </w:rPr>
        <w:t>应保证在本项目中使用的任何产品和服务（包括部分使用），不会产生因第三方提出侵犯其专利权、商标权或其它知识产权而引起的法律和经济纠纷，如因专利权、商标权或其它知识产权而引起法律和经济纠纷，由</w:t>
      </w:r>
      <w:r>
        <w:rPr>
          <w:rFonts w:hint="eastAsia" w:ascii="仿宋" w:eastAsia="仿宋"/>
          <w:sz w:val="24"/>
        </w:rPr>
        <w:t>供应商</w:t>
      </w:r>
      <w:r>
        <w:rPr>
          <w:rFonts w:hint="eastAsia" w:ascii="仿宋" w:eastAsia="仿宋"/>
          <w:sz w:val="24"/>
          <w:szCs w:val="24"/>
        </w:rPr>
        <w:t>承担所有相关责任。</w:t>
      </w:r>
    </w:p>
    <w:p>
      <w:pPr>
        <w:pStyle w:val="10"/>
        <w:spacing w:line="400" w:lineRule="exact"/>
        <w:ind w:firstLine="480" w:firstLineChars="200"/>
        <w:rPr>
          <w:rFonts w:ascii="仿宋" w:eastAsia="仿宋"/>
          <w:sz w:val="24"/>
          <w:szCs w:val="24"/>
        </w:rPr>
      </w:pPr>
      <w:r>
        <w:rPr>
          <w:rFonts w:hint="eastAsia" w:ascii="仿宋" w:eastAsia="仿宋"/>
          <w:sz w:val="24"/>
          <w:szCs w:val="24"/>
        </w:rPr>
        <w:t>8</w:t>
      </w:r>
      <w:r>
        <w:rPr>
          <w:rFonts w:ascii="仿宋" w:eastAsia="仿宋"/>
          <w:sz w:val="24"/>
          <w:szCs w:val="24"/>
        </w:rPr>
        <w:t>.2</w:t>
      </w:r>
      <w:r>
        <w:rPr>
          <w:rFonts w:hint="eastAsia" w:ascii="仿宋" w:eastAsia="仿宋"/>
          <w:sz w:val="24"/>
          <w:szCs w:val="24"/>
        </w:rPr>
        <w:t xml:space="preserve"> 除非磋商文件特别规定，采购需求部门享有本项目实施过程中产生的知识成果及知识产权。</w:t>
      </w:r>
    </w:p>
    <w:p>
      <w:pPr>
        <w:spacing w:line="400" w:lineRule="exact"/>
        <w:ind w:firstLine="480" w:firstLineChars="200"/>
        <w:rPr>
          <w:rFonts w:ascii="仿宋" w:eastAsia="仿宋"/>
          <w:sz w:val="24"/>
        </w:rPr>
      </w:pPr>
      <w:r>
        <w:rPr>
          <w:rFonts w:hint="eastAsia" w:ascii="仿宋" w:eastAsia="仿宋"/>
          <w:sz w:val="24"/>
        </w:rPr>
        <w:t>8</w:t>
      </w:r>
      <w:r>
        <w:rPr>
          <w:rFonts w:ascii="仿宋" w:eastAsia="仿宋"/>
          <w:sz w:val="24"/>
        </w:rPr>
        <w:t>.3</w:t>
      </w:r>
      <w:r>
        <w:rPr>
          <w:rFonts w:hint="eastAsia" w:ascii="仿宋" w:eastAsia="仿宋"/>
          <w:sz w:val="24"/>
        </w:rPr>
        <w:t xml:space="preserve"> 供应商如欲在项目实施过程中采用自有知识成果，使用该知识成果后，供应商需提供开发接口和开发手册等技术文档，并承诺提供无限期技术支持，采购需求部门享有永久使用权（含采购需求部门委托第三方在该项目后续开发的使用权）。</w:t>
      </w:r>
    </w:p>
    <w:p>
      <w:pPr>
        <w:spacing w:line="400" w:lineRule="exact"/>
        <w:ind w:firstLine="460" w:firstLineChars="192"/>
        <w:rPr>
          <w:rFonts w:ascii="仿宋" w:eastAsia="仿宋"/>
          <w:sz w:val="24"/>
        </w:rPr>
      </w:pPr>
      <w:r>
        <w:rPr>
          <w:rFonts w:hint="eastAsia" w:ascii="仿宋" w:eastAsia="仿宋"/>
          <w:sz w:val="24"/>
        </w:rPr>
        <w:t>8</w:t>
      </w:r>
      <w:r>
        <w:rPr>
          <w:rFonts w:ascii="仿宋" w:eastAsia="仿宋"/>
          <w:sz w:val="24"/>
        </w:rPr>
        <w:t>.4</w:t>
      </w:r>
      <w:r>
        <w:rPr>
          <w:rFonts w:hint="eastAsia" w:ascii="仿宋" w:eastAsia="仿宋"/>
          <w:sz w:val="24"/>
        </w:rPr>
        <w:t xml:space="preserve"> 如采用供应商所不拥有的知识产权，则在报价中必须包括合法获取该知识产权的相关费用。 </w:t>
      </w:r>
    </w:p>
    <w:p>
      <w:pPr>
        <w:spacing w:line="401" w:lineRule="auto"/>
        <w:jc w:val="center"/>
        <w:rPr>
          <w:rFonts w:ascii="Times New Roman" w:hAnsi="Times New Roman" w:eastAsia="仿宋" w:cs="Times New Roman"/>
          <w:b/>
          <w:sz w:val="32"/>
          <w:szCs w:val="32"/>
        </w:rPr>
      </w:pPr>
      <w:r>
        <w:rPr>
          <w:rFonts w:ascii="Times New Roman" w:hAnsi="Times New Roman" w:eastAsia="仿宋" w:cs="Times New Roman"/>
          <w:b/>
          <w:sz w:val="32"/>
          <w:szCs w:val="32"/>
        </w:rPr>
        <w:t>三、磋商文件</w:t>
      </w:r>
    </w:p>
    <w:p>
      <w:pPr>
        <w:pStyle w:val="6"/>
        <w:keepNext w:val="0"/>
        <w:keepLines w:val="0"/>
        <w:spacing w:before="0" w:after="0" w:line="400" w:lineRule="exact"/>
        <w:ind w:firstLine="482" w:firstLineChars="200"/>
        <w:rPr>
          <w:rFonts w:ascii="仿宋" w:eastAsia="仿宋"/>
          <w:sz w:val="24"/>
        </w:rPr>
      </w:pPr>
      <w:r>
        <w:rPr>
          <w:rFonts w:hint="eastAsia" w:ascii="仿宋" w:eastAsia="仿宋"/>
          <w:sz w:val="24"/>
        </w:rPr>
        <w:t>9．磋商文件的构成（实质性要求）</w:t>
      </w:r>
    </w:p>
    <w:p>
      <w:pPr>
        <w:tabs>
          <w:tab w:val="left" w:pos="720"/>
        </w:tabs>
        <w:spacing w:line="400" w:lineRule="exact"/>
        <w:ind w:firstLine="480" w:firstLineChars="200"/>
        <w:rPr>
          <w:rFonts w:ascii="仿宋" w:eastAsia="仿宋"/>
          <w:sz w:val="24"/>
        </w:rPr>
      </w:pPr>
      <w:r>
        <w:rPr>
          <w:rFonts w:hint="eastAsia" w:ascii="仿宋" w:eastAsia="仿宋"/>
          <w:sz w:val="24"/>
        </w:rPr>
        <w:t>9</w:t>
      </w:r>
      <w:r>
        <w:rPr>
          <w:rFonts w:ascii="仿宋" w:eastAsia="仿宋"/>
          <w:b/>
          <w:bCs/>
          <w:sz w:val="24"/>
        </w:rPr>
        <w:t>.</w:t>
      </w:r>
      <w:r>
        <w:rPr>
          <w:rFonts w:hint="eastAsia" w:ascii="仿宋" w:eastAsia="仿宋"/>
          <w:sz w:val="24"/>
        </w:rPr>
        <w:t>1 磋商文件是供应商准备响应文件和参加磋商的依据，同时也是磋商的重要依据。磋商文件用以阐明磋商项目所需的资质、技术、服务及报价等要求、磋商程序、有关规定和注意事项以及合同主要条款等。</w:t>
      </w:r>
    </w:p>
    <w:p>
      <w:pPr>
        <w:tabs>
          <w:tab w:val="left" w:pos="7665"/>
        </w:tabs>
        <w:spacing w:line="400" w:lineRule="exact"/>
        <w:ind w:firstLine="480" w:firstLineChars="200"/>
        <w:rPr>
          <w:rFonts w:ascii="仿宋" w:eastAsia="仿宋"/>
          <w:sz w:val="24"/>
        </w:rPr>
      </w:pPr>
      <w:r>
        <w:rPr>
          <w:rFonts w:hint="eastAsia" w:ascii="仿宋" w:eastAsia="仿宋"/>
          <w:sz w:val="24"/>
        </w:rPr>
        <w:t>9</w:t>
      </w:r>
      <w:r>
        <w:rPr>
          <w:rFonts w:hint="eastAsia" w:ascii="仿宋" w:eastAsia="仿宋"/>
          <w:b/>
          <w:bCs/>
          <w:sz w:val="24"/>
        </w:rPr>
        <w:t>.</w:t>
      </w:r>
      <w:r>
        <w:rPr>
          <w:rFonts w:hint="eastAsia" w:ascii="仿宋" w:eastAsia="仿宋"/>
          <w:sz w:val="24"/>
        </w:rPr>
        <w:t>2 供应商应认真阅读和充分理解磋商文件中所有的事项、格式条款和规范要求。供应商应详细阅读磋商文件的全部内容，按照磋商文件的要求提供响应文件，并保证所提供的全部资料的真实性和有效性，一经发现有虚假行为的，将取消其参加磋商或成交资格，并承担相应的责任。</w:t>
      </w:r>
    </w:p>
    <w:p>
      <w:pPr>
        <w:pStyle w:val="6"/>
        <w:keepNext w:val="0"/>
        <w:keepLines w:val="0"/>
        <w:spacing w:before="0" w:after="0" w:line="400" w:lineRule="exact"/>
        <w:ind w:firstLine="482" w:firstLineChars="200"/>
        <w:rPr>
          <w:rFonts w:ascii="仿宋" w:eastAsia="仿宋"/>
          <w:sz w:val="24"/>
        </w:rPr>
      </w:pPr>
      <w:bookmarkStart w:id="29" w:name="_Toc183582211"/>
      <w:bookmarkStart w:id="30" w:name="_Toc183682348"/>
      <w:bookmarkStart w:id="31" w:name="_Toc217446040"/>
    </w:p>
    <w:p>
      <w:pPr>
        <w:pStyle w:val="6"/>
        <w:keepNext w:val="0"/>
        <w:keepLines w:val="0"/>
        <w:spacing w:before="0" w:after="0" w:line="400" w:lineRule="exact"/>
        <w:ind w:firstLine="482" w:firstLineChars="200"/>
        <w:rPr>
          <w:rFonts w:ascii="仿宋" w:eastAsia="仿宋"/>
          <w:sz w:val="24"/>
        </w:rPr>
      </w:pPr>
      <w:r>
        <w:rPr>
          <w:rFonts w:hint="eastAsia" w:ascii="仿宋" w:eastAsia="仿宋"/>
          <w:sz w:val="24"/>
        </w:rPr>
        <w:t>10. 磋商文件的澄清</w:t>
      </w:r>
      <w:bookmarkEnd w:id="29"/>
      <w:bookmarkEnd w:id="30"/>
      <w:r>
        <w:rPr>
          <w:rFonts w:hint="eastAsia" w:ascii="仿宋" w:eastAsia="仿宋"/>
          <w:sz w:val="24"/>
        </w:rPr>
        <w:t>和修改</w:t>
      </w:r>
      <w:bookmarkEnd w:id="31"/>
    </w:p>
    <w:p>
      <w:pPr>
        <w:tabs>
          <w:tab w:val="left" w:pos="720"/>
        </w:tabs>
        <w:spacing w:line="400" w:lineRule="exact"/>
        <w:ind w:firstLine="480" w:firstLineChars="200"/>
        <w:rPr>
          <w:rFonts w:ascii="仿宋" w:eastAsia="仿宋"/>
          <w:sz w:val="24"/>
        </w:rPr>
      </w:pPr>
      <w:r>
        <w:rPr>
          <w:rFonts w:hint="eastAsia" w:ascii="仿宋" w:eastAsia="仿宋"/>
          <w:sz w:val="24"/>
        </w:rPr>
        <w:t>10.1 在递交响应文件截止时间前，采购需求部门、采购组织部门可以对磋商文件进行澄清或者修改。</w:t>
      </w:r>
    </w:p>
    <w:p>
      <w:pPr>
        <w:tabs>
          <w:tab w:val="left" w:pos="720"/>
        </w:tabs>
        <w:spacing w:line="400" w:lineRule="exact"/>
        <w:ind w:firstLine="480" w:firstLineChars="200"/>
        <w:rPr>
          <w:rFonts w:ascii="仿宋" w:eastAsia="仿宋"/>
          <w:sz w:val="24"/>
        </w:rPr>
      </w:pPr>
      <w:r>
        <w:rPr>
          <w:rFonts w:hint="eastAsia" w:ascii="仿宋" w:eastAsia="仿宋"/>
          <w:sz w:val="24"/>
        </w:rPr>
        <w:t>10.2 采购组织部门对已发出的磋商文件进行澄清或者修改，应当以书面形式将澄清或者修改的内容通知所有领取了磋商文件的供应商，同时在九寨沟景区官方网站上发布更正公告。该澄清或者修改的内容为磋商文件的组成部分，澄清或者修改的内容可能影响响应文件编制的，采购需求部门或者采购组织部门发布公告并书面通知供应商的时间，应当在</w:t>
      </w:r>
      <w:r>
        <w:rPr>
          <w:rFonts w:hint="eastAsia" w:ascii="仿宋" w:eastAsia="仿宋" w:cs="宋体"/>
          <w:sz w:val="24"/>
        </w:rPr>
        <w:t>提交</w:t>
      </w:r>
      <w:r>
        <w:rPr>
          <w:rFonts w:hint="eastAsia" w:ascii="仿宋" w:eastAsia="仿宋"/>
          <w:sz w:val="24"/>
        </w:rPr>
        <w:t>首次响应文件截止之日起3个工作日前；不足上述时间的，应当顺延递交响应文件的截止时间。</w:t>
      </w:r>
    </w:p>
    <w:p>
      <w:pPr>
        <w:tabs>
          <w:tab w:val="left" w:pos="7665"/>
        </w:tabs>
        <w:spacing w:line="400" w:lineRule="exact"/>
        <w:ind w:firstLine="480" w:firstLineChars="200"/>
        <w:rPr>
          <w:rFonts w:ascii="仿宋" w:eastAsia="仿宋"/>
          <w:sz w:val="24"/>
        </w:rPr>
      </w:pPr>
      <w:r>
        <w:rPr>
          <w:rFonts w:hint="eastAsia" w:ascii="仿宋" w:eastAsia="仿宋"/>
          <w:sz w:val="24"/>
        </w:rPr>
        <w:t>10.3 供应商应于递交响应文件截止前，在九寨沟景区官方网站上查询本项目的更正公告，以保证其对磋商文件做出正确的响应。供应商未按要求下载相关文件，或由于未及时关注更正公告的信息造成的后果，其责任由供应商自行负责。</w:t>
      </w:r>
    </w:p>
    <w:p>
      <w:pPr>
        <w:tabs>
          <w:tab w:val="left" w:pos="7665"/>
        </w:tabs>
        <w:spacing w:line="400" w:lineRule="exact"/>
        <w:ind w:firstLine="480" w:firstLineChars="200"/>
        <w:rPr>
          <w:rFonts w:ascii="仿宋" w:eastAsia="仿宋"/>
          <w:sz w:val="24"/>
        </w:rPr>
      </w:pPr>
      <w:r>
        <w:rPr>
          <w:rFonts w:hint="eastAsia" w:ascii="仿宋" w:eastAsia="仿宋"/>
          <w:sz w:val="24"/>
        </w:rPr>
        <w:t>更正通知通过供应商报名时备注的电子邮箱发送至所有领取磋商文件的供应商，供应商在收到相应更正通知后，以书面形式给予确认。如供应商未给予书面回复，则视为收到并认可该更正通知的内容。</w:t>
      </w:r>
    </w:p>
    <w:p>
      <w:pPr>
        <w:tabs>
          <w:tab w:val="left" w:pos="720"/>
        </w:tabs>
        <w:spacing w:line="400" w:lineRule="exact"/>
        <w:ind w:firstLine="480" w:firstLineChars="200"/>
        <w:rPr>
          <w:rFonts w:ascii="仿宋" w:eastAsia="仿宋"/>
          <w:sz w:val="24"/>
        </w:rPr>
      </w:pPr>
      <w:r>
        <w:rPr>
          <w:rFonts w:hint="eastAsia" w:ascii="仿宋" w:eastAsia="仿宋"/>
          <w:sz w:val="24"/>
        </w:rPr>
        <w:t>10.4供应商认为需要对磋商文件进行澄清或者修改的，可以以书面形式向采购需求部门或采购组织部门提出申请，由采购需求部门或采购组织部门决定是否采纳供应商的申请事项。</w:t>
      </w:r>
    </w:p>
    <w:p>
      <w:pPr>
        <w:pStyle w:val="6"/>
        <w:keepNext w:val="0"/>
        <w:keepLines w:val="0"/>
        <w:spacing w:before="0" w:after="0" w:line="400" w:lineRule="exact"/>
        <w:ind w:firstLine="482" w:firstLineChars="200"/>
        <w:rPr>
          <w:rFonts w:ascii="仿宋" w:eastAsia="仿宋"/>
          <w:sz w:val="24"/>
        </w:rPr>
      </w:pPr>
      <w:bookmarkStart w:id="32" w:name="_Toc217446041"/>
      <w:bookmarkStart w:id="33" w:name="_Toc208848971"/>
      <w:r>
        <w:rPr>
          <w:rFonts w:hint="eastAsia" w:ascii="仿宋" w:eastAsia="仿宋"/>
          <w:sz w:val="24"/>
        </w:rPr>
        <w:t>11. 答疑会和现场考察</w:t>
      </w:r>
      <w:bookmarkEnd w:id="32"/>
      <w:bookmarkEnd w:id="33"/>
    </w:p>
    <w:p>
      <w:pPr>
        <w:spacing w:line="400" w:lineRule="exact"/>
        <w:ind w:firstLine="480" w:firstLineChars="200"/>
        <w:rPr>
          <w:rFonts w:ascii="仿宋" w:eastAsia="仿宋"/>
          <w:sz w:val="24"/>
        </w:rPr>
      </w:pPr>
      <w:r>
        <w:rPr>
          <w:rFonts w:hint="eastAsia" w:ascii="仿宋" w:eastAsia="仿宋"/>
          <w:sz w:val="24"/>
        </w:rPr>
        <w:t>11.1 根据采购项目和具体情况，采购需求部门、采购组织部门认为有必要，可以在磋商文件提供期限截止后响应文件提交截止前，组织已获取磋商文件的潜在供应商现场考察或者召开答疑会。</w:t>
      </w:r>
    </w:p>
    <w:p>
      <w:pPr>
        <w:spacing w:line="400" w:lineRule="exact"/>
        <w:ind w:firstLine="480" w:firstLineChars="200"/>
        <w:rPr>
          <w:rFonts w:ascii="仿宋" w:eastAsia="仿宋"/>
          <w:sz w:val="24"/>
        </w:rPr>
      </w:pPr>
      <w:r>
        <w:rPr>
          <w:rFonts w:hint="eastAsia" w:ascii="仿宋" w:eastAsia="仿宋"/>
          <w:sz w:val="24"/>
        </w:rPr>
        <w:t>11.2采购需求部门、采购组织部门组织现场考察或者召开答疑会的，将以书面形式通知所有获取磋商文件的潜在供应商。供应商接到通知后，不按照要求参加现场考察或者答疑会的，视同放弃参加现场考察或者答疑的权利，采购需求部门、采购组织部门不再对该供应商重新组织，但也不会以此限制供应商提交响应文件或者以此将供应商响应文件直接作为无效处理。</w:t>
      </w:r>
    </w:p>
    <w:p>
      <w:pPr>
        <w:adjustRightInd w:val="0"/>
        <w:snapToGrid w:val="0"/>
        <w:spacing w:line="400" w:lineRule="exact"/>
        <w:ind w:firstLine="420" w:firstLineChars="175"/>
        <w:rPr>
          <w:rFonts w:ascii="仿宋" w:eastAsia="仿宋"/>
          <w:sz w:val="24"/>
        </w:rPr>
      </w:pPr>
      <w:r>
        <w:rPr>
          <w:rFonts w:hint="eastAsia" w:ascii="仿宋" w:eastAsia="仿宋"/>
          <w:sz w:val="24"/>
        </w:rPr>
        <w:t>11</w:t>
      </w:r>
      <w:r>
        <w:rPr>
          <w:rFonts w:ascii="仿宋" w:eastAsia="仿宋"/>
          <w:sz w:val="24"/>
        </w:rPr>
        <w:t>.</w:t>
      </w:r>
      <w:r>
        <w:rPr>
          <w:rFonts w:hint="eastAsia" w:ascii="仿宋" w:eastAsia="仿宋"/>
          <w:sz w:val="24"/>
        </w:rPr>
        <w:t>3供应商考察现场或者参加答疑会所发生的一切费用由供应商自己承担。</w:t>
      </w:r>
    </w:p>
    <w:p>
      <w:pPr>
        <w:pStyle w:val="4"/>
        <w:keepNext w:val="0"/>
        <w:keepLines w:val="0"/>
        <w:spacing w:before="0" w:after="0" w:line="400" w:lineRule="exact"/>
        <w:jc w:val="center"/>
        <w:rPr>
          <w:rFonts w:ascii="仿宋" w:eastAsia="仿宋"/>
          <w:bCs w:val="0"/>
        </w:rPr>
      </w:pPr>
      <w:bookmarkStart w:id="34" w:name="_Toc183682351"/>
      <w:bookmarkStart w:id="35" w:name="_Toc217446042"/>
      <w:bookmarkStart w:id="36" w:name="_Toc77400780"/>
      <w:bookmarkStart w:id="37" w:name="_Toc183582214"/>
      <w:bookmarkStart w:id="38" w:name="_Toc89075876"/>
    </w:p>
    <w:p>
      <w:pPr>
        <w:pStyle w:val="4"/>
        <w:keepNext w:val="0"/>
        <w:keepLines w:val="0"/>
        <w:spacing w:before="0" w:after="0" w:line="400" w:lineRule="exact"/>
        <w:jc w:val="center"/>
        <w:rPr>
          <w:rFonts w:ascii="仿宋" w:eastAsia="仿宋"/>
          <w:bCs w:val="0"/>
        </w:rPr>
      </w:pPr>
      <w:r>
        <w:rPr>
          <w:rFonts w:hint="eastAsia" w:ascii="仿宋" w:eastAsia="仿宋"/>
          <w:bCs w:val="0"/>
        </w:rPr>
        <w:t>四、响应文件</w:t>
      </w:r>
      <w:bookmarkEnd w:id="34"/>
      <w:bookmarkEnd w:id="35"/>
      <w:bookmarkEnd w:id="36"/>
      <w:bookmarkEnd w:id="37"/>
      <w:bookmarkEnd w:id="38"/>
    </w:p>
    <w:p>
      <w:pPr>
        <w:pStyle w:val="6"/>
        <w:keepNext w:val="0"/>
        <w:keepLines w:val="0"/>
        <w:spacing w:before="0" w:after="0" w:line="400" w:lineRule="exact"/>
        <w:ind w:firstLine="482" w:firstLineChars="200"/>
        <w:rPr>
          <w:rFonts w:ascii="仿宋" w:eastAsia="仿宋"/>
          <w:bCs w:val="0"/>
          <w:sz w:val="24"/>
        </w:rPr>
      </w:pPr>
      <w:bookmarkStart w:id="39" w:name="_Toc183682352"/>
      <w:bookmarkStart w:id="40" w:name="_Toc183582215"/>
      <w:bookmarkStart w:id="41" w:name="_Toc217446043"/>
    </w:p>
    <w:p>
      <w:pPr>
        <w:pStyle w:val="6"/>
        <w:keepNext w:val="0"/>
        <w:keepLines w:val="0"/>
        <w:spacing w:before="0" w:after="0" w:line="400" w:lineRule="exact"/>
        <w:ind w:firstLine="482" w:firstLineChars="200"/>
        <w:rPr>
          <w:rFonts w:ascii="仿宋" w:eastAsia="仿宋"/>
          <w:sz w:val="24"/>
        </w:rPr>
      </w:pPr>
      <w:r>
        <w:rPr>
          <w:rFonts w:hint="eastAsia" w:ascii="仿宋" w:eastAsia="仿宋"/>
          <w:sz w:val="24"/>
        </w:rPr>
        <w:t>12.响应文件的组成</w:t>
      </w:r>
    </w:p>
    <w:p>
      <w:pPr>
        <w:pStyle w:val="6"/>
        <w:keepNext w:val="0"/>
        <w:keepLines w:val="0"/>
        <w:spacing w:before="0" w:after="0" w:line="400" w:lineRule="exact"/>
        <w:ind w:firstLine="480" w:firstLineChars="200"/>
        <w:rPr>
          <w:rFonts w:ascii="仿宋" w:eastAsia="仿宋"/>
          <w:b w:val="0"/>
          <w:sz w:val="24"/>
        </w:rPr>
      </w:pPr>
      <w:r>
        <w:rPr>
          <w:rFonts w:hint="eastAsia" w:ascii="仿宋" w:eastAsia="仿宋"/>
          <w:b w:val="0"/>
          <w:sz w:val="24"/>
        </w:rPr>
        <w:t>12.1供应商应按照</w:t>
      </w:r>
      <w:r>
        <w:rPr>
          <w:rFonts w:hint="eastAsia" w:ascii="仿宋" w:eastAsia="仿宋"/>
          <w:b w:val="0"/>
          <w:sz w:val="24"/>
          <w:szCs w:val="18"/>
        </w:rPr>
        <w:t>磋商</w:t>
      </w:r>
      <w:r>
        <w:rPr>
          <w:rFonts w:hint="eastAsia" w:ascii="仿宋" w:eastAsia="仿宋"/>
          <w:b w:val="0"/>
          <w:sz w:val="24"/>
        </w:rPr>
        <w:t>文件的规定和要求编制响应文件。供应商在成交后将成交项目的非主体、非关键性工作分包他人完成的，应当在响应文件中载明或磋商过程中澄清。</w:t>
      </w:r>
      <w:r>
        <w:rPr>
          <w:rFonts w:hint="eastAsia" w:ascii="仿宋" w:eastAsia="仿宋"/>
          <w:sz w:val="24"/>
        </w:rPr>
        <w:t>（实质性要求）</w:t>
      </w:r>
    </w:p>
    <w:p>
      <w:pPr>
        <w:pStyle w:val="6"/>
        <w:keepNext w:val="0"/>
        <w:keepLines w:val="0"/>
        <w:spacing w:before="0" w:after="0" w:line="400" w:lineRule="exact"/>
        <w:ind w:firstLine="480" w:firstLineChars="200"/>
        <w:rPr>
          <w:rFonts w:ascii="仿宋" w:eastAsia="仿宋"/>
          <w:b w:val="0"/>
          <w:sz w:val="24"/>
        </w:rPr>
      </w:pPr>
      <w:r>
        <w:rPr>
          <w:rFonts w:hint="eastAsia" w:ascii="仿宋" w:eastAsia="仿宋"/>
          <w:b w:val="0"/>
          <w:sz w:val="24"/>
        </w:rPr>
        <w:t>12.2供应商编写的响应文件应包括资格性响应文件和其他响应文件两部分，分册装订。</w:t>
      </w:r>
    </w:p>
    <w:p>
      <w:pPr>
        <w:spacing w:line="400" w:lineRule="exact"/>
        <w:ind w:left="2" w:leftChars="1" w:firstLine="420" w:firstLineChars="200"/>
        <w:rPr>
          <w:rFonts w:ascii="仿宋" w:eastAsia="仿宋"/>
        </w:rPr>
      </w:pPr>
    </w:p>
    <w:p>
      <w:pPr>
        <w:pStyle w:val="6"/>
        <w:keepNext w:val="0"/>
        <w:keepLines w:val="0"/>
        <w:spacing w:before="0" w:after="0" w:line="400" w:lineRule="exact"/>
        <w:ind w:firstLine="482" w:firstLineChars="200"/>
        <w:rPr>
          <w:rFonts w:ascii="仿宋" w:eastAsia="仿宋"/>
          <w:bCs w:val="0"/>
          <w:sz w:val="24"/>
        </w:rPr>
      </w:pPr>
      <w:r>
        <w:rPr>
          <w:rFonts w:hint="eastAsia" w:ascii="仿宋" w:eastAsia="仿宋"/>
          <w:bCs w:val="0"/>
          <w:sz w:val="24"/>
        </w:rPr>
        <w:t>13.响应文件的语言</w:t>
      </w:r>
      <w:bookmarkEnd w:id="39"/>
      <w:bookmarkEnd w:id="40"/>
      <w:bookmarkEnd w:id="41"/>
      <w:r>
        <w:rPr>
          <w:rFonts w:hint="eastAsia" w:ascii="仿宋" w:eastAsia="仿宋"/>
          <w:bCs w:val="0"/>
          <w:sz w:val="24"/>
        </w:rPr>
        <w:t>（实质性要求）</w:t>
      </w:r>
    </w:p>
    <w:p>
      <w:pPr>
        <w:tabs>
          <w:tab w:val="left" w:pos="1134"/>
        </w:tabs>
        <w:spacing w:line="360" w:lineRule="auto"/>
        <w:ind w:firstLine="480" w:firstLineChars="200"/>
        <w:jc w:val="left"/>
        <w:rPr>
          <w:rFonts w:ascii="仿宋" w:eastAsia="仿宋"/>
          <w:sz w:val="24"/>
        </w:rPr>
      </w:pPr>
      <w:r>
        <w:rPr>
          <w:rFonts w:hint="eastAsia" w:ascii="仿宋" w:eastAsia="仿宋"/>
          <w:sz w:val="24"/>
        </w:rPr>
        <w:t>13.1供应商提交的响应文件以及供应商与采购组织单位就有关磋商采购的所有来往书面文件均须使用中文。响应文件中如附有外文资料，主要部分对应翻译成中文并加盖供应商公章后附在相关外文资料后面。</w:t>
      </w:r>
    </w:p>
    <w:p>
      <w:pPr>
        <w:tabs>
          <w:tab w:val="left" w:pos="1134"/>
        </w:tabs>
        <w:spacing w:line="360" w:lineRule="auto"/>
        <w:ind w:firstLine="480" w:firstLineChars="200"/>
        <w:jc w:val="left"/>
        <w:rPr>
          <w:rFonts w:ascii="仿宋" w:eastAsia="仿宋"/>
          <w:sz w:val="24"/>
        </w:rPr>
      </w:pPr>
      <w:r>
        <w:rPr>
          <w:rFonts w:hint="eastAsia" w:ascii="仿宋" w:eastAsia="仿宋"/>
          <w:sz w:val="24"/>
        </w:rPr>
        <w:t>13.2 翻译的中文资料与外文资料如果出现差异和矛盾时，以中文为准。涉嫌虚假响应的按照相关法律法规处理。</w:t>
      </w:r>
    </w:p>
    <w:p>
      <w:pPr>
        <w:spacing w:line="400" w:lineRule="exact"/>
        <w:ind w:firstLine="480" w:firstLineChars="200"/>
        <w:rPr>
          <w:rFonts w:ascii="仿宋" w:eastAsia="仿宋" w:cs="宋体"/>
          <w:sz w:val="24"/>
        </w:rPr>
      </w:pPr>
      <w:r>
        <w:rPr>
          <w:rFonts w:hint="eastAsia" w:ascii="仿宋" w:eastAsia="仿宋" w:cs="宋体"/>
          <w:sz w:val="24"/>
        </w:rPr>
        <w:t>13.3 如因未翻译而造成的响应文件无效风险，由供应商承担。</w:t>
      </w:r>
    </w:p>
    <w:p>
      <w:pPr>
        <w:pStyle w:val="6"/>
        <w:keepNext w:val="0"/>
        <w:keepLines w:val="0"/>
        <w:spacing w:before="0" w:after="0" w:line="400" w:lineRule="exact"/>
        <w:ind w:firstLine="482" w:firstLineChars="200"/>
        <w:rPr>
          <w:rFonts w:ascii="仿宋" w:eastAsia="仿宋"/>
          <w:sz w:val="24"/>
        </w:rPr>
      </w:pPr>
      <w:bookmarkStart w:id="42" w:name="_Toc183682353"/>
      <w:bookmarkStart w:id="43" w:name="_Toc183582216"/>
      <w:bookmarkStart w:id="44" w:name="_Toc217446044"/>
      <w:r>
        <w:rPr>
          <w:rFonts w:hint="eastAsia" w:ascii="仿宋" w:eastAsia="仿宋"/>
          <w:sz w:val="24"/>
        </w:rPr>
        <w:t>14．计量单位</w:t>
      </w:r>
      <w:bookmarkEnd w:id="42"/>
      <w:bookmarkEnd w:id="43"/>
      <w:bookmarkEnd w:id="44"/>
      <w:r>
        <w:rPr>
          <w:rFonts w:hint="eastAsia" w:ascii="仿宋" w:eastAsia="仿宋"/>
          <w:sz w:val="24"/>
        </w:rPr>
        <w:t>（实质性要求）</w:t>
      </w:r>
    </w:p>
    <w:p>
      <w:pPr>
        <w:spacing w:line="400" w:lineRule="exact"/>
        <w:ind w:firstLine="470" w:firstLineChars="196"/>
        <w:rPr>
          <w:rFonts w:ascii="仿宋" w:eastAsia="仿宋"/>
          <w:sz w:val="24"/>
        </w:rPr>
      </w:pPr>
      <w:r>
        <w:rPr>
          <w:rFonts w:hint="eastAsia" w:ascii="仿宋" w:eastAsia="仿宋"/>
          <w:sz w:val="24"/>
        </w:rPr>
        <w:t>除磋商文件中另有规定外，本次采购项目所有合同项下的报价均采用国家法定的计量单位。</w:t>
      </w:r>
    </w:p>
    <w:p>
      <w:pPr>
        <w:spacing w:line="400" w:lineRule="exact"/>
        <w:ind w:firstLine="470" w:firstLineChars="195"/>
        <w:rPr>
          <w:rFonts w:ascii="仿宋" w:eastAsia="仿宋"/>
          <w:b/>
          <w:bCs/>
          <w:sz w:val="24"/>
        </w:rPr>
      </w:pPr>
    </w:p>
    <w:p>
      <w:pPr>
        <w:spacing w:line="400" w:lineRule="exact"/>
        <w:ind w:firstLine="470" w:firstLineChars="195"/>
        <w:rPr>
          <w:rFonts w:ascii="仿宋" w:eastAsia="仿宋"/>
          <w:b/>
          <w:bCs/>
          <w:sz w:val="24"/>
        </w:rPr>
      </w:pPr>
      <w:r>
        <w:rPr>
          <w:rFonts w:hint="eastAsia" w:ascii="仿宋" w:eastAsia="仿宋"/>
          <w:b/>
          <w:bCs/>
          <w:sz w:val="24"/>
        </w:rPr>
        <w:t xml:space="preserve">15. </w:t>
      </w:r>
      <w:r>
        <w:rPr>
          <w:rFonts w:hint="eastAsia" w:ascii="仿宋" w:eastAsia="仿宋"/>
          <w:b/>
          <w:sz w:val="24"/>
        </w:rPr>
        <w:t>报价</w:t>
      </w:r>
    </w:p>
    <w:p>
      <w:pPr>
        <w:spacing w:line="401" w:lineRule="auto"/>
        <w:ind w:firstLine="468"/>
        <w:rPr>
          <w:rFonts w:ascii="Times New Roman" w:hAnsi="Times New Roman" w:eastAsia="仿宋" w:cs="Times New Roman"/>
          <w:sz w:val="24"/>
        </w:rPr>
      </w:pPr>
      <w:r>
        <w:rPr>
          <w:rFonts w:ascii="Times New Roman" w:hAnsi="Times New Roman" w:eastAsia="仿宋" w:cs="Times New Roman"/>
          <w:sz w:val="24"/>
        </w:rPr>
        <w:t>1</w:t>
      </w:r>
      <w:r>
        <w:rPr>
          <w:rFonts w:hint="eastAsia" w:ascii="Times New Roman" w:hAnsi="Times New Roman" w:eastAsia="仿宋" w:cs="Times New Roman"/>
          <w:sz w:val="24"/>
        </w:rPr>
        <w:t>5</w:t>
      </w:r>
      <w:r>
        <w:rPr>
          <w:rFonts w:ascii="Times New Roman" w:hAnsi="Times New Roman" w:eastAsia="仿宋" w:cs="Times New Roman"/>
          <w:sz w:val="24"/>
        </w:rPr>
        <w:t>.1本次磋商项目的报价货币为人民币，报价以磋商文件规定为准。</w:t>
      </w:r>
      <w:r>
        <w:rPr>
          <w:rFonts w:ascii="Times New Roman" w:hAnsi="Times New Roman" w:eastAsia="仿宋" w:cs="Times New Roman"/>
          <w:b/>
          <w:sz w:val="24"/>
        </w:rPr>
        <w:t>（实质性要求）</w:t>
      </w:r>
    </w:p>
    <w:p>
      <w:pPr>
        <w:spacing w:line="401" w:lineRule="auto"/>
        <w:ind w:firstLine="468"/>
        <w:rPr>
          <w:rFonts w:ascii="Times New Roman" w:hAnsi="Times New Roman" w:eastAsia="仿宋" w:cs="Times New Roman"/>
          <w:b/>
          <w:sz w:val="24"/>
        </w:rPr>
      </w:pPr>
      <w:r>
        <w:rPr>
          <w:rFonts w:ascii="Times New Roman" w:hAnsi="Times New Roman" w:eastAsia="仿宋" w:cs="Times New Roman"/>
          <w:sz w:val="24"/>
        </w:rPr>
        <w:t>1</w:t>
      </w:r>
      <w:r>
        <w:rPr>
          <w:rFonts w:hint="eastAsia" w:ascii="Times New Roman" w:hAnsi="Times New Roman" w:eastAsia="仿宋" w:cs="Times New Roman"/>
          <w:sz w:val="24"/>
        </w:rPr>
        <w:t>5</w:t>
      </w:r>
      <w:r>
        <w:rPr>
          <w:rFonts w:ascii="Times New Roman" w:hAnsi="Times New Roman" w:eastAsia="仿宋" w:cs="Times New Roman"/>
          <w:sz w:val="24"/>
        </w:rPr>
        <w:t>.2本项目原则上采用2轮报价。第1轮：供应商制作响应文件的同时在文件中报价，第2轮（即最后报价）：磋商结束后，磋商小组要求所有实质性响应的供应商在规定时间内提交最后报价。（最后报价为评审依据）</w:t>
      </w:r>
    </w:p>
    <w:p>
      <w:pPr>
        <w:spacing w:line="400" w:lineRule="exact"/>
        <w:ind w:left="2" w:leftChars="1" w:firstLine="482" w:firstLineChars="200"/>
        <w:rPr>
          <w:rFonts w:ascii="仿宋" w:eastAsia="仿宋"/>
          <w:b/>
          <w:sz w:val="24"/>
        </w:rPr>
      </w:pPr>
      <w:r>
        <w:rPr>
          <w:rFonts w:hint="eastAsia" w:ascii="仿宋" w:eastAsia="仿宋"/>
          <w:b/>
          <w:sz w:val="24"/>
        </w:rPr>
        <w:t>16.响应文件格式</w:t>
      </w:r>
    </w:p>
    <w:p>
      <w:pPr>
        <w:spacing w:line="400" w:lineRule="exact"/>
        <w:ind w:left="2" w:leftChars="1" w:firstLine="480" w:firstLineChars="200"/>
        <w:rPr>
          <w:rFonts w:ascii="仿宋" w:eastAsia="仿宋"/>
          <w:sz w:val="24"/>
        </w:rPr>
      </w:pPr>
      <w:r>
        <w:rPr>
          <w:rFonts w:hint="eastAsia" w:ascii="仿宋" w:eastAsia="仿宋"/>
          <w:sz w:val="24"/>
        </w:rPr>
        <w:t>16.1 供应商应执行磋商文件第七章的规定要求。</w:t>
      </w:r>
    </w:p>
    <w:p>
      <w:pPr>
        <w:spacing w:line="400" w:lineRule="exact"/>
        <w:ind w:left="2" w:leftChars="1" w:firstLine="480" w:firstLineChars="200"/>
        <w:rPr>
          <w:rFonts w:ascii="仿宋" w:eastAsia="仿宋"/>
          <w:sz w:val="24"/>
        </w:rPr>
      </w:pPr>
      <w:r>
        <w:rPr>
          <w:rFonts w:hint="eastAsia" w:ascii="仿宋" w:eastAsia="仿宋"/>
          <w:sz w:val="24"/>
        </w:rPr>
        <w:t>16.2 对于没有格式要求的磋商文件由供应商自行编写。</w:t>
      </w:r>
    </w:p>
    <w:p>
      <w:pPr>
        <w:spacing w:line="400" w:lineRule="exact"/>
        <w:ind w:firstLine="470" w:firstLineChars="196"/>
        <w:rPr>
          <w:rFonts w:ascii="仿宋" w:eastAsia="仿宋"/>
          <w:sz w:val="24"/>
        </w:rPr>
      </w:pPr>
      <w:bookmarkStart w:id="45" w:name="_Toc217446051"/>
      <w:bookmarkStart w:id="46" w:name="_Toc183582224"/>
      <w:bookmarkStart w:id="47" w:name="_Toc183682361"/>
    </w:p>
    <w:p>
      <w:pPr>
        <w:spacing w:line="400" w:lineRule="exact"/>
        <w:ind w:firstLine="472" w:firstLineChars="196"/>
        <w:rPr>
          <w:rFonts w:ascii="仿宋" w:eastAsia="仿宋"/>
          <w:b/>
          <w:sz w:val="24"/>
        </w:rPr>
      </w:pPr>
      <w:r>
        <w:rPr>
          <w:rFonts w:hint="eastAsia" w:ascii="仿宋" w:eastAsia="仿宋"/>
          <w:b/>
          <w:sz w:val="24"/>
        </w:rPr>
        <w:t>17.响应文件的编制和签署</w:t>
      </w:r>
    </w:p>
    <w:p>
      <w:pPr>
        <w:spacing w:line="400" w:lineRule="exact"/>
        <w:ind w:firstLine="470" w:firstLineChars="196"/>
        <w:rPr>
          <w:rFonts w:ascii="仿宋" w:eastAsia="仿宋"/>
          <w:sz w:val="24"/>
        </w:rPr>
      </w:pPr>
      <w:r>
        <w:rPr>
          <w:rFonts w:hint="eastAsia" w:ascii="仿宋" w:eastAsia="仿宋"/>
          <w:sz w:val="24"/>
        </w:rPr>
        <w:t>17.1 资格性响应文件正本</w:t>
      </w:r>
      <w:r>
        <w:rPr>
          <w:rFonts w:ascii="仿宋" w:eastAsia="仿宋"/>
          <w:sz w:val="24"/>
        </w:rPr>
        <w:t>1</w:t>
      </w:r>
      <w:r>
        <w:rPr>
          <w:rFonts w:hint="eastAsia" w:ascii="仿宋" w:eastAsia="仿宋"/>
          <w:sz w:val="24"/>
        </w:rPr>
        <w:t>份副本</w:t>
      </w:r>
      <w:r>
        <w:rPr>
          <w:rFonts w:ascii="仿宋" w:eastAsia="仿宋"/>
          <w:sz w:val="24"/>
        </w:rPr>
        <w:t>2</w:t>
      </w:r>
      <w:r>
        <w:rPr>
          <w:rFonts w:hint="eastAsia" w:ascii="仿宋" w:eastAsia="仿宋"/>
          <w:sz w:val="24"/>
        </w:rPr>
        <w:t>份，并在其封面上清楚地标明资格性响应文件、采购项目名称、采购项目编号、包件号及名称（若有）、供应商名称以及“正本”或“副本”字样。若正本和副本有不一致的内容，以正本书面响应文件为准。</w:t>
      </w:r>
    </w:p>
    <w:p>
      <w:pPr>
        <w:spacing w:line="400" w:lineRule="exact"/>
        <w:ind w:firstLine="470" w:firstLineChars="196"/>
        <w:rPr>
          <w:rFonts w:ascii="仿宋" w:eastAsia="仿宋"/>
          <w:sz w:val="24"/>
        </w:rPr>
      </w:pPr>
      <w:r>
        <w:rPr>
          <w:rFonts w:hint="eastAsia" w:ascii="仿宋" w:eastAsia="仿宋"/>
          <w:sz w:val="24"/>
        </w:rPr>
        <w:t>17.2 其他响应文件正本</w:t>
      </w:r>
      <w:r>
        <w:rPr>
          <w:rFonts w:ascii="仿宋" w:eastAsia="仿宋"/>
          <w:sz w:val="24"/>
        </w:rPr>
        <w:t>1</w:t>
      </w:r>
      <w:r>
        <w:rPr>
          <w:rFonts w:hint="eastAsia" w:ascii="仿宋" w:eastAsia="仿宋"/>
          <w:sz w:val="24"/>
        </w:rPr>
        <w:t>份副本</w:t>
      </w:r>
      <w:r>
        <w:rPr>
          <w:rFonts w:ascii="仿宋" w:eastAsia="仿宋"/>
          <w:sz w:val="24"/>
        </w:rPr>
        <w:t>2</w:t>
      </w:r>
      <w:r>
        <w:rPr>
          <w:rFonts w:hint="eastAsia" w:ascii="仿宋" w:eastAsia="仿宋"/>
          <w:sz w:val="24"/>
        </w:rPr>
        <w:t>份，并在其封面上清楚地标明其他响应文件、采购项目名称、采购项目编号、包件号及名称（若有）、供应商名称以及“正本”或“副本”字样。若正本和副本有不一致的内容，以正本书面响应文件为准。</w:t>
      </w:r>
    </w:p>
    <w:bookmarkEnd w:id="45"/>
    <w:bookmarkEnd w:id="46"/>
    <w:bookmarkEnd w:id="47"/>
    <w:p>
      <w:pPr>
        <w:tabs>
          <w:tab w:val="left" w:pos="1095"/>
        </w:tabs>
        <w:spacing w:line="400" w:lineRule="exact"/>
        <w:ind w:firstLine="460" w:firstLineChars="192"/>
        <w:rPr>
          <w:rFonts w:ascii="仿宋" w:eastAsia="仿宋"/>
          <w:sz w:val="24"/>
        </w:rPr>
      </w:pPr>
      <w:r>
        <w:rPr>
          <w:rFonts w:hint="eastAsia" w:ascii="仿宋" w:eastAsia="仿宋"/>
          <w:sz w:val="24"/>
        </w:rPr>
        <w:t>17.3 响应文件正本和副本均需打印或用不褪色、不变质的墨水书写，并在规定签章处签字和盖章。响应文件副本可采用正本的复印件。</w:t>
      </w:r>
    </w:p>
    <w:p>
      <w:pPr>
        <w:tabs>
          <w:tab w:val="left" w:pos="1095"/>
        </w:tabs>
        <w:spacing w:line="400" w:lineRule="exact"/>
        <w:ind w:firstLine="460" w:firstLineChars="192"/>
        <w:rPr>
          <w:rFonts w:ascii="仿宋" w:eastAsia="仿宋"/>
          <w:sz w:val="24"/>
        </w:rPr>
      </w:pPr>
      <w:r>
        <w:rPr>
          <w:rFonts w:hint="eastAsia" w:ascii="仿宋" w:eastAsia="仿宋"/>
          <w:sz w:val="24"/>
        </w:rPr>
        <w:t>17.4响应文件的打印和书写应清楚工整，任何行间插字、涂改或增删，必须由供应商的法定代表人/单位负责人或其授权代表签字并盖供应商公章。字迹潦草、表达不清或可能导致非唯一理解的响应文件可能被作为无效处理。</w:t>
      </w:r>
    </w:p>
    <w:p>
      <w:pPr>
        <w:tabs>
          <w:tab w:val="left" w:pos="1080"/>
        </w:tabs>
        <w:spacing w:line="400" w:lineRule="exact"/>
        <w:ind w:firstLine="460" w:firstLineChars="192"/>
        <w:rPr>
          <w:rFonts w:ascii="仿宋" w:eastAsia="仿宋"/>
          <w:sz w:val="24"/>
        </w:rPr>
      </w:pPr>
      <w:r>
        <w:rPr>
          <w:rFonts w:hint="eastAsia" w:ascii="仿宋" w:eastAsia="仿宋"/>
          <w:sz w:val="24"/>
        </w:rPr>
        <w:t>17.5</w:t>
      </w:r>
      <w:r>
        <w:rPr>
          <w:rFonts w:hint="eastAsia" w:ascii="仿宋" w:eastAsia="仿宋"/>
          <w:b/>
          <w:sz w:val="24"/>
        </w:rPr>
        <w:t>（实质性要求）</w:t>
      </w:r>
      <w:r>
        <w:rPr>
          <w:rFonts w:hint="eastAsia" w:ascii="仿宋" w:eastAsia="仿宋"/>
          <w:sz w:val="24"/>
        </w:rPr>
        <w:t>响应文件应由供应商法定代表人/主要负责人/本人或其授权代表在响应文件要求的地方签字</w:t>
      </w:r>
      <w:r>
        <w:rPr>
          <w:rFonts w:hint="eastAsia" w:ascii="仿宋" w:eastAsia="仿宋"/>
          <w:bCs/>
          <w:sz w:val="24"/>
        </w:rPr>
        <w:t>（注：</w:t>
      </w:r>
      <w:r>
        <w:rPr>
          <w:rFonts w:hint="eastAsia" w:ascii="仿宋" w:eastAsia="仿宋"/>
          <w:sz w:val="24"/>
        </w:rPr>
        <w:t>供应商为法人的，应当由其法定代表人或者</w:t>
      </w:r>
      <w:r>
        <w:rPr>
          <w:rFonts w:hint="eastAsia" w:ascii="仿宋" w:eastAsia="仿宋"/>
          <w:bCs/>
          <w:sz w:val="24"/>
        </w:rPr>
        <w:t>授权代表</w:t>
      </w:r>
      <w:r>
        <w:rPr>
          <w:rFonts w:hint="eastAsia" w:ascii="仿宋" w:eastAsia="仿宋"/>
          <w:sz w:val="24"/>
        </w:rPr>
        <w:t>签字确认；供应商为其他组织的，应当由其主要负责人或者</w:t>
      </w:r>
      <w:r>
        <w:rPr>
          <w:rFonts w:hint="eastAsia" w:ascii="仿宋" w:eastAsia="仿宋"/>
          <w:bCs/>
          <w:sz w:val="24"/>
        </w:rPr>
        <w:t>授权代表</w:t>
      </w:r>
      <w:r>
        <w:rPr>
          <w:rFonts w:hint="eastAsia" w:ascii="仿宋" w:eastAsia="仿宋"/>
          <w:sz w:val="24"/>
        </w:rPr>
        <w:t>签字确认；供应商为自然人的，应当由其本人或者</w:t>
      </w:r>
      <w:r>
        <w:rPr>
          <w:rFonts w:hint="eastAsia" w:ascii="仿宋" w:eastAsia="仿宋"/>
          <w:bCs/>
          <w:sz w:val="24"/>
        </w:rPr>
        <w:t>授权代表</w:t>
      </w:r>
      <w:r>
        <w:rPr>
          <w:rFonts w:hint="eastAsia" w:ascii="仿宋" w:eastAsia="仿宋"/>
          <w:sz w:val="24"/>
        </w:rPr>
        <w:t>签字确认</w:t>
      </w:r>
      <w:r>
        <w:rPr>
          <w:rFonts w:hint="eastAsia" w:ascii="仿宋" w:eastAsia="仿宋"/>
          <w:bCs/>
          <w:sz w:val="24"/>
        </w:rPr>
        <w:t>）或加盖私人印章</w:t>
      </w:r>
      <w:r>
        <w:rPr>
          <w:rFonts w:hint="eastAsia" w:ascii="仿宋" w:eastAsia="仿宋"/>
          <w:sz w:val="24"/>
        </w:rPr>
        <w:t>，要求加盖公章的地方加盖单位公章，不得使用专用章（如经济合同章、投标专用章等）或下属单位印章代替。</w:t>
      </w:r>
    </w:p>
    <w:p>
      <w:pPr>
        <w:tabs>
          <w:tab w:val="left" w:pos="1080"/>
        </w:tabs>
        <w:spacing w:line="400" w:lineRule="exact"/>
        <w:ind w:firstLine="460" w:firstLineChars="192"/>
        <w:rPr>
          <w:rFonts w:ascii="仿宋" w:eastAsia="仿宋"/>
          <w:sz w:val="24"/>
        </w:rPr>
      </w:pPr>
      <w:r>
        <w:rPr>
          <w:rFonts w:hint="eastAsia" w:ascii="仿宋" w:eastAsia="仿宋"/>
          <w:sz w:val="24"/>
        </w:rPr>
        <w:t>17.6响应文件正本和副本需要逐页编目编码。</w:t>
      </w:r>
    </w:p>
    <w:p>
      <w:pPr>
        <w:tabs>
          <w:tab w:val="left" w:pos="1080"/>
        </w:tabs>
        <w:spacing w:line="400" w:lineRule="exact"/>
        <w:ind w:firstLine="460" w:firstLineChars="192"/>
        <w:rPr>
          <w:rFonts w:ascii="仿宋" w:eastAsia="仿宋"/>
          <w:sz w:val="24"/>
        </w:rPr>
      </w:pPr>
      <w:r>
        <w:rPr>
          <w:rFonts w:hint="eastAsia" w:ascii="仿宋" w:eastAsia="仿宋"/>
          <w:sz w:val="24"/>
        </w:rPr>
        <w:t>17.7响应文件正本和副本应当采用胶装方式装订成册，不得散装或者合页装订。</w:t>
      </w:r>
    </w:p>
    <w:p>
      <w:pPr>
        <w:tabs>
          <w:tab w:val="left" w:pos="1080"/>
        </w:tabs>
        <w:spacing w:line="400" w:lineRule="exact"/>
        <w:ind w:firstLine="460" w:firstLineChars="192"/>
        <w:rPr>
          <w:rFonts w:ascii="仿宋" w:eastAsia="仿宋"/>
          <w:sz w:val="24"/>
        </w:rPr>
      </w:pPr>
      <w:r>
        <w:rPr>
          <w:rFonts w:hint="eastAsia" w:ascii="仿宋" w:eastAsia="仿宋"/>
          <w:sz w:val="24"/>
        </w:rPr>
        <w:t>17.8</w:t>
      </w:r>
      <w:r>
        <w:rPr>
          <w:rFonts w:hint="eastAsia" w:ascii="仿宋" w:eastAsia="仿宋"/>
          <w:b/>
          <w:sz w:val="24"/>
        </w:rPr>
        <w:t>（实质性要求）</w:t>
      </w:r>
      <w:r>
        <w:rPr>
          <w:rFonts w:hint="eastAsia" w:ascii="仿宋" w:eastAsia="仿宋"/>
          <w:sz w:val="24"/>
        </w:rPr>
        <w:t>响应文件应根据磋商文件的要求签署、盖章（第八章</w:t>
      </w:r>
      <w:r>
        <w:rPr>
          <w:rFonts w:ascii="仿宋" w:eastAsia="仿宋"/>
          <w:sz w:val="24"/>
        </w:rPr>
        <w:t>2.4.6</w:t>
      </w:r>
      <w:r>
        <w:rPr>
          <w:rFonts w:hint="eastAsia" w:ascii="仿宋" w:eastAsia="仿宋"/>
          <w:sz w:val="24"/>
        </w:rPr>
        <w:t>规定</w:t>
      </w:r>
      <w:r>
        <w:rPr>
          <w:rFonts w:ascii="仿宋" w:eastAsia="仿宋"/>
          <w:sz w:val="24"/>
        </w:rPr>
        <w:t>的</w:t>
      </w:r>
      <w:r>
        <w:rPr>
          <w:rFonts w:hint="eastAsia" w:ascii="仿宋" w:eastAsia="仿宋"/>
          <w:sz w:val="24"/>
        </w:rPr>
        <w:t>例外</w:t>
      </w:r>
      <w:r>
        <w:rPr>
          <w:rFonts w:ascii="仿宋" w:eastAsia="仿宋"/>
          <w:sz w:val="24"/>
        </w:rPr>
        <w:t>情形除外</w:t>
      </w:r>
      <w:r>
        <w:rPr>
          <w:rFonts w:hint="eastAsia" w:ascii="仿宋" w:eastAsia="仿宋"/>
          <w:sz w:val="24"/>
        </w:rPr>
        <w:t>）。</w:t>
      </w:r>
    </w:p>
    <w:p>
      <w:pPr>
        <w:tabs>
          <w:tab w:val="left" w:pos="1080"/>
        </w:tabs>
        <w:spacing w:line="400" w:lineRule="exact"/>
        <w:ind w:firstLine="460" w:firstLineChars="192"/>
        <w:rPr>
          <w:rFonts w:ascii="仿宋" w:eastAsia="仿宋"/>
          <w:sz w:val="24"/>
        </w:rPr>
      </w:pPr>
      <w:r>
        <w:rPr>
          <w:rFonts w:hint="eastAsia" w:ascii="仿宋" w:eastAsia="仿宋"/>
          <w:sz w:val="24"/>
        </w:rPr>
        <w:t>17.9响应文件统一用</w:t>
      </w:r>
      <w:r>
        <w:rPr>
          <w:rFonts w:ascii="仿宋" w:eastAsia="仿宋"/>
          <w:sz w:val="24"/>
        </w:rPr>
        <w:t>A4</w:t>
      </w:r>
      <w:r>
        <w:rPr>
          <w:rFonts w:hint="eastAsia" w:ascii="仿宋" w:eastAsia="仿宋"/>
          <w:sz w:val="24"/>
        </w:rPr>
        <w:t>幅面纸印制，除另有规定外。</w:t>
      </w:r>
    </w:p>
    <w:p>
      <w:pPr>
        <w:tabs>
          <w:tab w:val="left" w:pos="1080"/>
        </w:tabs>
        <w:spacing w:line="400" w:lineRule="exact"/>
        <w:ind w:firstLine="463" w:firstLineChars="192"/>
        <w:rPr>
          <w:rFonts w:ascii="仿宋" w:eastAsia="仿宋"/>
          <w:b/>
          <w:sz w:val="24"/>
        </w:rPr>
      </w:pPr>
    </w:p>
    <w:p>
      <w:pPr>
        <w:tabs>
          <w:tab w:val="left" w:pos="1080"/>
        </w:tabs>
        <w:spacing w:line="400" w:lineRule="exact"/>
        <w:ind w:firstLine="463" w:firstLineChars="192"/>
        <w:rPr>
          <w:rFonts w:ascii="仿宋" w:eastAsia="仿宋"/>
          <w:b/>
          <w:sz w:val="24"/>
        </w:rPr>
      </w:pPr>
      <w:r>
        <w:rPr>
          <w:rFonts w:hint="eastAsia" w:ascii="仿宋" w:eastAsia="仿宋"/>
          <w:b/>
          <w:sz w:val="24"/>
        </w:rPr>
        <w:t>18.响应文件的密封和标注（不属于本项目磋商小组评审范畴，由采购需求部门、采购组织部门在接收响应文件时及时处理）</w:t>
      </w:r>
    </w:p>
    <w:p>
      <w:pPr>
        <w:tabs>
          <w:tab w:val="left" w:pos="1080"/>
        </w:tabs>
        <w:spacing w:line="400" w:lineRule="exact"/>
        <w:ind w:firstLine="460" w:firstLineChars="192"/>
        <w:rPr>
          <w:rFonts w:ascii="仿宋" w:eastAsia="仿宋"/>
          <w:sz w:val="24"/>
        </w:rPr>
      </w:pPr>
      <w:r>
        <w:rPr>
          <w:rFonts w:hint="eastAsia" w:ascii="仿宋" w:eastAsia="仿宋"/>
          <w:sz w:val="24"/>
        </w:rPr>
        <w:t>18.1 响应文件可以单独密封包装，也可以所有响应文件密封包装在一个密封袋内。</w:t>
      </w:r>
    </w:p>
    <w:p>
      <w:pPr>
        <w:tabs>
          <w:tab w:val="left" w:pos="1080"/>
        </w:tabs>
        <w:spacing w:line="400" w:lineRule="exact"/>
        <w:ind w:firstLine="460" w:firstLineChars="192"/>
        <w:rPr>
          <w:rFonts w:ascii="仿宋" w:eastAsia="仿宋"/>
          <w:sz w:val="24"/>
        </w:rPr>
      </w:pPr>
      <w:r>
        <w:rPr>
          <w:rFonts w:hint="eastAsia" w:ascii="仿宋" w:eastAsia="仿宋"/>
          <w:sz w:val="24"/>
        </w:rPr>
        <w:t>18.2 响应文件密封袋的最外层应清楚地标明采购项目名称、采购项目编号、包件号及名称（若有）、供应商名称。</w:t>
      </w:r>
    </w:p>
    <w:p>
      <w:pPr>
        <w:tabs>
          <w:tab w:val="left" w:pos="1080"/>
        </w:tabs>
        <w:spacing w:line="400" w:lineRule="exact"/>
        <w:ind w:firstLine="460" w:firstLineChars="192"/>
        <w:rPr>
          <w:rFonts w:ascii="仿宋" w:eastAsia="仿宋"/>
          <w:sz w:val="24"/>
        </w:rPr>
      </w:pPr>
      <w:r>
        <w:rPr>
          <w:rFonts w:hint="eastAsia" w:ascii="仿宋" w:eastAsia="仿宋"/>
          <w:sz w:val="24"/>
        </w:rPr>
        <w:t>18.3 所有外层密封袋的封口处应粘贴牢固。</w:t>
      </w:r>
    </w:p>
    <w:p>
      <w:pPr>
        <w:tabs>
          <w:tab w:val="left" w:pos="1080"/>
        </w:tabs>
        <w:spacing w:line="400" w:lineRule="exact"/>
        <w:ind w:firstLine="460" w:firstLineChars="192"/>
        <w:rPr>
          <w:rFonts w:ascii="仿宋" w:eastAsia="仿宋"/>
          <w:sz w:val="24"/>
        </w:rPr>
      </w:pPr>
      <w:r>
        <w:rPr>
          <w:rFonts w:hint="eastAsia" w:ascii="仿宋" w:eastAsia="仿宋"/>
          <w:sz w:val="24"/>
        </w:rPr>
        <w:t>18.4 未密封的响应文件，采购需求部门、采购组织部门将拒收或者在时间允许的范围内，要求修改完善后接收。</w:t>
      </w:r>
    </w:p>
    <w:p>
      <w:pPr>
        <w:tabs>
          <w:tab w:val="left" w:pos="1080"/>
        </w:tabs>
        <w:spacing w:line="400" w:lineRule="exact"/>
        <w:ind w:firstLine="460" w:firstLineChars="192"/>
        <w:rPr>
          <w:rFonts w:ascii="仿宋" w:eastAsia="仿宋"/>
          <w:sz w:val="24"/>
        </w:rPr>
      </w:pPr>
    </w:p>
    <w:p>
      <w:pPr>
        <w:tabs>
          <w:tab w:val="left" w:pos="1080"/>
        </w:tabs>
        <w:spacing w:line="400" w:lineRule="exact"/>
        <w:ind w:firstLine="463" w:firstLineChars="192"/>
        <w:rPr>
          <w:rFonts w:ascii="仿宋" w:eastAsia="仿宋"/>
          <w:b/>
          <w:sz w:val="24"/>
        </w:rPr>
      </w:pPr>
      <w:r>
        <w:rPr>
          <w:rFonts w:hint="eastAsia" w:ascii="仿宋" w:eastAsia="仿宋"/>
          <w:b/>
          <w:sz w:val="24"/>
        </w:rPr>
        <w:t>19.响应文件的递交</w:t>
      </w:r>
    </w:p>
    <w:p>
      <w:pPr>
        <w:tabs>
          <w:tab w:val="left" w:pos="1080"/>
        </w:tabs>
        <w:spacing w:line="400" w:lineRule="exact"/>
        <w:ind w:firstLine="460" w:firstLineChars="192"/>
        <w:rPr>
          <w:rFonts w:ascii="仿宋" w:eastAsia="仿宋"/>
          <w:sz w:val="24"/>
        </w:rPr>
      </w:pPr>
      <w:r>
        <w:rPr>
          <w:rFonts w:hint="eastAsia" w:ascii="仿宋" w:eastAsia="仿宋"/>
          <w:sz w:val="24"/>
        </w:rPr>
        <w:t xml:space="preserve">19.1 资格性响应文件和其他响应文件应于递交响应文件截止时间前送达指定地点，采购组织部门拒绝接收截止时间后送达的响应文件。 </w:t>
      </w:r>
    </w:p>
    <w:p>
      <w:pPr>
        <w:tabs>
          <w:tab w:val="left" w:pos="1080"/>
        </w:tabs>
        <w:spacing w:line="400" w:lineRule="exact"/>
        <w:ind w:firstLine="460" w:firstLineChars="192"/>
        <w:rPr>
          <w:rFonts w:ascii="仿宋" w:eastAsia="仿宋"/>
          <w:sz w:val="24"/>
        </w:rPr>
      </w:pPr>
      <w:r>
        <w:rPr>
          <w:rFonts w:hint="eastAsia" w:ascii="仿宋" w:eastAsia="仿宋"/>
          <w:sz w:val="24"/>
        </w:rPr>
        <w:t>19.2 采购组织部门将向通过资格审查的供应商发出磋商邀请；告知未通过资格审查的供应商未通过的原因。</w:t>
      </w:r>
    </w:p>
    <w:p>
      <w:pPr>
        <w:tabs>
          <w:tab w:val="left" w:pos="1080"/>
        </w:tabs>
        <w:spacing w:line="400" w:lineRule="exact"/>
        <w:ind w:firstLine="460" w:firstLineChars="192"/>
        <w:rPr>
          <w:rFonts w:ascii="仿宋" w:eastAsia="仿宋"/>
          <w:sz w:val="24"/>
        </w:rPr>
      </w:pPr>
      <w:r>
        <w:rPr>
          <w:rFonts w:hint="eastAsia" w:ascii="仿宋" w:eastAsia="仿宋"/>
          <w:sz w:val="24"/>
        </w:rPr>
        <w:t>19.3 报价表在磋商后，磋商小组要求供应商进行报价时递交。</w:t>
      </w:r>
    </w:p>
    <w:p>
      <w:pPr>
        <w:tabs>
          <w:tab w:val="left" w:pos="1080"/>
        </w:tabs>
        <w:spacing w:line="400" w:lineRule="exact"/>
        <w:ind w:firstLine="460" w:firstLineChars="192"/>
        <w:rPr>
          <w:rFonts w:ascii="仿宋" w:eastAsia="仿宋"/>
          <w:sz w:val="24"/>
        </w:rPr>
      </w:pPr>
      <w:r>
        <w:rPr>
          <w:rFonts w:hint="eastAsia" w:ascii="仿宋" w:eastAsia="仿宋"/>
          <w:sz w:val="24"/>
        </w:rPr>
        <w:t>19.4 本次采购不接收邮寄的响应文件。</w:t>
      </w:r>
    </w:p>
    <w:p>
      <w:pPr>
        <w:tabs>
          <w:tab w:val="left" w:pos="1080"/>
        </w:tabs>
        <w:spacing w:line="400" w:lineRule="exact"/>
        <w:ind w:firstLine="463" w:firstLineChars="192"/>
        <w:rPr>
          <w:rFonts w:ascii="仿宋" w:eastAsia="仿宋"/>
          <w:b/>
          <w:sz w:val="24"/>
        </w:rPr>
      </w:pPr>
      <w:bookmarkStart w:id="48" w:name="_Toc217446055"/>
      <w:bookmarkStart w:id="49" w:name="_Toc183682365"/>
      <w:bookmarkStart w:id="50" w:name="_Toc183582228"/>
    </w:p>
    <w:p>
      <w:pPr>
        <w:tabs>
          <w:tab w:val="left" w:pos="1080"/>
        </w:tabs>
        <w:spacing w:line="400" w:lineRule="exact"/>
        <w:ind w:firstLine="463" w:firstLineChars="192"/>
        <w:rPr>
          <w:rFonts w:ascii="仿宋" w:eastAsia="仿宋"/>
          <w:b/>
          <w:sz w:val="24"/>
        </w:rPr>
      </w:pPr>
      <w:r>
        <w:rPr>
          <w:rFonts w:hint="eastAsia" w:ascii="仿宋" w:eastAsia="仿宋"/>
          <w:b/>
          <w:sz w:val="24"/>
        </w:rPr>
        <w:t>20.响应文件的修改和撤回（补充、修改响应文件的密封和标注按照本章“18.响应文件的密封和标注”规定处理）</w:t>
      </w:r>
    </w:p>
    <w:p>
      <w:pPr>
        <w:pStyle w:val="7"/>
        <w:spacing w:line="400" w:lineRule="exact"/>
        <w:ind w:firstLine="480"/>
        <w:rPr>
          <w:rFonts w:ascii="仿宋" w:eastAsia="仿宋"/>
          <w:sz w:val="24"/>
        </w:rPr>
      </w:pPr>
      <w:r>
        <w:rPr>
          <w:rFonts w:hint="eastAsia" w:ascii="仿宋" w:eastAsia="仿宋"/>
          <w:sz w:val="24"/>
        </w:rPr>
        <w:t>20</w:t>
      </w:r>
      <w:r>
        <w:rPr>
          <w:rFonts w:ascii="仿宋" w:eastAsia="仿宋"/>
          <w:sz w:val="24"/>
        </w:rPr>
        <w:t>.</w:t>
      </w:r>
      <w:r>
        <w:rPr>
          <w:rFonts w:hint="eastAsia" w:ascii="仿宋" w:eastAsia="仿宋"/>
          <w:sz w:val="24"/>
        </w:rPr>
        <w:t>1供应商在提交响应文件后可对其响应文件进行修改或撤回，但该修改或撤回的书面通知须在递交截止时间之前送达采购组织部门，补充、修改的内容作为响应文件的组成部分。且该通知需经正式授权的供应商代表签字方为有效。 供应商在提交响应文件截止时间前，可以对所提交的响应文件进行补充、修改或者撤回，补充、修改的内容与响应文件不一致的，以补充、修改的内容为准。</w:t>
      </w:r>
    </w:p>
    <w:p>
      <w:pPr>
        <w:adjustRightInd w:val="0"/>
        <w:snapToGrid w:val="0"/>
        <w:spacing w:line="400" w:lineRule="exact"/>
        <w:ind w:firstLine="480" w:firstLineChars="200"/>
        <w:rPr>
          <w:rFonts w:ascii="仿宋" w:eastAsia="仿宋"/>
          <w:sz w:val="24"/>
        </w:rPr>
      </w:pPr>
      <w:r>
        <w:rPr>
          <w:rFonts w:hint="eastAsia" w:ascii="仿宋" w:eastAsia="仿宋"/>
          <w:sz w:val="24"/>
        </w:rPr>
        <w:t>20</w:t>
      </w:r>
      <w:r>
        <w:rPr>
          <w:rFonts w:ascii="仿宋" w:eastAsia="仿宋"/>
          <w:sz w:val="24"/>
        </w:rPr>
        <w:t>.</w:t>
      </w:r>
      <w:r>
        <w:rPr>
          <w:rFonts w:hint="eastAsia" w:ascii="仿宋" w:eastAsia="仿宋"/>
          <w:sz w:val="24"/>
        </w:rPr>
        <w:t>2供应商对响应文件修改的书面材料或撤回的通知应该按规定进行编写、密封、标注和递送，并注明“修改响应文件”字样。</w:t>
      </w:r>
    </w:p>
    <w:p>
      <w:pPr>
        <w:adjustRightInd w:val="0"/>
        <w:snapToGrid w:val="0"/>
        <w:spacing w:line="400" w:lineRule="exact"/>
        <w:ind w:firstLine="480" w:firstLineChars="200"/>
        <w:rPr>
          <w:rFonts w:ascii="仿宋" w:eastAsia="仿宋"/>
          <w:sz w:val="24"/>
        </w:rPr>
      </w:pPr>
      <w:r>
        <w:rPr>
          <w:rFonts w:hint="eastAsia" w:ascii="仿宋" w:eastAsia="仿宋"/>
          <w:sz w:val="24"/>
        </w:rPr>
        <w:t>20</w:t>
      </w:r>
      <w:r>
        <w:rPr>
          <w:rFonts w:ascii="仿宋" w:eastAsia="仿宋"/>
          <w:sz w:val="24"/>
        </w:rPr>
        <w:t>.</w:t>
      </w:r>
      <w:r>
        <w:rPr>
          <w:rFonts w:hint="eastAsia" w:ascii="仿宋" w:eastAsia="仿宋"/>
          <w:sz w:val="24"/>
        </w:rPr>
        <w:t>3 供应商不得在递交截止时间起至响应文件有效期期满前撤回其响应文件。否则其磋商保证金将按相关规定不予退还。</w:t>
      </w:r>
    </w:p>
    <w:p>
      <w:pPr>
        <w:spacing w:line="400" w:lineRule="exact"/>
        <w:ind w:firstLine="480"/>
        <w:rPr>
          <w:rFonts w:ascii="仿宋" w:eastAsia="仿宋"/>
          <w:sz w:val="24"/>
        </w:rPr>
      </w:pPr>
      <w:r>
        <w:rPr>
          <w:rFonts w:hint="eastAsia" w:ascii="仿宋" w:eastAsia="仿宋"/>
          <w:sz w:val="24"/>
        </w:rPr>
        <w:t>20.4供应商对其提交的响应文件的真实性、合法性承担法律责任。</w:t>
      </w:r>
      <w:bookmarkEnd w:id="48"/>
      <w:bookmarkEnd w:id="49"/>
      <w:bookmarkEnd w:id="50"/>
    </w:p>
    <w:p>
      <w:pPr>
        <w:pStyle w:val="4"/>
        <w:keepNext w:val="0"/>
        <w:keepLines w:val="0"/>
        <w:spacing w:line="400" w:lineRule="exact"/>
        <w:jc w:val="center"/>
        <w:rPr>
          <w:rFonts w:ascii="仿宋" w:eastAsia="仿宋"/>
        </w:rPr>
      </w:pPr>
      <w:r>
        <w:rPr>
          <w:rFonts w:hint="eastAsia" w:ascii="仿宋" w:eastAsia="仿宋"/>
        </w:rPr>
        <w:t>五、评审</w:t>
      </w:r>
    </w:p>
    <w:p>
      <w:pPr>
        <w:pStyle w:val="4"/>
        <w:keepNext w:val="0"/>
        <w:keepLines w:val="0"/>
        <w:spacing w:line="400" w:lineRule="exact"/>
        <w:ind w:firstLine="480" w:firstLineChars="200"/>
        <w:rPr>
          <w:rFonts w:ascii="仿宋" w:eastAsia="仿宋"/>
          <w:b w:val="0"/>
          <w:sz w:val="24"/>
          <w:szCs w:val="24"/>
        </w:rPr>
      </w:pPr>
      <w:r>
        <w:rPr>
          <w:rFonts w:hint="eastAsia" w:ascii="仿宋" w:eastAsia="仿宋"/>
          <w:b w:val="0"/>
          <w:bCs w:val="0"/>
          <w:sz w:val="24"/>
          <w:szCs w:val="24"/>
        </w:rPr>
        <w:t>21.</w:t>
      </w:r>
      <w:r>
        <w:rPr>
          <w:rFonts w:hint="eastAsia" w:ascii="仿宋" w:eastAsia="仿宋"/>
          <w:b w:val="0"/>
          <w:sz w:val="24"/>
          <w:szCs w:val="24"/>
        </w:rPr>
        <w:t>磋商小组的组建及其评审工作按照有关法律制度和本文件第八章的规定进行。</w:t>
      </w:r>
    </w:p>
    <w:p>
      <w:pPr>
        <w:pStyle w:val="4"/>
        <w:keepNext w:val="0"/>
        <w:keepLines w:val="0"/>
        <w:spacing w:line="400" w:lineRule="exact"/>
        <w:jc w:val="center"/>
        <w:rPr>
          <w:rFonts w:ascii="仿宋" w:eastAsia="仿宋"/>
          <w:b w:val="0"/>
          <w:sz w:val="24"/>
          <w:szCs w:val="24"/>
        </w:rPr>
      </w:pPr>
    </w:p>
    <w:p>
      <w:pPr>
        <w:pStyle w:val="4"/>
        <w:keepNext w:val="0"/>
        <w:keepLines w:val="0"/>
        <w:spacing w:line="400" w:lineRule="exact"/>
        <w:jc w:val="center"/>
        <w:rPr>
          <w:rFonts w:ascii="仿宋" w:eastAsia="仿宋"/>
        </w:rPr>
      </w:pPr>
      <w:r>
        <w:rPr>
          <w:rFonts w:hint="eastAsia" w:ascii="仿宋" w:eastAsia="仿宋"/>
        </w:rPr>
        <w:t>六、成交事项</w:t>
      </w:r>
    </w:p>
    <w:p>
      <w:pPr>
        <w:pStyle w:val="4"/>
        <w:keepNext w:val="0"/>
        <w:keepLines w:val="0"/>
        <w:spacing w:before="0" w:after="0" w:line="400" w:lineRule="exact"/>
        <w:ind w:firstLine="482" w:firstLineChars="200"/>
        <w:rPr>
          <w:rFonts w:ascii="仿宋" w:eastAsia="仿宋"/>
          <w:sz w:val="24"/>
          <w:szCs w:val="24"/>
        </w:rPr>
      </w:pPr>
      <w:r>
        <w:rPr>
          <w:rFonts w:hint="eastAsia" w:ascii="仿宋" w:eastAsia="仿宋"/>
          <w:sz w:val="24"/>
          <w:szCs w:val="24"/>
        </w:rPr>
        <w:t>22.确定成交供应商</w:t>
      </w:r>
    </w:p>
    <w:p>
      <w:pPr>
        <w:pStyle w:val="4"/>
        <w:keepNext w:val="0"/>
        <w:keepLines w:val="0"/>
        <w:spacing w:before="0" w:after="0" w:line="400" w:lineRule="exact"/>
        <w:ind w:firstLine="480" w:firstLineChars="200"/>
        <w:rPr>
          <w:rFonts w:ascii="仿宋" w:eastAsia="仿宋"/>
          <w:b w:val="0"/>
          <w:sz w:val="24"/>
          <w:szCs w:val="24"/>
        </w:rPr>
      </w:pPr>
      <w:r>
        <w:rPr>
          <w:rFonts w:hint="eastAsia" w:ascii="仿宋" w:eastAsia="仿宋"/>
          <w:b w:val="0"/>
          <w:sz w:val="24"/>
          <w:szCs w:val="24"/>
        </w:rPr>
        <w:t>采购需求部门将按磋商小组推荐的成交候选供应商顺序确定成交供应商。</w:t>
      </w:r>
    </w:p>
    <w:p>
      <w:pPr>
        <w:pStyle w:val="4"/>
        <w:keepNext w:val="0"/>
        <w:keepLines w:val="0"/>
        <w:spacing w:before="0" w:after="0" w:line="400" w:lineRule="exact"/>
        <w:ind w:firstLine="480" w:firstLineChars="200"/>
        <w:rPr>
          <w:rFonts w:ascii="仿宋" w:eastAsia="仿宋"/>
          <w:b w:val="0"/>
          <w:sz w:val="24"/>
          <w:szCs w:val="24"/>
        </w:rPr>
      </w:pPr>
      <w:r>
        <w:rPr>
          <w:rFonts w:hint="eastAsia" w:ascii="仿宋" w:eastAsia="仿宋"/>
          <w:b w:val="0"/>
          <w:sz w:val="24"/>
          <w:szCs w:val="24"/>
        </w:rPr>
        <w:t>22.1采购组织部门自评审结束后2个工作日内将磋商报告及有关资料送交采购需求部门确定成交供应商。</w:t>
      </w:r>
    </w:p>
    <w:p>
      <w:pPr>
        <w:pStyle w:val="4"/>
        <w:keepNext w:val="0"/>
        <w:keepLines w:val="0"/>
        <w:spacing w:before="0" w:after="0" w:line="400" w:lineRule="exact"/>
        <w:ind w:firstLine="480" w:firstLineChars="200"/>
        <w:rPr>
          <w:rFonts w:ascii="仿宋" w:eastAsia="仿宋"/>
          <w:b w:val="0"/>
          <w:sz w:val="24"/>
          <w:szCs w:val="24"/>
        </w:rPr>
      </w:pPr>
      <w:r>
        <w:rPr>
          <w:rFonts w:hint="eastAsia" w:ascii="仿宋" w:eastAsia="仿宋"/>
          <w:b w:val="0"/>
          <w:sz w:val="24"/>
          <w:szCs w:val="24"/>
        </w:rPr>
        <w:t>22.2采购需求部门收到磋商报告及有关资料后，将在5个工作日内按照磋商报告中推荐的成交候选供应商顺序确定成交供应商。成交候选供应商并列的，采购需求部门自主采取公平、择优的方式选择成交供应商。采购需求部门逾期未确定成交供应商且不提出异议的，视为确定磋商报告提出的排序第一的供应商为成交供应商。</w:t>
      </w:r>
    </w:p>
    <w:p>
      <w:pPr>
        <w:pStyle w:val="4"/>
        <w:keepNext w:val="0"/>
        <w:keepLines w:val="0"/>
        <w:spacing w:before="0" w:after="0" w:line="400" w:lineRule="exact"/>
        <w:ind w:firstLine="480" w:firstLineChars="200"/>
        <w:rPr>
          <w:rFonts w:ascii="仿宋" w:eastAsia="仿宋"/>
          <w:b w:val="0"/>
          <w:sz w:val="24"/>
          <w:szCs w:val="24"/>
        </w:rPr>
      </w:pPr>
      <w:r>
        <w:rPr>
          <w:rFonts w:hint="eastAsia" w:ascii="仿宋" w:eastAsia="仿宋"/>
          <w:b w:val="0"/>
          <w:sz w:val="24"/>
          <w:szCs w:val="24"/>
        </w:rPr>
        <w:t>22.3采购需求部门确定成交供应商过程中，发现成交候选供应商有下列情形之一的，应当不予确定其为成交供应商：</w:t>
      </w:r>
    </w:p>
    <w:p>
      <w:pPr>
        <w:pStyle w:val="4"/>
        <w:keepNext w:val="0"/>
        <w:keepLines w:val="0"/>
        <w:spacing w:before="0" w:after="0" w:line="400" w:lineRule="exact"/>
        <w:ind w:firstLine="480" w:firstLineChars="200"/>
        <w:rPr>
          <w:rFonts w:ascii="仿宋" w:eastAsia="仿宋"/>
          <w:b w:val="0"/>
          <w:sz w:val="24"/>
          <w:szCs w:val="24"/>
        </w:rPr>
      </w:pPr>
      <w:r>
        <w:rPr>
          <w:rFonts w:hint="eastAsia" w:ascii="仿宋" w:eastAsia="仿宋"/>
          <w:b w:val="0"/>
          <w:sz w:val="24"/>
          <w:szCs w:val="24"/>
        </w:rPr>
        <w:t>（1）发现成交候选供应商存在禁止参加本项目采购活动的违法行为的；</w:t>
      </w:r>
    </w:p>
    <w:p>
      <w:pPr>
        <w:pStyle w:val="4"/>
        <w:keepNext w:val="0"/>
        <w:keepLines w:val="0"/>
        <w:spacing w:before="0" w:after="0" w:line="400" w:lineRule="exact"/>
        <w:ind w:firstLine="480" w:firstLineChars="200"/>
        <w:rPr>
          <w:rFonts w:ascii="仿宋" w:eastAsia="仿宋"/>
          <w:b w:val="0"/>
          <w:sz w:val="24"/>
          <w:szCs w:val="24"/>
        </w:rPr>
      </w:pPr>
      <w:r>
        <w:rPr>
          <w:rFonts w:hint="eastAsia" w:ascii="仿宋" w:eastAsia="仿宋"/>
          <w:b w:val="0"/>
          <w:sz w:val="24"/>
          <w:szCs w:val="24"/>
        </w:rPr>
        <w:t>（2）成交候选供应商因不可抗力，不能继续参加采购活动。</w:t>
      </w:r>
    </w:p>
    <w:p>
      <w:pPr>
        <w:pStyle w:val="4"/>
        <w:keepNext w:val="0"/>
        <w:keepLines w:val="0"/>
        <w:spacing w:before="0" w:after="0" w:line="400" w:lineRule="exact"/>
        <w:ind w:firstLine="480" w:firstLineChars="200"/>
        <w:rPr>
          <w:rFonts w:ascii="仿宋" w:eastAsia="仿宋"/>
          <w:b w:val="0"/>
          <w:sz w:val="24"/>
          <w:szCs w:val="24"/>
        </w:rPr>
      </w:pPr>
      <w:r>
        <w:rPr>
          <w:rFonts w:hint="eastAsia" w:ascii="仿宋" w:eastAsia="仿宋"/>
          <w:b w:val="0"/>
          <w:sz w:val="24"/>
          <w:szCs w:val="24"/>
        </w:rPr>
        <w:t>（3）成交候选供应商无偿赠与或者低于成本价竞争；</w:t>
      </w:r>
    </w:p>
    <w:p>
      <w:pPr>
        <w:pStyle w:val="4"/>
        <w:keepNext w:val="0"/>
        <w:keepLines w:val="0"/>
        <w:spacing w:before="0" w:after="0" w:line="400" w:lineRule="exact"/>
        <w:ind w:firstLine="480" w:firstLineChars="200"/>
        <w:rPr>
          <w:rFonts w:ascii="仿宋" w:eastAsia="仿宋"/>
          <w:b w:val="0"/>
          <w:sz w:val="24"/>
          <w:szCs w:val="24"/>
        </w:rPr>
      </w:pPr>
      <w:r>
        <w:rPr>
          <w:rFonts w:hint="eastAsia" w:ascii="仿宋" w:eastAsia="仿宋"/>
          <w:b w:val="0"/>
          <w:sz w:val="24"/>
          <w:szCs w:val="24"/>
        </w:rPr>
        <w:t>（4）成交候选供应商提供虚假材料；</w:t>
      </w:r>
    </w:p>
    <w:p>
      <w:pPr>
        <w:pStyle w:val="4"/>
        <w:keepNext w:val="0"/>
        <w:keepLines w:val="0"/>
        <w:spacing w:before="0" w:after="0" w:line="400" w:lineRule="exact"/>
        <w:ind w:firstLine="480" w:firstLineChars="200"/>
        <w:rPr>
          <w:rFonts w:ascii="仿宋" w:eastAsia="仿宋"/>
          <w:b w:val="0"/>
          <w:sz w:val="24"/>
          <w:szCs w:val="24"/>
        </w:rPr>
      </w:pPr>
      <w:r>
        <w:rPr>
          <w:rFonts w:hint="eastAsia" w:ascii="仿宋" w:eastAsia="仿宋"/>
          <w:b w:val="0"/>
          <w:sz w:val="24"/>
          <w:szCs w:val="24"/>
        </w:rPr>
        <w:t>（5）成交候选供应商恶意串通。</w:t>
      </w:r>
    </w:p>
    <w:p>
      <w:pPr>
        <w:rPr>
          <w:rFonts w:ascii="仿宋" w:eastAsia="仿宋"/>
        </w:rPr>
      </w:pPr>
    </w:p>
    <w:p>
      <w:pPr>
        <w:ind w:firstLine="482" w:firstLineChars="200"/>
        <w:rPr>
          <w:rFonts w:ascii="仿宋" w:eastAsia="仿宋"/>
          <w:b/>
          <w:sz w:val="24"/>
        </w:rPr>
      </w:pPr>
      <w:r>
        <w:rPr>
          <w:rFonts w:hint="eastAsia" w:ascii="仿宋" w:eastAsia="仿宋"/>
          <w:b/>
          <w:sz w:val="24"/>
        </w:rPr>
        <w:t>23.成交结果</w:t>
      </w:r>
    </w:p>
    <w:p>
      <w:pPr>
        <w:pStyle w:val="4"/>
        <w:keepNext w:val="0"/>
        <w:keepLines w:val="0"/>
        <w:spacing w:before="0" w:after="0" w:line="400" w:lineRule="exact"/>
        <w:ind w:firstLine="480" w:firstLineChars="200"/>
        <w:rPr>
          <w:rFonts w:ascii="仿宋" w:eastAsia="仿宋"/>
          <w:b w:val="0"/>
          <w:sz w:val="24"/>
          <w:szCs w:val="24"/>
        </w:rPr>
      </w:pPr>
      <w:r>
        <w:rPr>
          <w:rFonts w:hint="eastAsia" w:ascii="仿宋" w:eastAsia="仿宋"/>
          <w:b w:val="0"/>
          <w:sz w:val="24"/>
          <w:szCs w:val="24"/>
        </w:rPr>
        <w:t>23.1采购需求部门确定成交供应商后，将及时书面通知采购组织部门，发出成交通知书并发布成交结果公告。</w:t>
      </w:r>
    </w:p>
    <w:p>
      <w:pPr>
        <w:ind w:firstLine="465"/>
        <w:rPr>
          <w:rFonts w:ascii="仿宋" w:eastAsia="仿宋"/>
          <w:sz w:val="24"/>
        </w:rPr>
      </w:pPr>
      <w:r>
        <w:rPr>
          <w:rFonts w:hint="eastAsia" w:ascii="仿宋" w:eastAsia="仿宋"/>
          <w:sz w:val="24"/>
        </w:rPr>
        <w:t>23.2成交供应商应当及时领取成交通知书。</w:t>
      </w:r>
    </w:p>
    <w:p>
      <w:pPr>
        <w:ind w:firstLine="480" w:firstLineChars="200"/>
        <w:rPr>
          <w:rFonts w:ascii="仿宋" w:eastAsia="仿宋"/>
          <w:sz w:val="24"/>
        </w:rPr>
      </w:pPr>
      <w:r>
        <w:rPr>
          <w:rFonts w:hint="eastAsia" w:ascii="仿宋" w:eastAsia="仿宋"/>
          <w:sz w:val="24"/>
        </w:rPr>
        <w:t>23.3成交供应商不能及时领取成交通知书，采购</w:t>
      </w:r>
      <w:r>
        <w:rPr>
          <w:rFonts w:hint="eastAsia" w:ascii="仿宋" w:eastAsia="仿宋"/>
          <w:sz w:val="24"/>
          <w:szCs w:val="24"/>
        </w:rPr>
        <w:t>需求部门</w:t>
      </w:r>
      <w:r>
        <w:rPr>
          <w:rFonts w:hint="eastAsia" w:ascii="仿宋" w:eastAsia="仿宋"/>
          <w:sz w:val="24"/>
        </w:rPr>
        <w:t>或者采购组织部门应当通过邮寄、快递等方式将项目成交通知书送达成交供应商。</w:t>
      </w:r>
    </w:p>
    <w:p>
      <w:pPr>
        <w:ind w:firstLine="480" w:firstLineChars="200"/>
        <w:rPr>
          <w:rFonts w:ascii="仿宋" w:eastAsia="仿宋"/>
          <w:sz w:val="24"/>
        </w:rPr>
      </w:pPr>
    </w:p>
    <w:p>
      <w:pPr>
        <w:pStyle w:val="4"/>
        <w:keepNext w:val="0"/>
        <w:keepLines w:val="0"/>
        <w:spacing w:before="0" w:after="0" w:line="400" w:lineRule="exact"/>
        <w:ind w:firstLine="482" w:firstLineChars="200"/>
        <w:rPr>
          <w:rFonts w:ascii="仿宋" w:eastAsia="仿宋"/>
          <w:sz w:val="24"/>
          <w:szCs w:val="24"/>
        </w:rPr>
      </w:pPr>
      <w:r>
        <w:rPr>
          <w:rFonts w:hint="eastAsia" w:ascii="仿宋" w:eastAsia="仿宋"/>
          <w:sz w:val="24"/>
          <w:szCs w:val="24"/>
        </w:rPr>
        <w:t>24.成交通知书</w:t>
      </w:r>
    </w:p>
    <w:p>
      <w:pPr>
        <w:pStyle w:val="4"/>
        <w:keepNext w:val="0"/>
        <w:keepLines w:val="0"/>
        <w:spacing w:before="0" w:after="0" w:line="400" w:lineRule="exact"/>
        <w:ind w:firstLine="480" w:firstLineChars="200"/>
        <w:rPr>
          <w:rFonts w:ascii="仿宋" w:eastAsia="仿宋"/>
          <w:b w:val="0"/>
          <w:sz w:val="24"/>
          <w:szCs w:val="24"/>
        </w:rPr>
      </w:pPr>
      <w:r>
        <w:rPr>
          <w:rFonts w:hint="eastAsia" w:ascii="仿宋" w:eastAsia="仿宋"/>
          <w:b w:val="0"/>
          <w:sz w:val="24"/>
          <w:szCs w:val="24"/>
        </w:rPr>
        <w:t>24.1成交通知书为签订采购合同的依据之一，是合同的有效组成部分。</w:t>
      </w:r>
    </w:p>
    <w:p>
      <w:pPr>
        <w:pStyle w:val="4"/>
        <w:keepNext w:val="0"/>
        <w:keepLines w:val="0"/>
        <w:spacing w:before="0" w:after="0" w:line="400" w:lineRule="exact"/>
        <w:ind w:firstLine="480" w:firstLineChars="200"/>
        <w:rPr>
          <w:rFonts w:ascii="仿宋" w:eastAsia="仿宋"/>
          <w:b w:val="0"/>
          <w:sz w:val="24"/>
          <w:szCs w:val="24"/>
        </w:rPr>
      </w:pPr>
      <w:r>
        <w:rPr>
          <w:rFonts w:hint="eastAsia" w:ascii="仿宋" w:eastAsia="仿宋"/>
          <w:b w:val="0"/>
          <w:sz w:val="24"/>
          <w:szCs w:val="24"/>
        </w:rPr>
        <w:t>24.2成交通知书对采购需求部门和成交供应商均具有法律效力。成交通知书发出后，采购需求部门无正当理由改变成交结果，或者成交供应商无正当理由放弃成交的，将承担相应的法律责任。</w:t>
      </w:r>
    </w:p>
    <w:p>
      <w:pPr>
        <w:pStyle w:val="4"/>
        <w:keepNext w:val="0"/>
        <w:keepLines w:val="0"/>
        <w:spacing w:before="0" w:after="0" w:line="400" w:lineRule="exact"/>
        <w:ind w:firstLine="480" w:firstLineChars="200"/>
        <w:rPr>
          <w:rFonts w:ascii="仿宋" w:eastAsia="仿宋"/>
          <w:b w:val="0"/>
          <w:sz w:val="24"/>
          <w:szCs w:val="24"/>
        </w:rPr>
      </w:pPr>
      <w:r>
        <w:rPr>
          <w:rFonts w:hint="eastAsia" w:ascii="仿宋" w:eastAsia="仿宋"/>
          <w:b w:val="0"/>
          <w:sz w:val="24"/>
          <w:szCs w:val="24"/>
        </w:rPr>
        <w:t>24.3成交供应商的响应文件作为无效响应文件处理或者有采购法律法规规章制度规定的成交无效情形的，采购需求部门/采购组织部门在取得有权主体的认定以后，有权宣布发出的成交通知书无效，并收回发出的成交通知书，依法重新确定成交供应商或者重新开展采购活动。</w:t>
      </w:r>
    </w:p>
    <w:p>
      <w:pPr>
        <w:pStyle w:val="4"/>
        <w:keepNext w:val="0"/>
        <w:keepLines w:val="0"/>
        <w:spacing w:line="400" w:lineRule="exact"/>
        <w:jc w:val="center"/>
        <w:rPr>
          <w:rFonts w:ascii="仿宋" w:eastAsia="仿宋"/>
        </w:rPr>
      </w:pPr>
      <w:r>
        <w:rPr>
          <w:rFonts w:hint="eastAsia" w:ascii="仿宋" w:eastAsia="仿宋"/>
        </w:rPr>
        <w:t>七、合同事项</w:t>
      </w:r>
    </w:p>
    <w:p>
      <w:pPr>
        <w:pStyle w:val="4"/>
        <w:keepNext w:val="0"/>
        <w:keepLines w:val="0"/>
        <w:spacing w:before="0" w:after="0" w:line="400" w:lineRule="exact"/>
        <w:ind w:firstLine="472" w:firstLineChars="196"/>
        <w:rPr>
          <w:rFonts w:ascii="仿宋" w:eastAsia="仿宋"/>
          <w:sz w:val="24"/>
          <w:szCs w:val="24"/>
        </w:rPr>
      </w:pPr>
      <w:bookmarkStart w:id="51" w:name="_Toc101174151"/>
      <w:bookmarkStart w:id="52" w:name="_Toc430773927"/>
      <w:bookmarkStart w:id="53" w:name="_Toc209847069"/>
      <w:bookmarkStart w:id="54" w:name="_Toc101250646"/>
      <w:bookmarkStart w:id="55" w:name="_Toc101338364"/>
      <w:r>
        <w:rPr>
          <w:rFonts w:hint="eastAsia" w:ascii="仿宋" w:eastAsia="仿宋"/>
          <w:sz w:val="24"/>
          <w:szCs w:val="24"/>
        </w:rPr>
        <w:t>25.签订合同</w:t>
      </w:r>
      <w:bookmarkEnd w:id="51"/>
      <w:bookmarkEnd w:id="52"/>
      <w:bookmarkEnd w:id="53"/>
      <w:bookmarkEnd w:id="54"/>
      <w:bookmarkEnd w:id="55"/>
    </w:p>
    <w:p>
      <w:pPr>
        <w:spacing w:line="400" w:lineRule="exact"/>
        <w:ind w:firstLine="480" w:firstLineChars="200"/>
        <w:rPr>
          <w:rFonts w:ascii="仿宋" w:eastAsia="仿宋"/>
          <w:sz w:val="24"/>
        </w:rPr>
      </w:pPr>
      <w:r>
        <w:rPr>
          <w:rFonts w:hint="eastAsia" w:ascii="仿宋" w:eastAsia="仿宋"/>
          <w:sz w:val="24"/>
        </w:rPr>
        <w:t>25.1 成交供应商应在成交通知书发出之日起三十日内与采购</w:t>
      </w:r>
      <w:r>
        <w:rPr>
          <w:rFonts w:hint="eastAsia" w:ascii="仿宋" w:eastAsia="仿宋"/>
          <w:sz w:val="24"/>
          <w:szCs w:val="24"/>
        </w:rPr>
        <w:t>需求部门</w:t>
      </w:r>
      <w:r>
        <w:rPr>
          <w:rFonts w:hint="eastAsia" w:ascii="仿宋" w:eastAsia="仿宋"/>
          <w:sz w:val="24"/>
        </w:rPr>
        <w:t>签订采购合同。由于成交供应商的原因逾期未与采购</w:t>
      </w:r>
      <w:r>
        <w:rPr>
          <w:rFonts w:hint="eastAsia" w:ascii="仿宋" w:eastAsia="仿宋"/>
          <w:sz w:val="24"/>
          <w:szCs w:val="24"/>
        </w:rPr>
        <w:t>需求部门</w:t>
      </w:r>
      <w:r>
        <w:rPr>
          <w:rFonts w:hint="eastAsia" w:ascii="仿宋" w:eastAsia="仿宋"/>
          <w:sz w:val="24"/>
        </w:rPr>
        <w:t>签订采购合同的，将视为放弃成交，取消其成交资格并将按相关规定进行处理。</w:t>
      </w:r>
    </w:p>
    <w:p>
      <w:pPr>
        <w:spacing w:line="400" w:lineRule="exact"/>
        <w:ind w:firstLine="480" w:firstLineChars="200"/>
        <w:rPr>
          <w:rFonts w:ascii="仿宋" w:eastAsia="仿宋"/>
          <w:sz w:val="24"/>
        </w:rPr>
      </w:pPr>
      <w:r>
        <w:rPr>
          <w:rFonts w:hint="eastAsia" w:ascii="仿宋" w:eastAsia="仿宋"/>
          <w:sz w:val="24"/>
        </w:rPr>
        <w:t>25.2 磋商文件、成交供应商的响应文件及双方确认的澄清文件等，均为有法律约束力的经济合同的组成部分。</w:t>
      </w:r>
    </w:p>
    <w:p>
      <w:pPr>
        <w:spacing w:line="400" w:lineRule="exact"/>
        <w:ind w:firstLine="480" w:firstLineChars="200"/>
        <w:rPr>
          <w:rFonts w:ascii="仿宋" w:eastAsia="仿宋"/>
          <w:sz w:val="24"/>
        </w:rPr>
      </w:pPr>
      <w:r>
        <w:rPr>
          <w:rFonts w:hint="eastAsia" w:ascii="仿宋" w:eastAsia="仿宋"/>
          <w:sz w:val="24"/>
        </w:rPr>
        <w:t>25.3 采购</w:t>
      </w:r>
      <w:r>
        <w:rPr>
          <w:rFonts w:hint="eastAsia" w:ascii="仿宋" w:eastAsia="仿宋"/>
          <w:sz w:val="24"/>
          <w:szCs w:val="24"/>
        </w:rPr>
        <w:t>需求部门</w:t>
      </w:r>
      <w:r>
        <w:rPr>
          <w:rFonts w:hint="eastAsia" w:ascii="仿宋" w:eastAsia="仿宋"/>
          <w:sz w:val="24"/>
        </w:rPr>
        <w:t>不得向成交供应商提出任何不合理的要求，作为签订合同的条件，不得与成交供应商私下订立背离合同实质性内容的任何协议，所签订的合同不得对磋商文件和成交供应商响应文件确定的事项进行修改。</w:t>
      </w:r>
    </w:p>
    <w:p>
      <w:pPr>
        <w:spacing w:line="400" w:lineRule="exact"/>
        <w:ind w:firstLine="480" w:firstLineChars="200"/>
        <w:rPr>
          <w:rFonts w:ascii="仿宋" w:eastAsia="仿宋"/>
          <w:sz w:val="24"/>
        </w:rPr>
      </w:pPr>
      <w:r>
        <w:rPr>
          <w:rFonts w:hint="eastAsia" w:ascii="仿宋" w:eastAsia="仿宋"/>
          <w:sz w:val="24"/>
        </w:rPr>
        <w:t>25.4 成交供应商因不可抗力原因不能履行采购合同或放弃成交的，采购需求部门可以与排在成交供应商之后第一位的成交候选人签订采购合同，以此类推。</w:t>
      </w:r>
    </w:p>
    <w:p>
      <w:pPr>
        <w:spacing w:line="400" w:lineRule="exact"/>
        <w:ind w:firstLine="480" w:firstLineChars="200"/>
        <w:rPr>
          <w:rFonts w:ascii="仿宋" w:eastAsia="仿宋"/>
          <w:sz w:val="24"/>
        </w:rPr>
      </w:pPr>
      <w:r>
        <w:rPr>
          <w:rFonts w:hint="eastAsia" w:ascii="仿宋" w:eastAsia="仿宋"/>
          <w:sz w:val="24"/>
        </w:rPr>
        <w:t>25.5 竞争性磋商文件、成交供应商提交的响应文件、磋商中的最后报价、成交供应商承诺书、成交通知书等均称为有法律约束力的合同组成内容。</w:t>
      </w:r>
    </w:p>
    <w:p>
      <w:pPr>
        <w:spacing w:line="400" w:lineRule="exact"/>
        <w:ind w:firstLine="480" w:firstLineChars="200"/>
        <w:rPr>
          <w:rFonts w:ascii="仿宋" w:eastAsia="仿宋"/>
          <w:sz w:val="24"/>
        </w:rPr>
      </w:pPr>
    </w:p>
    <w:p>
      <w:pPr>
        <w:spacing w:line="400" w:lineRule="exact"/>
        <w:ind w:firstLine="482" w:firstLineChars="200"/>
        <w:rPr>
          <w:rFonts w:ascii="仿宋" w:eastAsia="仿宋"/>
          <w:b/>
          <w:sz w:val="24"/>
        </w:rPr>
      </w:pPr>
      <w:r>
        <w:rPr>
          <w:rFonts w:hint="eastAsia" w:ascii="仿宋" w:eastAsia="仿宋"/>
          <w:b/>
          <w:sz w:val="24"/>
        </w:rPr>
        <w:t>26.合同分包（实质性要求）</w:t>
      </w:r>
    </w:p>
    <w:p>
      <w:pPr>
        <w:spacing w:line="400" w:lineRule="exact"/>
        <w:ind w:firstLine="480" w:firstLineChars="200"/>
        <w:rPr>
          <w:rFonts w:ascii="仿宋" w:eastAsia="仿宋"/>
          <w:sz w:val="24"/>
        </w:rPr>
      </w:pPr>
      <w:r>
        <w:rPr>
          <w:rFonts w:hint="eastAsia" w:ascii="仿宋" w:eastAsia="仿宋"/>
          <w:sz w:val="24"/>
        </w:rPr>
        <w:t>本项目合同接受分包与否，以“供应商须知附表”勾选项为准。</w:t>
      </w:r>
    </w:p>
    <w:p>
      <w:pPr>
        <w:spacing w:line="400" w:lineRule="exact"/>
        <w:ind w:firstLine="480" w:firstLineChars="200"/>
        <w:rPr>
          <w:rFonts w:ascii="仿宋" w:eastAsia="仿宋"/>
          <w:sz w:val="24"/>
        </w:rPr>
      </w:pPr>
    </w:p>
    <w:p>
      <w:pPr>
        <w:spacing w:line="400" w:lineRule="exact"/>
        <w:ind w:firstLine="482" w:firstLineChars="200"/>
        <w:rPr>
          <w:rFonts w:ascii="仿宋" w:eastAsia="仿宋"/>
          <w:b/>
          <w:sz w:val="24"/>
        </w:rPr>
      </w:pPr>
      <w:r>
        <w:rPr>
          <w:rFonts w:hint="eastAsia" w:ascii="仿宋" w:eastAsia="仿宋"/>
          <w:b/>
          <w:sz w:val="24"/>
        </w:rPr>
        <w:t>27.合同转包（实质性要求）</w:t>
      </w:r>
    </w:p>
    <w:p>
      <w:pPr>
        <w:spacing w:line="400" w:lineRule="exact"/>
        <w:ind w:firstLine="480" w:firstLineChars="200"/>
        <w:rPr>
          <w:rFonts w:ascii="仿宋" w:eastAsia="仿宋"/>
          <w:sz w:val="24"/>
        </w:rPr>
      </w:pPr>
      <w:r>
        <w:rPr>
          <w:rFonts w:hint="eastAsia" w:ascii="仿宋" w:eastAsia="仿宋"/>
          <w:sz w:val="24"/>
        </w:rPr>
        <w:t>本采购项目严禁成交供应商将任何采购合同义务转包。本项目所称转包，是指成交供应商将采购合同义务转让给第三人，并退出现有采购合同当事人双方的权利义务关系，受让人（即第三人）成为采购合同的另一方当事人的行为。</w:t>
      </w:r>
    </w:p>
    <w:p>
      <w:pPr>
        <w:spacing w:line="400" w:lineRule="exact"/>
        <w:ind w:firstLine="480" w:firstLineChars="200"/>
        <w:rPr>
          <w:rFonts w:ascii="仿宋" w:eastAsia="仿宋"/>
          <w:sz w:val="24"/>
        </w:rPr>
      </w:pPr>
      <w:r>
        <w:rPr>
          <w:rFonts w:hint="eastAsia" w:ascii="仿宋" w:eastAsia="仿宋"/>
          <w:sz w:val="24"/>
        </w:rPr>
        <w:t>成交供应商转包的，视同拒绝履行采购合同义务，将依法追究法律责任。</w:t>
      </w:r>
    </w:p>
    <w:p>
      <w:pPr>
        <w:spacing w:line="400" w:lineRule="exact"/>
        <w:ind w:firstLine="480" w:firstLineChars="200"/>
        <w:rPr>
          <w:rFonts w:ascii="仿宋" w:eastAsia="仿宋"/>
          <w:sz w:val="24"/>
        </w:rPr>
      </w:pPr>
    </w:p>
    <w:p>
      <w:pPr>
        <w:spacing w:line="400" w:lineRule="exact"/>
        <w:ind w:firstLine="482" w:firstLineChars="200"/>
        <w:rPr>
          <w:rFonts w:ascii="仿宋" w:eastAsia="仿宋"/>
          <w:b/>
          <w:sz w:val="24"/>
        </w:rPr>
      </w:pPr>
      <w:r>
        <w:rPr>
          <w:rFonts w:ascii="仿宋" w:eastAsia="仿宋"/>
          <w:b/>
          <w:sz w:val="24"/>
        </w:rPr>
        <w:t>2</w:t>
      </w:r>
      <w:r>
        <w:rPr>
          <w:rFonts w:hint="eastAsia" w:ascii="仿宋" w:eastAsia="仿宋"/>
          <w:b/>
          <w:sz w:val="24"/>
        </w:rPr>
        <w:t>8.补充合同</w:t>
      </w:r>
    </w:p>
    <w:p>
      <w:pPr>
        <w:spacing w:line="400" w:lineRule="exact"/>
        <w:ind w:firstLine="480" w:firstLineChars="200"/>
        <w:rPr>
          <w:rFonts w:ascii="仿宋" w:eastAsia="仿宋"/>
          <w:sz w:val="24"/>
        </w:rPr>
      </w:pPr>
      <w:r>
        <w:rPr>
          <w:rFonts w:hint="eastAsia" w:ascii="仿宋" w:eastAsia="仿宋"/>
          <w:sz w:val="24"/>
        </w:rPr>
        <w:t>采购合同履行过程中，采购</w:t>
      </w:r>
      <w:r>
        <w:rPr>
          <w:rFonts w:hint="eastAsia" w:ascii="仿宋" w:eastAsia="仿宋"/>
          <w:sz w:val="24"/>
          <w:szCs w:val="24"/>
        </w:rPr>
        <w:t>需求部门</w:t>
      </w:r>
      <w:r>
        <w:rPr>
          <w:rFonts w:hint="eastAsia" w:ascii="仿宋" w:eastAsia="仿宋"/>
          <w:sz w:val="24"/>
        </w:rPr>
        <w:t>需要追加与合同标的相同的货物或者服务的，在不改变合同其他条款的前提下，可以与成交供应商协商签订补充合同，但所有补充合同的采购金额不得超过原合同采购金额的百分之十，该补充合同应当在原采购合同履行过程中，不得在原采购合同履行结束后，且采购货物、工程和服务的名称、价格、履约方式、验收标准等必须与原采购合同一致。</w:t>
      </w:r>
    </w:p>
    <w:p>
      <w:pPr>
        <w:spacing w:line="400" w:lineRule="exact"/>
        <w:rPr>
          <w:rFonts w:ascii="仿宋" w:eastAsia="仿宋"/>
          <w:sz w:val="24"/>
        </w:rPr>
      </w:pPr>
    </w:p>
    <w:p>
      <w:pPr>
        <w:spacing w:line="400" w:lineRule="exact"/>
        <w:ind w:firstLine="482" w:firstLineChars="200"/>
        <w:rPr>
          <w:rFonts w:ascii="仿宋" w:eastAsia="仿宋"/>
          <w:b/>
          <w:sz w:val="24"/>
        </w:rPr>
      </w:pPr>
      <w:r>
        <w:rPr>
          <w:rFonts w:hint="eastAsia" w:ascii="仿宋" w:eastAsia="仿宋"/>
          <w:b/>
          <w:sz w:val="24"/>
        </w:rPr>
        <w:t>29.履行合同</w:t>
      </w:r>
    </w:p>
    <w:p>
      <w:pPr>
        <w:spacing w:line="400" w:lineRule="exact"/>
        <w:ind w:firstLine="480" w:firstLineChars="200"/>
        <w:rPr>
          <w:rFonts w:ascii="仿宋" w:eastAsia="仿宋"/>
          <w:sz w:val="24"/>
        </w:rPr>
      </w:pPr>
      <w:r>
        <w:rPr>
          <w:rFonts w:hint="eastAsia" w:ascii="仿宋" w:eastAsia="仿宋"/>
          <w:sz w:val="24"/>
        </w:rPr>
        <w:t>29.1 成交供应商与采购</w:t>
      </w:r>
      <w:r>
        <w:rPr>
          <w:rFonts w:hint="eastAsia" w:ascii="仿宋" w:eastAsia="仿宋"/>
          <w:sz w:val="24"/>
          <w:szCs w:val="24"/>
        </w:rPr>
        <w:t>需求部门</w:t>
      </w:r>
      <w:r>
        <w:rPr>
          <w:rFonts w:hint="eastAsia" w:ascii="仿宋" w:eastAsia="仿宋"/>
          <w:sz w:val="24"/>
        </w:rPr>
        <w:t>签订合同后，合同双方应严格执行合同条款，履行合同规定的义务，保证合同的顺利完成。</w:t>
      </w:r>
    </w:p>
    <w:p>
      <w:pPr>
        <w:spacing w:line="400" w:lineRule="exact"/>
        <w:ind w:firstLine="480" w:firstLineChars="200"/>
        <w:rPr>
          <w:rFonts w:ascii="仿宋" w:eastAsia="仿宋"/>
          <w:sz w:val="24"/>
        </w:rPr>
      </w:pPr>
      <w:r>
        <w:rPr>
          <w:rFonts w:hint="eastAsia" w:ascii="仿宋" w:eastAsia="仿宋"/>
          <w:sz w:val="24"/>
        </w:rPr>
        <w:t>29.2 在合同履行过程中，如发生合同纠纷，合同双方应按照《中华人民共和国民法典》的有关规定进行处理。</w:t>
      </w:r>
    </w:p>
    <w:p>
      <w:pPr>
        <w:spacing w:line="400" w:lineRule="exact"/>
        <w:ind w:firstLine="480" w:firstLineChars="200"/>
        <w:rPr>
          <w:rFonts w:ascii="仿宋" w:eastAsia="仿宋"/>
          <w:sz w:val="24"/>
        </w:rPr>
      </w:pPr>
    </w:p>
    <w:p>
      <w:pPr>
        <w:spacing w:line="400" w:lineRule="exact"/>
        <w:ind w:firstLine="482" w:firstLineChars="200"/>
        <w:rPr>
          <w:rFonts w:ascii="仿宋" w:eastAsia="仿宋"/>
          <w:b/>
          <w:sz w:val="24"/>
        </w:rPr>
      </w:pPr>
      <w:r>
        <w:rPr>
          <w:rFonts w:hint="eastAsia" w:ascii="仿宋" w:eastAsia="仿宋"/>
          <w:b/>
          <w:sz w:val="24"/>
        </w:rPr>
        <w:t>30.验收</w:t>
      </w:r>
    </w:p>
    <w:p>
      <w:pPr>
        <w:spacing w:line="400" w:lineRule="exact"/>
        <w:ind w:firstLine="480"/>
        <w:rPr>
          <w:rFonts w:ascii="仿宋" w:eastAsia="仿宋"/>
          <w:sz w:val="24"/>
        </w:rPr>
      </w:pPr>
      <w:r>
        <w:rPr>
          <w:rFonts w:hint="eastAsia" w:ascii="仿宋" w:eastAsia="仿宋"/>
          <w:sz w:val="24"/>
        </w:rPr>
        <w:t>30.1本项目采购需求部门及采购组织部门将严格按照有关履约验收制度规定的要求进行验收。</w:t>
      </w:r>
    </w:p>
    <w:p>
      <w:pPr>
        <w:spacing w:line="400" w:lineRule="exact"/>
        <w:ind w:firstLine="480" w:firstLineChars="200"/>
        <w:rPr>
          <w:rFonts w:ascii="仿宋" w:eastAsia="仿宋"/>
          <w:sz w:val="24"/>
        </w:rPr>
      </w:pPr>
      <w:r>
        <w:rPr>
          <w:rFonts w:hint="eastAsia" w:ascii="仿宋" w:eastAsia="仿宋"/>
          <w:sz w:val="24"/>
        </w:rPr>
        <w:t>33.2 验收结果合格的，成交供应商凭验收报告办理相关手续。</w:t>
      </w:r>
    </w:p>
    <w:p>
      <w:pPr>
        <w:spacing w:line="400" w:lineRule="exact"/>
        <w:rPr>
          <w:rFonts w:ascii="仿宋" w:eastAsia="仿宋"/>
          <w:sz w:val="24"/>
        </w:rPr>
      </w:pPr>
    </w:p>
    <w:p>
      <w:pPr>
        <w:spacing w:line="400" w:lineRule="exact"/>
        <w:ind w:firstLine="482" w:firstLineChars="200"/>
        <w:rPr>
          <w:rFonts w:ascii="仿宋" w:eastAsia="仿宋"/>
          <w:b/>
          <w:sz w:val="24"/>
        </w:rPr>
      </w:pPr>
      <w:r>
        <w:rPr>
          <w:rFonts w:hint="eastAsia" w:ascii="仿宋" w:eastAsia="仿宋"/>
          <w:b/>
          <w:sz w:val="24"/>
        </w:rPr>
        <w:t>31.资金支付</w:t>
      </w:r>
    </w:p>
    <w:p>
      <w:pPr>
        <w:spacing w:line="400" w:lineRule="exact"/>
        <w:ind w:firstLine="480" w:firstLineChars="200"/>
        <w:rPr>
          <w:rFonts w:ascii="仿宋" w:eastAsia="仿宋"/>
          <w:sz w:val="24"/>
        </w:rPr>
      </w:pPr>
      <w:r>
        <w:rPr>
          <w:rFonts w:hint="eastAsia" w:ascii="仿宋" w:eastAsia="仿宋"/>
          <w:sz w:val="24"/>
        </w:rPr>
        <w:t>采购</w:t>
      </w:r>
      <w:r>
        <w:rPr>
          <w:rFonts w:hint="eastAsia" w:ascii="仿宋" w:eastAsia="仿宋"/>
          <w:sz w:val="24"/>
          <w:szCs w:val="24"/>
        </w:rPr>
        <w:t>需求部门</w:t>
      </w:r>
      <w:r>
        <w:rPr>
          <w:rFonts w:hint="eastAsia" w:ascii="仿宋" w:eastAsia="仿宋"/>
          <w:sz w:val="24"/>
        </w:rPr>
        <w:t>将按照采购合同规定，及时向成交供应商支付采购资金。</w:t>
      </w:r>
    </w:p>
    <w:p>
      <w:pPr>
        <w:spacing w:line="401" w:lineRule="auto"/>
        <w:jc w:val="center"/>
        <w:rPr>
          <w:rFonts w:ascii="Times New Roman" w:hAnsi="Times New Roman" w:eastAsia="仿宋" w:cs="Times New Roman"/>
          <w:b/>
          <w:sz w:val="32"/>
          <w:szCs w:val="32"/>
        </w:rPr>
      </w:pPr>
    </w:p>
    <w:p>
      <w:pPr>
        <w:pStyle w:val="4"/>
        <w:keepNext w:val="0"/>
        <w:keepLines w:val="0"/>
        <w:spacing w:before="0" w:after="0" w:line="400" w:lineRule="exact"/>
        <w:jc w:val="center"/>
        <w:rPr>
          <w:rFonts w:ascii="仿宋" w:eastAsia="仿宋"/>
        </w:rPr>
      </w:pPr>
      <w:r>
        <w:rPr>
          <w:rFonts w:hint="eastAsia" w:ascii="仿宋" w:eastAsia="仿宋"/>
        </w:rPr>
        <w:t>八、磋商纪律要求</w:t>
      </w:r>
    </w:p>
    <w:p>
      <w:pPr>
        <w:tabs>
          <w:tab w:val="left" w:pos="851"/>
        </w:tabs>
        <w:spacing w:line="360" w:lineRule="auto"/>
        <w:jc w:val="center"/>
        <w:rPr>
          <w:rFonts w:ascii="仿宋" w:eastAsia="仿宋"/>
          <w:sz w:val="24"/>
        </w:rPr>
      </w:pPr>
    </w:p>
    <w:p>
      <w:pPr>
        <w:tabs>
          <w:tab w:val="left" w:pos="851"/>
        </w:tabs>
        <w:spacing w:line="360" w:lineRule="auto"/>
        <w:ind w:firstLine="482" w:firstLineChars="200"/>
        <w:rPr>
          <w:rFonts w:ascii="仿宋" w:eastAsia="仿宋"/>
          <w:b/>
          <w:sz w:val="24"/>
        </w:rPr>
      </w:pPr>
      <w:r>
        <w:rPr>
          <w:rFonts w:hint="eastAsia" w:ascii="仿宋" w:eastAsia="仿宋"/>
          <w:b/>
          <w:sz w:val="24"/>
        </w:rPr>
        <w:t>32.供应商不得具有的情形</w:t>
      </w:r>
    </w:p>
    <w:p>
      <w:pPr>
        <w:tabs>
          <w:tab w:val="left" w:pos="851"/>
        </w:tabs>
        <w:spacing w:line="360" w:lineRule="auto"/>
        <w:ind w:firstLine="480" w:firstLineChars="200"/>
        <w:rPr>
          <w:rFonts w:ascii="仿宋" w:eastAsia="仿宋"/>
          <w:sz w:val="24"/>
        </w:rPr>
      </w:pPr>
      <w:r>
        <w:rPr>
          <w:rFonts w:hint="eastAsia" w:ascii="仿宋" w:eastAsia="仿宋"/>
          <w:sz w:val="24"/>
        </w:rPr>
        <w:t>供应商参加本项目磋商不得有下列情形：</w:t>
      </w:r>
    </w:p>
    <w:p>
      <w:pPr>
        <w:tabs>
          <w:tab w:val="left" w:pos="851"/>
        </w:tabs>
        <w:spacing w:line="360" w:lineRule="auto"/>
        <w:ind w:firstLine="480" w:firstLineChars="200"/>
        <w:rPr>
          <w:rFonts w:ascii="仿宋" w:eastAsia="仿宋"/>
          <w:sz w:val="24"/>
        </w:rPr>
      </w:pPr>
      <w:r>
        <w:rPr>
          <w:rFonts w:hint="eastAsia" w:ascii="仿宋" w:eastAsia="仿宋"/>
          <w:sz w:val="24"/>
        </w:rPr>
        <w:t>（1）提供虚假材料谋取成交；</w:t>
      </w:r>
    </w:p>
    <w:p>
      <w:pPr>
        <w:tabs>
          <w:tab w:val="left" w:pos="851"/>
        </w:tabs>
        <w:spacing w:line="360" w:lineRule="auto"/>
        <w:ind w:firstLine="480" w:firstLineChars="200"/>
        <w:rPr>
          <w:rFonts w:ascii="仿宋" w:eastAsia="仿宋"/>
          <w:sz w:val="24"/>
        </w:rPr>
      </w:pPr>
      <w:r>
        <w:rPr>
          <w:rFonts w:hint="eastAsia" w:ascii="仿宋" w:eastAsia="仿宋"/>
          <w:sz w:val="24"/>
        </w:rPr>
        <w:t>（2）采取不正当手段诋毁、排挤其他供应商；</w:t>
      </w:r>
    </w:p>
    <w:p>
      <w:pPr>
        <w:tabs>
          <w:tab w:val="left" w:pos="851"/>
        </w:tabs>
        <w:spacing w:line="360" w:lineRule="auto"/>
        <w:ind w:firstLine="480" w:firstLineChars="200"/>
        <w:rPr>
          <w:rFonts w:ascii="仿宋" w:eastAsia="仿宋"/>
          <w:sz w:val="24"/>
        </w:rPr>
      </w:pPr>
      <w:r>
        <w:rPr>
          <w:rFonts w:hint="eastAsia" w:ascii="仿宋" w:eastAsia="仿宋"/>
          <w:sz w:val="24"/>
        </w:rPr>
        <w:t>（3）与采购</w:t>
      </w:r>
      <w:r>
        <w:rPr>
          <w:rFonts w:hint="eastAsia" w:ascii="仿宋" w:eastAsia="仿宋"/>
          <w:sz w:val="24"/>
          <w:szCs w:val="24"/>
        </w:rPr>
        <w:t>需求部门</w:t>
      </w:r>
      <w:r>
        <w:rPr>
          <w:rFonts w:hint="eastAsia" w:ascii="仿宋" w:eastAsia="仿宋"/>
          <w:sz w:val="24"/>
        </w:rPr>
        <w:t>、采购组织部门、或其他供应商恶意串通；</w:t>
      </w:r>
    </w:p>
    <w:p>
      <w:pPr>
        <w:tabs>
          <w:tab w:val="left" w:pos="851"/>
        </w:tabs>
        <w:spacing w:line="360" w:lineRule="auto"/>
        <w:ind w:firstLine="480" w:firstLineChars="200"/>
        <w:rPr>
          <w:rFonts w:ascii="仿宋" w:eastAsia="仿宋"/>
          <w:sz w:val="24"/>
        </w:rPr>
      </w:pPr>
      <w:r>
        <w:rPr>
          <w:rFonts w:hint="eastAsia" w:ascii="仿宋" w:eastAsia="仿宋"/>
          <w:sz w:val="24"/>
        </w:rPr>
        <w:t>（4）向采购</w:t>
      </w:r>
      <w:r>
        <w:rPr>
          <w:rFonts w:hint="eastAsia" w:ascii="仿宋" w:eastAsia="仿宋"/>
          <w:sz w:val="24"/>
          <w:szCs w:val="24"/>
        </w:rPr>
        <w:t>需求部门</w:t>
      </w:r>
      <w:r>
        <w:rPr>
          <w:rFonts w:hint="eastAsia" w:ascii="仿宋" w:eastAsia="仿宋"/>
          <w:sz w:val="24"/>
        </w:rPr>
        <w:t>、采购组织部门、磋商小组成员行贿或者提供其他不正当利益；</w:t>
      </w:r>
    </w:p>
    <w:p>
      <w:pPr>
        <w:tabs>
          <w:tab w:val="left" w:pos="851"/>
        </w:tabs>
        <w:spacing w:line="360" w:lineRule="auto"/>
        <w:ind w:firstLine="480" w:firstLineChars="200"/>
        <w:rPr>
          <w:rFonts w:ascii="仿宋" w:eastAsia="仿宋"/>
          <w:sz w:val="24"/>
        </w:rPr>
      </w:pPr>
      <w:r>
        <w:rPr>
          <w:rFonts w:hint="eastAsia" w:ascii="仿宋" w:eastAsia="仿宋"/>
          <w:sz w:val="24"/>
        </w:rPr>
        <w:t>（5）在磋商过程中与采购</w:t>
      </w:r>
      <w:r>
        <w:rPr>
          <w:rFonts w:hint="eastAsia" w:ascii="仿宋" w:eastAsia="仿宋"/>
          <w:sz w:val="24"/>
          <w:szCs w:val="24"/>
        </w:rPr>
        <w:t>需求部门</w:t>
      </w:r>
      <w:r>
        <w:rPr>
          <w:rFonts w:hint="eastAsia" w:ascii="仿宋" w:eastAsia="仿宋"/>
          <w:sz w:val="24"/>
        </w:rPr>
        <w:t>、采购组织部门进行协商；</w:t>
      </w:r>
    </w:p>
    <w:p>
      <w:pPr>
        <w:tabs>
          <w:tab w:val="left" w:pos="851"/>
        </w:tabs>
        <w:spacing w:line="360" w:lineRule="auto"/>
        <w:ind w:firstLine="480" w:firstLineChars="200"/>
        <w:rPr>
          <w:rFonts w:ascii="仿宋" w:eastAsia="仿宋"/>
          <w:sz w:val="24"/>
        </w:rPr>
      </w:pPr>
      <w:r>
        <w:rPr>
          <w:rFonts w:hint="eastAsia" w:ascii="仿宋" w:eastAsia="仿宋"/>
          <w:sz w:val="24"/>
        </w:rPr>
        <w:t>（6）成交后无正当理由拒不与采购</w:t>
      </w:r>
      <w:r>
        <w:rPr>
          <w:rFonts w:hint="eastAsia" w:ascii="仿宋" w:eastAsia="仿宋"/>
          <w:sz w:val="24"/>
          <w:szCs w:val="24"/>
        </w:rPr>
        <w:t>需求部门</w:t>
      </w:r>
      <w:r>
        <w:rPr>
          <w:rFonts w:hint="eastAsia" w:ascii="仿宋" w:eastAsia="仿宋"/>
          <w:sz w:val="24"/>
        </w:rPr>
        <w:t>签订 采购合同；</w:t>
      </w:r>
    </w:p>
    <w:p>
      <w:pPr>
        <w:tabs>
          <w:tab w:val="left" w:pos="851"/>
        </w:tabs>
        <w:spacing w:line="360" w:lineRule="auto"/>
        <w:ind w:firstLine="480" w:firstLineChars="200"/>
        <w:rPr>
          <w:rFonts w:ascii="仿宋" w:eastAsia="仿宋"/>
          <w:sz w:val="24"/>
        </w:rPr>
      </w:pPr>
      <w:r>
        <w:rPr>
          <w:rFonts w:hint="eastAsia" w:ascii="仿宋" w:eastAsia="仿宋"/>
          <w:sz w:val="24"/>
        </w:rPr>
        <w:t>（7）未按照磋商文件确定的事项签订采购合同；</w:t>
      </w:r>
    </w:p>
    <w:p>
      <w:pPr>
        <w:tabs>
          <w:tab w:val="left" w:pos="851"/>
        </w:tabs>
        <w:spacing w:line="360" w:lineRule="auto"/>
        <w:ind w:firstLine="480" w:firstLineChars="200"/>
        <w:rPr>
          <w:rFonts w:ascii="仿宋" w:eastAsia="仿宋"/>
          <w:sz w:val="24"/>
        </w:rPr>
      </w:pPr>
      <w:r>
        <w:rPr>
          <w:rFonts w:hint="eastAsia" w:ascii="仿宋" w:eastAsia="仿宋"/>
          <w:sz w:val="24"/>
        </w:rPr>
        <w:t>（8）将采购合同转包或者违规分包；</w:t>
      </w:r>
    </w:p>
    <w:p>
      <w:pPr>
        <w:tabs>
          <w:tab w:val="left" w:pos="851"/>
        </w:tabs>
        <w:spacing w:line="360" w:lineRule="auto"/>
        <w:ind w:firstLine="480" w:firstLineChars="200"/>
        <w:rPr>
          <w:rFonts w:ascii="仿宋" w:eastAsia="仿宋"/>
          <w:sz w:val="24"/>
        </w:rPr>
      </w:pPr>
      <w:r>
        <w:rPr>
          <w:rFonts w:hint="eastAsia" w:ascii="仿宋" w:eastAsia="仿宋"/>
          <w:sz w:val="24"/>
        </w:rPr>
        <w:t>（9）提供假冒伪劣产品；</w:t>
      </w:r>
    </w:p>
    <w:p>
      <w:pPr>
        <w:tabs>
          <w:tab w:val="left" w:pos="851"/>
        </w:tabs>
        <w:spacing w:line="360" w:lineRule="auto"/>
        <w:ind w:firstLine="480" w:firstLineChars="200"/>
        <w:rPr>
          <w:rFonts w:ascii="仿宋" w:eastAsia="仿宋"/>
          <w:sz w:val="24"/>
        </w:rPr>
      </w:pPr>
      <w:r>
        <w:rPr>
          <w:rFonts w:hint="eastAsia" w:ascii="仿宋" w:eastAsia="仿宋"/>
          <w:sz w:val="24"/>
        </w:rPr>
        <w:t>（10）擅自变更、中止或者终止采购合同；</w:t>
      </w:r>
    </w:p>
    <w:p>
      <w:pPr>
        <w:tabs>
          <w:tab w:val="left" w:pos="851"/>
        </w:tabs>
        <w:spacing w:line="360" w:lineRule="auto"/>
        <w:ind w:firstLine="480" w:firstLineChars="200"/>
        <w:rPr>
          <w:rFonts w:ascii="仿宋" w:eastAsia="仿宋"/>
          <w:sz w:val="24"/>
        </w:rPr>
      </w:pPr>
      <w:r>
        <w:rPr>
          <w:rFonts w:hint="eastAsia" w:ascii="仿宋" w:eastAsia="仿宋"/>
          <w:sz w:val="24"/>
        </w:rPr>
        <w:t>（11）法律法规规定的其他情形。</w:t>
      </w:r>
    </w:p>
    <w:p>
      <w:pPr>
        <w:tabs>
          <w:tab w:val="left" w:pos="851"/>
        </w:tabs>
        <w:spacing w:line="360" w:lineRule="auto"/>
        <w:ind w:firstLine="480" w:firstLineChars="200"/>
        <w:rPr>
          <w:rFonts w:ascii="仿宋" w:eastAsia="仿宋"/>
          <w:sz w:val="24"/>
        </w:rPr>
      </w:pPr>
      <w:r>
        <w:rPr>
          <w:rFonts w:hint="eastAsia" w:ascii="仿宋" w:eastAsia="仿宋"/>
          <w:sz w:val="24"/>
        </w:rPr>
        <w:t>供应商有上述情形的，按照规定追究法律责任，具备（1）-（10）条情形之一的，同时将取消被确认为成交供应商的资格或者认定成交无效。</w:t>
      </w:r>
    </w:p>
    <w:p>
      <w:pPr>
        <w:tabs>
          <w:tab w:val="left" w:pos="851"/>
        </w:tabs>
        <w:spacing w:line="360" w:lineRule="auto"/>
        <w:jc w:val="center"/>
        <w:rPr>
          <w:rFonts w:ascii="仿宋" w:eastAsia="仿宋"/>
          <w:b/>
          <w:sz w:val="32"/>
          <w:szCs w:val="32"/>
        </w:rPr>
      </w:pPr>
    </w:p>
    <w:p>
      <w:pPr>
        <w:tabs>
          <w:tab w:val="left" w:pos="851"/>
        </w:tabs>
        <w:spacing w:line="360" w:lineRule="auto"/>
        <w:jc w:val="center"/>
        <w:rPr>
          <w:rFonts w:ascii="仿宋" w:eastAsia="仿宋"/>
          <w:b/>
          <w:sz w:val="32"/>
          <w:szCs w:val="32"/>
        </w:rPr>
      </w:pPr>
      <w:r>
        <w:rPr>
          <w:rFonts w:hint="eastAsia" w:ascii="仿宋" w:eastAsia="仿宋"/>
          <w:b/>
          <w:sz w:val="32"/>
          <w:szCs w:val="32"/>
        </w:rPr>
        <w:t>九、其他</w:t>
      </w:r>
    </w:p>
    <w:p>
      <w:pPr>
        <w:spacing w:line="360" w:lineRule="auto"/>
        <w:ind w:firstLine="480" w:firstLineChars="200"/>
        <w:rPr>
          <w:rFonts w:ascii="仿宋" w:eastAsia="仿宋"/>
          <w:sz w:val="24"/>
        </w:rPr>
      </w:pPr>
      <w:r>
        <w:rPr>
          <w:rFonts w:hint="eastAsia" w:ascii="仿宋" w:eastAsia="仿宋"/>
          <w:sz w:val="24"/>
        </w:rPr>
        <w:t xml:space="preserve"> </w:t>
      </w:r>
      <w:r>
        <w:rPr>
          <w:rFonts w:ascii="仿宋" w:eastAsia="仿宋"/>
          <w:sz w:val="24"/>
        </w:rPr>
        <w:t>3</w:t>
      </w:r>
      <w:r>
        <w:rPr>
          <w:rFonts w:hint="eastAsia" w:ascii="仿宋" w:eastAsia="仿宋"/>
          <w:sz w:val="24"/>
        </w:rPr>
        <w:t>3.</w:t>
      </w:r>
      <w:r>
        <w:rPr>
          <w:rFonts w:hint="eastAsia" w:ascii="仿宋" w:eastAsia="仿宋"/>
          <w:b/>
          <w:sz w:val="24"/>
        </w:rPr>
        <w:t>（实质性要求）</w:t>
      </w:r>
      <w:r>
        <w:rPr>
          <w:rFonts w:hint="eastAsia" w:ascii="仿宋" w:eastAsia="仿宋"/>
          <w:sz w:val="24"/>
        </w:rPr>
        <w:t>在本次递交响应文件之前一周年内，供应商本次询价采购中对同一品牌同一型号的产品报价与其在中国境内其他地方的最低报价相比不得高于</w:t>
      </w:r>
      <w:r>
        <w:rPr>
          <w:rFonts w:hint="eastAsia" w:ascii="仿宋" w:eastAsia="仿宋"/>
          <w:sz w:val="24"/>
          <w:lang w:val="zh-CN"/>
        </w:rPr>
        <w:t>20%</w:t>
      </w:r>
      <w:r>
        <w:rPr>
          <w:rFonts w:hint="eastAsia" w:ascii="仿宋" w:eastAsia="仿宋"/>
          <w:sz w:val="24"/>
        </w:rPr>
        <w:t>。</w:t>
      </w:r>
    </w:p>
    <w:p>
      <w:pPr>
        <w:spacing w:line="360" w:lineRule="auto"/>
        <w:ind w:firstLine="480" w:firstLineChars="200"/>
        <w:rPr>
          <w:rFonts w:ascii="仿宋" w:eastAsia="仿宋"/>
          <w:sz w:val="24"/>
        </w:rPr>
      </w:pPr>
      <w:r>
        <w:rPr>
          <w:rFonts w:hint="eastAsia" w:ascii="仿宋" w:eastAsia="仿宋"/>
          <w:sz w:val="24"/>
        </w:rPr>
        <w:t>34.</w:t>
      </w:r>
      <w:r>
        <w:rPr>
          <w:rFonts w:hint="eastAsia" w:ascii="仿宋" w:eastAsia="仿宋"/>
          <w:b/>
          <w:sz w:val="24"/>
        </w:rPr>
        <w:t>（实质性要求）</w:t>
      </w:r>
      <w:r>
        <w:rPr>
          <w:rFonts w:ascii="仿宋" w:eastAsia="仿宋"/>
          <w:sz w:val="24"/>
        </w:rPr>
        <w:t>国家</w:t>
      </w:r>
      <w:r>
        <w:rPr>
          <w:rFonts w:hint="eastAsia" w:ascii="仿宋" w:eastAsia="仿宋"/>
          <w:sz w:val="24"/>
        </w:rPr>
        <w:t>或行业主管部门</w:t>
      </w:r>
      <w:r>
        <w:rPr>
          <w:rFonts w:ascii="仿宋" w:eastAsia="仿宋"/>
          <w:sz w:val="24"/>
        </w:rPr>
        <w:t>对</w:t>
      </w:r>
      <w:r>
        <w:rPr>
          <w:rFonts w:hint="eastAsia" w:ascii="仿宋" w:eastAsia="仿宋"/>
          <w:sz w:val="24"/>
        </w:rPr>
        <w:t>采购产品的</w:t>
      </w:r>
      <w:r>
        <w:rPr>
          <w:rFonts w:ascii="仿宋" w:eastAsia="仿宋"/>
          <w:sz w:val="24"/>
        </w:rPr>
        <w:t>技术</w:t>
      </w:r>
      <w:r>
        <w:rPr>
          <w:rFonts w:hint="eastAsia" w:ascii="仿宋" w:eastAsia="仿宋"/>
          <w:sz w:val="24"/>
        </w:rPr>
        <w:t>标准、</w:t>
      </w:r>
      <w:r>
        <w:rPr>
          <w:rFonts w:ascii="仿宋" w:eastAsia="仿宋"/>
          <w:sz w:val="24"/>
        </w:rPr>
        <w:t>质量</w:t>
      </w:r>
      <w:r>
        <w:rPr>
          <w:rFonts w:hint="eastAsia" w:ascii="仿宋" w:eastAsia="仿宋"/>
          <w:sz w:val="24"/>
        </w:rPr>
        <w:t>标准和资格资质条件</w:t>
      </w:r>
      <w:r>
        <w:rPr>
          <w:rFonts w:ascii="仿宋" w:eastAsia="仿宋"/>
          <w:sz w:val="24"/>
        </w:rPr>
        <w:t>等有</w:t>
      </w:r>
      <w:r>
        <w:rPr>
          <w:rFonts w:hint="eastAsia" w:ascii="仿宋" w:eastAsia="仿宋"/>
          <w:sz w:val="24"/>
        </w:rPr>
        <w:t>强制性规定</w:t>
      </w:r>
      <w:r>
        <w:rPr>
          <w:rFonts w:ascii="仿宋" w:eastAsia="仿宋"/>
          <w:sz w:val="24"/>
        </w:rPr>
        <w:t>的</w:t>
      </w:r>
      <w:r>
        <w:rPr>
          <w:rFonts w:hint="eastAsia" w:ascii="仿宋" w:eastAsia="仿宋"/>
          <w:sz w:val="24"/>
        </w:rPr>
        <w:t>，必须符合其要求。</w:t>
      </w:r>
    </w:p>
    <w:p>
      <w:pPr>
        <w:spacing w:line="400" w:lineRule="exact"/>
        <w:ind w:firstLine="420" w:firstLineChars="200"/>
        <w:rPr>
          <w:rFonts w:ascii="Times New Roman" w:hAnsi="Times New Roman" w:eastAsia="仿宋" w:cs="Times New Roman"/>
          <w:b/>
          <w:sz w:val="32"/>
        </w:rPr>
      </w:pPr>
      <w:r>
        <w:rPr>
          <w:rFonts w:ascii="仿宋" w:eastAsia="仿宋"/>
        </w:rPr>
        <w:br w:type="page"/>
      </w:r>
    </w:p>
    <w:p>
      <w:pPr>
        <w:pStyle w:val="18"/>
        <w:rPr>
          <w:rFonts w:hint="eastAsia" w:ascii="仿宋" w:eastAsia="仿宋"/>
        </w:rPr>
      </w:pPr>
      <w:bookmarkStart w:id="56" w:name="_Toc112053978"/>
      <w:bookmarkStart w:id="57" w:name="_Toc511210238"/>
    </w:p>
    <w:p>
      <w:pPr>
        <w:pStyle w:val="18"/>
        <w:rPr>
          <w:rFonts w:ascii="仿宋" w:eastAsia="仿宋"/>
        </w:rPr>
      </w:pPr>
      <w:r>
        <w:rPr>
          <w:rFonts w:hint="eastAsia" w:ascii="仿宋" w:eastAsia="仿宋"/>
        </w:rPr>
        <w:t>第三章  供应商和报价产品的资格、资质性及其他类似效力要求</w:t>
      </w:r>
      <w:bookmarkEnd w:id="56"/>
      <w:bookmarkEnd w:id="57"/>
    </w:p>
    <w:p>
      <w:pPr>
        <w:rPr>
          <w:rFonts w:ascii="仿宋" w:eastAsia="仿宋"/>
          <w:b/>
          <w:sz w:val="32"/>
          <w:szCs w:val="32"/>
        </w:rPr>
      </w:pPr>
    </w:p>
    <w:p>
      <w:pPr>
        <w:ind w:firstLine="542" w:firstLineChars="225"/>
        <w:rPr>
          <w:rFonts w:ascii="仿宋" w:eastAsia="仿宋"/>
          <w:b/>
          <w:sz w:val="24"/>
        </w:rPr>
      </w:pPr>
      <w:r>
        <w:rPr>
          <w:rFonts w:hint="eastAsia" w:ascii="仿宋" w:eastAsia="仿宋"/>
          <w:b/>
          <w:sz w:val="24"/>
        </w:rPr>
        <w:t>参加磋商的供应商应具备下列资格条件：</w:t>
      </w:r>
    </w:p>
    <w:p>
      <w:pPr>
        <w:spacing w:line="360" w:lineRule="auto"/>
        <w:ind w:firstLine="540" w:firstLineChars="225"/>
        <w:rPr>
          <w:rFonts w:ascii="仿宋" w:eastAsia="仿宋"/>
          <w:sz w:val="24"/>
        </w:rPr>
      </w:pPr>
      <w:r>
        <w:rPr>
          <w:rFonts w:hint="eastAsia" w:ascii="仿宋" w:eastAsia="仿宋"/>
          <w:sz w:val="24"/>
        </w:rPr>
        <w:t>1.具有独立承担民事责任的能力；</w:t>
      </w:r>
    </w:p>
    <w:p>
      <w:pPr>
        <w:spacing w:line="360" w:lineRule="auto"/>
        <w:ind w:firstLine="540" w:firstLineChars="225"/>
        <w:rPr>
          <w:rFonts w:ascii="仿宋" w:eastAsia="仿宋"/>
          <w:sz w:val="24"/>
        </w:rPr>
      </w:pPr>
      <w:r>
        <w:rPr>
          <w:rFonts w:hint="eastAsia" w:ascii="仿宋" w:eastAsia="仿宋"/>
          <w:sz w:val="24"/>
        </w:rPr>
        <w:t>2.具有良好的商业信誉和健全的财务会计制度；</w:t>
      </w:r>
    </w:p>
    <w:p>
      <w:pPr>
        <w:spacing w:line="360" w:lineRule="auto"/>
        <w:ind w:firstLine="540" w:firstLineChars="225"/>
        <w:rPr>
          <w:rFonts w:ascii="仿宋" w:eastAsia="仿宋"/>
          <w:sz w:val="24"/>
        </w:rPr>
      </w:pPr>
      <w:r>
        <w:rPr>
          <w:rFonts w:hint="eastAsia" w:ascii="仿宋" w:eastAsia="仿宋"/>
          <w:sz w:val="24"/>
        </w:rPr>
        <w:t>3.具有履行合同所必须的设备和专业技术能力；</w:t>
      </w:r>
    </w:p>
    <w:p>
      <w:pPr>
        <w:spacing w:line="360" w:lineRule="auto"/>
        <w:ind w:firstLine="540" w:firstLineChars="225"/>
        <w:rPr>
          <w:rFonts w:ascii="仿宋" w:eastAsia="仿宋"/>
          <w:sz w:val="24"/>
        </w:rPr>
      </w:pPr>
      <w:r>
        <w:rPr>
          <w:rFonts w:hint="eastAsia" w:ascii="仿宋" w:eastAsia="仿宋"/>
          <w:sz w:val="24"/>
        </w:rPr>
        <w:t>4.具有依法缴纳税收和社会保障资金的良好记录；</w:t>
      </w:r>
    </w:p>
    <w:p>
      <w:pPr>
        <w:spacing w:line="360" w:lineRule="auto"/>
        <w:ind w:firstLine="540" w:firstLineChars="225"/>
        <w:rPr>
          <w:rFonts w:ascii="仿宋" w:eastAsia="仿宋"/>
          <w:sz w:val="24"/>
        </w:rPr>
      </w:pPr>
      <w:r>
        <w:rPr>
          <w:rFonts w:hint="eastAsia" w:ascii="仿宋" w:eastAsia="仿宋"/>
          <w:sz w:val="24"/>
        </w:rPr>
        <w:t>5.参加本次采购活动前三年内，在经营活动中没有重大违法记录;</w:t>
      </w:r>
    </w:p>
    <w:p>
      <w:pPr>
        <w:spacing w:line="360" w:lineRule="auto"/>
        <w:ind w:firstLine="540" w:firstLineChars="225"/>
        <w:rPr>
          <w:rFonts w:ascii="仿宋" w:eastAsia="仿宋"/>
          <w:sz w:val="24"/>
        </w:rPr>
      </w:pPr>
      <w:r>
        <w:rPr>
          <w:rFonts w:hint="eastAsia" w:ascii="仿宋" w:eastAsia="仿宋"/>
          <w:sz w:val="24"/>
        </w:rPr>
        <w:t>6.符合法律、行政法规规定的其他条件；</w:t>
      </w:r>
    </w:p>
    <w:p>
      <w:pPr>
        <w:spacing w:line="360" w:lineRule="auto"/>
        <w:ind w:firstLine="540" w:firstLineChars="225"/>
        <w:rPr>
          <w:rFonts w:ascii="仿宋" w:eastAsia="仿宋"/>
          <w:sz w:val="24"/>
        </w:rPr>
      </w:pPr>
      <w:r>
        <w:rPr>
          <w:rFonts w:hint="eastAsia" w:ascii="仿宋" w:eastAsia="仿宋"/>
          <w:sz w:val="24"/>
        </w:rPr>
        <w:t>7.根据采购项目提出的特殊条件：</w:t>
      </w:r>
    </w:p>
    <w:p>
      <w:pPr>
        <w:pStyle w:val="4"/>
        <w:spacing w:before="0" w:after="0" w:line="360" w:lineRule="auto"/>
        <w:ind w:firstLine="560"/>
        <w:rPr>
          <w:rFonts w:ascii="仿宋" w:eastAsia="仿宋" w:cs="Times New Roman"/>
          <w:b w:val="0"/>
          <w:bCs w:val="0"/>
          <w:kern w:val="2"/>
          <w:sz w:val="24"/>
          <w:szCs w:val="24"/>
        </w:rPr>
      </w:pPr>
      <w:r>
        <w:rPr>
          <w:rFonts w:hint="eastAsia" w:ascii="仿宋" w:eastAsia="仿宋"/>
          <w:b w:val="0"/>
          <w:bCs w:val="0"/>
          <w:sz w:val="24"/>
          <w:szCs w:val="22"/>
        </w:rPr>
        <w:t>无</w:t>
      </w:r>
    </w:p>
    <w:p>
      <w:pPr>
        <w:pStyle w:val="4"/>
        <w:spacing w:before="0" w:after="0" w:line="360" w:lineRule="auto"/>
        <w:ind w:firstLine="560"/>
        <w:rPr>
          <w:rFonts w:ascii="仿宋" w:eastAsia="仿宋"/>
          <w:sz w:val="24"/>
        </w:rPr>
      </w:pPr>
      <w:r>
        <w:rPr>
          <w:rFonts w:ascii="仿宋" w:eastAsia="仿宋"/>
          <w:b w:val="0"/>
          <w:bCs w:val="0"/>
          <w:sz w:val="24"/>
        </w:rPr>
        <w:t>8.</w:t>
      </w:r>
      <w:r>
        <w:rPr>
          <w:rFonts w:hint="eastAsia" w:ascii="仿宋" w:eastAsia="仿宋"/>
          <w:b w:val="0"/>
          <w:bCs w:val="0"/>
          <w:sz w:val="24"/>
        </w:rPr>
        <w:t>本</w:t>
      </w:r>
      <w:r>
        <w:rPr>
          <w:rFonts w:ascii="仿宋" w:eastAsia="仿宋"/>
          <w:b w:val="0"/>
          <w:bCs w:val="0"/>
          <w:sz w:val="24"/>
        </w:rPr>
        <w:t>项目不允许</w:t>
      </w:r>
      <w:r>
        <w:rPr>
          <w:rFonts w:hint="eastAsia" w:ascii="仿宋" w:eastAsia="仿宋"/>
          <w:b w:val="0"/>
          <w:bCs w:val="0"/>
          <w:sz w:val="24"/>
        </w:rPr>
        <w:t>联合体</w:t>
      </w:r>
      <w:r>
        <w:rPr>
          <w:rFonts w:ascii="仿宋" w:eastAsia="仿宋"/>
          <w:b w:val="0"/>
          <w:bCs w:val="0"/>
          <w:sz w:val="24"/>
        </w:rPr>
        <w:t>参加。</w:t>
      </w:r>
    </w:p>
    <w:p>
      <w:pPr>
        <w:pStyle w:val="9"/>
        <w:rPr>
          <w:rFonts w:ascii="Times New Roman" w:hAnsi="Times New Roman" w:eastAsia="仿宋" w:cs="Times New Roman"/>
          <w:b/>
          <w:sz w:val="32"/>
        </w:rPr>
      </w:pPr>
    </w:p>
    <w:p>
      <w:pPr>
        <w:rPr>
          <w:rFonts w:ascii="Times New Roman" w:hAnsi="Times New Roman" w:eastAsia="仿宋" w:cs="Times New Roman"/>
          <w:b/>
          <w:sz w:val="32"/>
        </w:rPr>
      </w:pPr>
    </w:p>
    <w:p>
      <w:pPr>
        <w:pStyle w:val="4"/>
      </w:pPr>
    </w:p>
    <w:p>
      <w:pPr>
        <w:rPr>
          <w:rFonts w:ascii="Times New Roman" w:hAnsi="Times New Roman" w:eastAsia="仿宋" w:cs="Times New Roman"/>
          <w:b/>
          <w:sz w:val="32"/>
        </w:rPr>
      </w:pPr>
    </w:p>
    <w:p>
      <w:pPr>
        <w:pStyle w:val="9"/>
        <w:rPr>
          <w:rFonts w:ascii="Times New Roman" w:hAnsi="Times New Roman" w:eastAsia="仿宋" w:cs="Times New Roman"/>
          <w:b/>
          <w:sz w:val="32"/>
        </w:rPr>
      </w:pPr>
    </w:p>
    <w:p>
      <w:pPr>
        <w:rPr>
          <w:rFonts w:ascii="Times New Roman" w:hAnsi="Times New Roman" w:eastAsia="仿宋" w:cs="Times New Roman"/>
          <w:b/>
          <w:sz w:val="32"/>
        </w:rPr>
      </w:pPr>
    </w:p>
    <w:p>
      <w:pPr>
        <w:pStyle w:val="9"/>
        <w:rPr>
          <w:rFonts w:ascii="Times New Roman" w:hAnsi="Times New Roman" w:eastAsia="仿宋" w:cs="Times New Roman"/>
          <w:b/>
          <w:sz w:val="32"/>
        </w:rPr>
      </w:pPr>
    </w:p>
    <w:p/>
    <w:p>
      <w:pPr>
        <w:pStyle w:val="18"/>
        <w:jc w:val="both"/>
        <w:rPr>
          <w:rFonts w:ascii="仿宋" w:eastAsia="仿宋"/>
          <w:bCs w:val="0"/>
        </w:rPr>
      </w:pPr>
    </w:p>
    <w:p>
      <w:pPr>
        <w:pStyle w:val="18"/>
        <w:rPr>
          <w:rFonts w:ascii="仿宋" w:eastAsia="仿宋"/>
          <w:bCs w:val="0"/>
        </w:rPr>
      </w:pPr>
      <w:bookmarkStart w:id="58" w:name="_Toc112053979"/>
      <w:r>
        <w:rPr>
          <w:rFonts w:hint="eastAsia" w:ascii="仿宋" w:eastAsia="仿宋"/>
          <w:bCs w:val="0"/>
        </w:rPr>
        <w:t>第四章  供应商应当提供的资格、资质性及其他类似效力要求的相关证明材料</w:t>
      </w:r>
      <w:bookmarkEnd w:id="58"/>
    </w:p>
    <w:p>
      <w:pPr>
        <w:ind w:firstLine="538"/>
        <w:rPr>
          <w:rFonts w:ascii="仿宋" w:eastAsia="仿宋"/>
          <w:sz w:val="28"/>
          <w:szCs w:val="28"/>
        </w:rPr>
      </w:pPr>
    </w:p>
    <w:p>
      <w:pPr>
        <w:ind w:firstLine="472" w:firstLineChars="196"/>
        <w:rPr>
          <w:rFonts w:ascii="仿宋" w:eastAsia="仿宋"/>
          <w:b/>
          <w:sz w:val="24"/>
        </w:rPr>
      </w:pPr>
      <w:r>
        <w:rPr>
          <w:rFonts w:ascii="仿宋" w:eastAsia="仿宋"/>
          <w:b/>
          <w:sz w:val="24"/>
        </w:rPr>
        <w:t>一、</w:t>
      </w:r>
      <w:r>
        <w:rPr>
          <w:rFonts w:hint="eastAsia" w:ascii="仿宋" w:eastAsia="仿宋"/>
          <w:b/>
          <w:sz w:val="24"/>
        </w:rPr>
        <w:t>应当提供的供应商资格、资质性及其他类似效力要求的相关证明材料</w:t>
      </w:r>
    </w:p>
    <w:p>
      <w:pPr>
        <w:ind w:firstLine="472" w:firstLineChars="196"/>
        <w:rPr>
          <w:rFonts w:ascii="仿宋" w:eastAsia="仿宋"/>
          <w:b/>
          <w:bCs/>
          <w:sz w:val="24"/>
        </w:rPr>
      </w:pPr>
      <w:r>
        <w:rPr>
          <w:rFonts w:hint="eastAsia" w:ascii="仿宋" w:eastAsia="仿宋"/>
          <w:b/>
          <w:bCs/>
          <w:sz w:val="24"/>
        </w:rPr>
        <w:t>（一）资格要求相关证明材料：</w:t>
      </w:r>
    </w:p>
    <w:p>
      <w:pPr>
        <w:ind w:firstLine="470" w:firstLineChars="196"/>
        <w:rPr>
          <w:rFonts w:ascii="仿宋" w:eastAsia="仿宋"/>
          <w:sz w:val="24"/>
        </w:rPr>
      </w:pPr>
      <w:r>
        <w:rPr>
          <w:rFonts w:hint="eastAsia" w:ascii="仿宋" w:eastAsia="仿宋"/>
          <w:sz w:val="24"/>
        </w:rPr>
        <w:t>1、具有独立承担民事责任的能力。（注：①供应商若为企业法人：提供“统一社会信用代码营业执照”；未换证的提供“营业执照、税务登记证、组织机构代码证或三证合一的营业执照”；②若为事业法人：提供“统一社会信用代码法人登记证书”；未换证的提交“事业法人登记证书、组织机构代码证”；③若为其他组织：提供“对应主管部门颁发的准许执业证明文件或营业执照”；④若为自然人：提供“身份证明材料”。以上均提供复印件）</w:t>
      </w:r>
    </w:p>
    <w:p>
      <w:pPr>
        <w:ind w:firstLine="470" w:firstLineChars="196"/>
        <w:rPr>
          <w:rFonts w:ascii="仿宋" w:eastAsia="仿宋"/>
          <w:sz w:val="24"/>
        </w:rPr>
      </w:pPr>
      <w:r>
        <w:rPr>
          <w:rFonts w:hint="eastAsia" w:ascii="仿宋" w:eastAsia="仿宋"/>
          <w:sz w:val="24"/>
        </w:rPr>
        <w:t>2、具备良好商业信誉的证明材料（可提供承诺函，格式详见第七章）；</w:t>
      </w:r>
    </w:p>
    <w:p>
      <w:pPr>
        <w:ind w:firstLine="470" w:firstLineChars="196"/>
        <w:rPr>
          <w:rFonts w:ascii="仿宋" w:eastAsia="仿宋"/>
          <w:sz w:val="24"/>
        </w:rPr>
      </w:pPr>
      <w:r>
        <w:rPr>
          <w:rFonts w:hint="eastAsia" w:ascii="仿宋" w:eastAsia="仿宋"/>
          <w:sz w:val="24"/>
        </w:rPr>
        <w:t>3、具备履行合同所必需的设备和专业技术能力的证明材料（可提供承诺函，格式详见第七章）；</w:t>
      </w:r>
    </w:p>
    <w:p>
      <w:pPr>
        <w:ind w:firstLine="470" w:firstLineChars="196"/>
        <w:rPr>
          <w:rFonts w:ascii="仿宋" w:eastAsia="仿宋"/>
          <w:sz w:val="24"/>
        </w:rPr>
      </w:pPr>
      <w:r>
        <w:rPr>
          <w:rFonts w:hint="eastAsia" w:ascii="仿宋" w:eastAsia="仿宋"/>
          <w:sz w:val="24"/>
        </w:rPr>
        <w:t>4、参加 采购活动前3年内在经营活动中没有重大违法记录的承诺函（格式详见第七章）；</w:t>
      </w:r>
    </w:p>
    <w:p>
      <w:pPr>
        <w:spacing w:after="50" w:line="420" w:lineRule="exact"/>
        <w:ind w:firstLine="480"/>
        <w:rPr>
          <w:rFonts w:ascii="仿宋" w:eastAsia="仿宋"/>
          <w:sz w:val="24"/>
        </w:rPr>
      </w:pPr>
      <w:r>
        <w:rPr>
          <w:rFonts w:hint="eastAsia" w:ascii="仿宋" w:eastAsia="仿宋"/>
          <w:sz w:val="24"/>
        </w:rPr>
        <w:t>5、具备法律、行政法规规定的其他条件的证明材料（可提供承诺函，格式详见第七章）；</w:t>
      </w:r>
    </w:p>
    <w:p>
      <w:pPr>
        <w:tabs>
          <w:tab w:val="left" w:pos="7665"/>
        </w:tabs>
        <w:spacing w:line="400" w:lineRule="exact"/>
        <w:ind w:firstLine="480" w:firstLineChars="200"/>
        <w:rPr>
          <w:rFonts w:ascii="仿宋" w:eastAsia="仿宋" w:cs="宋体"/>
          <w:sz w:val="24"/>
        </w:rPr>
      </w:pPr>
      <w:r>
        <w:rPr>
          <w:rFonts w:hint="eastAsia" w:ascii="仿宋" w:eastAsia="仿宋" w:cs="宋体"/>
          <w:sz w:val="24"/>
        </w:rPr>
        <w:t xml:space="preserve"> 6、本项目的特定资格要求：</w:t>
      </w:r>
    </w:p>
    <w:p>
      <w:pPr>
        <w:spacing w:line="360" w:lineRule="auto"/>
        <w:ind w:firstLine="540" w:firstLineChars="225"/>
        <w:rPr>
          <w:rFonts w:ascii="仿宋" w:eastAsia="仿宋" w:cs="宋体"/>
          <w:sz w:val="24"/>
        </w:rPr>
      </w:pPr>
      <w:r>
        <w:rPr>
          <w:rFonts w:hint="eastAsia" w:ascii="仿宋" w:eastAsia="仿宋" w:cs="宋体"/>
          <w:sz w:val="24"/>
        </w:rPr>
        <w:t xml:space="preserve"> </w:t>
      </w:r>
      <w:r>
        <w:rPr>
          <w:rFonts w:hint="eastAsia" w:ascii="仿宋" w:eastAsia="仿宋"/>
          <w:sz w:val="24"/>
        </w:rPr>
        <w:t>无</w:t>
      </w:r>
    </w:p>
    <w:p>
      <w:pPr>
        <w:spacing w:after="50" w:line="420" w:lineRule="exact"/>
        <w:ind w:firstLine="480"/>
        <w:rPr>
          <w:rFonts w:ascii="仿宋" w:eastAsia="仿宋"/>
          <w:b/>
          <w:bCs/>
          <w:sz w:val="24"/>
        </w:rPr>
      </w:pPr>
      <w:r>
        <w:rPr>
          <w:rFonts w:hint="eastAsia" w:ascii="仿宋" w:eastAsia="仿宋"/>
          <w:b/>
          <w:bCs/>
          <w:sz w:val="24"/>
        </w:rPr>
        <w:t>（二）其他类似效力要求相关证明材料：</w:t>
      </w:r>
    </w:p>
    <w:p>
      <w:pPr>
        <w:spacing w:after="50" w:line="420" w:lineRule="exact"/>
        <w:ind w:firstLine="480"/>
        <w:rPr>
          <w:rFonts w:ascii="仿宋" w:eastAsia="仿宋"/>
          <w:sz w:val="24"/>
        </w:rPr>
      </w:pPr>
      <w:r>
        <w:rPr>
          <w:rFonts w:hint="eastAsia" w:ascii="仿宋" w:eastAsia="仿宋"/>
          <w:sz w:val="24"/>
        </w:rPr>
        <w:t>（</w:t>
      </w:r>
      <w:r>
        <w:rPr>
          <w:rFonts w:ascii="仿宋" w:eastAsia="仿宋"/>
          <w:sz w:val="24"/>
        </w:rPr>
        <w:t>1</w:t>
      </w:r>
      <w:r>
        <w:rPr>
          <w:rFonts w:hint="eastAsia" w:ascii="仿宋" w:eastAsia="仿宋"/>
          <w:sz w:val="24"/>
        </w:rPr>
        <w:t>）法定代表人/单位负责人身份证明材料复印件。</w:t>
      </w:r>
    </w:p>
    <w:p>
      <w:pPr>
        <w:spacing w:after="50" w:line="420" w:lineRule="exact"/>
        <w:ind w:firstLine="480"/>
        <w:rPr>
          <w:rFonts w:ascii="仿宋" w:eastAsia="仿宋"/>
          <w:sz w:val="24"/>
        </w:rPr>
      </w:pPr>
      <w:r>
        <w:rPr>
          <w:rFonts w:hint="eastAsia" w:ascii="仿宋" w:eastAsia="仿宋"/>
          <w:sz w:val="24"/>
        </w:rPr>
        <w:t>（</w:t>
      </w:r>
      <w:r>
        <w:rPr>
          <w:rFonts w:ascii="仿宋" w:eastAsia="仿宋"/>
          <w:sz w:val="24"/>
        </w:rPr>
        <w:t>2</w:t>
      </w:r>
      <w:r>
        <w:rPr>
          <w:rFonts w:hint="eastAsia" w:ascii="仿宋" w:eastAsia="仿宋"/>
          <w:sz w:val="24"/>
        </w:rPr>
        <w:t>）法定代表人/单位负责人授权代理书原件及代理人身份证明材料复印件（注：①法定代表人/单位负责人授权代理书原件需加盖公章；②如响应文件均由供应商法定代表人/单位负责人签字或加盖私人印章的且法定代表人/单位负责人本人参与磋商的，则可不提供。）</w:t>
      </w:r>
    </w:p>
    <w:p>
      <w:pPr>
        <w:spacing w:line="360" w:lineRule="auto"/>
        <w:rPr>
          <w:rFonts w:ascii="仿宋" w:eastAsia="仿宋"/>
          <w:b/>
          <w:bCs/>
          <w:sz w:val="24"/>
        </w:rPr>
      </w:pPr>
      <w:r>
        <w:rPr>
          <w:rFonts w:hint="eastAsia" w:ascii="仿宋" w:eastAsia="仿宋"/>
          <w:b/>
          <w:bCs/>
          <w:sz w:val="24"/>
        </w:rPr>
        <w:t>注：1、以上要求的资料复印件均须加盖供应商单位的公章（鲜章）。</w:t>
      </w:r>
    </w:p>
    <w:p>
      <w:pPr>
        <w:spacing w:line="360" w:lineRule="auto"/>
        <w:ind w:firstLine="463" w:firstLineChars="192"/>
        <w:rPr>
          <w:rFonts w:ascii="Times New Roman" w:hAnsi="Times New Roman" w:eastAsia="仿宋" w:cs="Times New Roman"/>
          <w:b/>
          <w:sz w:val="32"/>
        </w:rPr>
      </w:pPr>
      <w:r>
        <w:rPr>
          <w:rFonts w:hint="eastAsia" w:ascii="仿宋" w:eastAsia="仿宋" w:cs="宋体"/>
          <w:b/>
          <w:sz w:val="24"/>
        </w:rPr>
        <w:t>2、</w:t>
      </w:r>
      <w:r>
        <w:rPr>
          <w:rFonts w:ascii="仿宋" w:eastAsia="仿宋" w:cs="宋体"/>
          <w:b/>
          <w:sz w:val="24"/>
        </w:rPr>
        <w:t>根据国务院办公厅关于加快推进“多证合一”改革的指导意见（国办发</w:t>
      </w:r>
      <w:r>
        <w:rPr>
          <w:rFonts w:ascii="Times New Roman" w:hAnsi="Times New Roman" w:eastAsia="方正仿宋_GBK" w:cs="Times New Roman"/>
          <w:b/>
          <w:sz w:val="24"/>
        </w:rPr>
        <w:t>〔2017〕</w:t>
      </w:r>
      <w:r>
        <w:rPr>
          <w:rFonts w:ascii="仿宋" w:eastAsia="仿宋" w:cs="宋体"/>
          <w:b/>
          <w:sz w:val="24"/>
        </w:rPr>
        <w:t>41号）等政策要求，若资格要求涉及的登记、备案等有关事项和各类证照已实行多证合一导致供应商无法提供该类证明材料的，供应商须提供“多证合一”的营业执照，并就被“多证合一”整合的相关登记、备案和各类证照的真实性作出承诺（承诺函格式详见第</w:t>
      </w:r>
      <w:r>
        <w:rPr>
          <w:rFonts w:hint="eastAsia" w:ascii="仿宋" w:eastAsia="仿宋" w:cs="宋体"/>
          <w:b/>
          <w:sz w:val="24"/>
        </w:rPr>
        <w:t>七</w:t>
      </w:r>
      <w:r>
        <w:rPr>
          <w:rFonts w:ascii="仿宋" w:eastAsia="仿宋" w:cs="宋体"/>
          <w:b/>
          <w:sz w:val="24"/>
        </w:rPr>
        <w:t>章）。</w:t>
      </w:r>
      <w:bookmarkStart w:id="59" w:name="_Toc511210240"/>
    </w:p>
    <w:p>
      <w:pPr>
        <w:pStyle w:val="18"/>
        <w:ind w:firstLine="321" w:firstLineChars="100"/>
        <w:jc w:val="center"/>
        <w:rPr>
          <w:rFonts w:ascii="仿宋" w:eastAsia="仿宋"/>
        </w:rPr>
      </w:pPr>
      <w:bookmarkStart w:id="60" w:name="_Toc112053980"/>
      <w:r>
        <w:rPr>
          <w:rFonts w:hint="eastAsia" w:ascii="仿宋" w:eastAsia="仿宋"/>
        </w:rPr>
        <w:t>第五章  采购项目技术、服务、采购合同内容条款及其</w:t>
      </w:r>
      <w:bookmarkStart w:id="121" w:name="_GoBack"/>
      <w:bookmarkEnd w:id="121"/>
      <w:r>
        <w:rPr>
          <w:rFonts w:hint="eastAsia" w:ascii="仿宋" w:eastAsia="仿宋"/>
        </w:rPr>
        <w:t>他商务要求</w:t>
      </w:r>
      <w:bookmarkEnd w:id="59"/>
      <w:bookmarkEnd w:id="60"/>
    </w:p>
    <w:p>
      <w:pPr>
        <w:spacing w:line="400" w:lineRule="exact"/>
        <w:jc w:val="left"/>
        <w:rPr>
          <w:rFonts w:ascii="仿宋" w:eastAsia="仿宋"/>
          <w:b/>
          <w:sz w:val="24"/>
        </w:rPr>
      </w:pPr>
    </w:p>
    <w:p>
      <w:pPr>
        <w:pStyle w:val="4"/>
        <w:keepNext w:val="0"/>
        <w:keepLines w:val="0"/>
        <w:spacing w:before="0" w:after="0" w:line="400" w:lineRule="exact"/>
        <w:ind w:firstLine="118" w:firstLineChars="49"/>
        <w:jc w:val="left"/>
        <w:rPr>
          <w:rFonts w:ascii="仿宋" w:eastAsia="仿宋"/>
          <w:sz w:val="24"/>
          <w:szCs w:val="24"/>
        </w:rPr>
      </w:pPr>
      <w:r>
        <w:rPr>
          <w:rFonts w:hint="eastAsia" w:ascii="仿宋" w:eastAsia="仿宋"/>
          <w:sz w:val="24"/>
          <w:szCs w:val="24"/>
        </w:rPr>
        <w:t>前提：</w:t>
      </w:r>
      <w:r>
        <w:rPr>
          <w:rFonts w:ascii="仿宋" w:eastAsia="仿宋"/>
          <w:sz w:val="24"/>
          <w:szCs w:val="24"/>
        </w:rPr>
        <w:t>本章采购需求中标注“*”号的条款为本次</w:t>
      </w:r>
      <w:r>
        <w:rPr>
          <w:rFonts w:hint="eastAsia" w:ascii="仿宋" w:eastAsia="仿宋"/>
          <w:sz w:val="24"/>
          <w:szCs w:val="24"/>
        </w:rPr>
        <w:t>磋商</w:t>
      </w:r>
      <w:r>
        <w:rPr>
          <w:rFonts w:ascii="仿宋" w:eastAsia="仿宋"/>
          <w:sz w:val="24"/>
          <w:szCs w:val="24"/>
        </w:rPr>
        <w:t>采购项目的实质性要求，供应商应全部满足。</w:t>
      </w:r>
      <w:r>
        <w:rPr>
          <w:rFonts w:hint="eastAsia" w:ascii="仿宋" w:eastAsia="仿宋"/>
          <w:sz w:val="24"/>
          <w:szCs w:val="24"/>
        </w:rPr>
        <w:t>非</w:t>
      </w:r>
      <w:r>
        <w:rPr>
          <w:rFonts w:ascii="仿宋" w:eastAsia="仿宋"/>
          <w:sz w:val="24"/>
          <w:szCs w:val="24"/>
        </w:rPr>
        <w:t>“*”号的条款</w:t>
      </w:r>
      <w:r>
        <w:rPr>
          <w:rFonts w:hint="eastAsia" w:ascii="仿宋" w:eastAsia="仿宋"/>
          <w:sz w:val="24"/>
          <w:szCs w:val="24"/>
        </w:rPr>
        <w:t>有3项</w:t>
      </w:r>
      <w:r>
        <w:rPr>
          <w:rFonts w:ascii="仿宋" w:eastAsia="仿宋"/>
          <w:sz w:val="24"/>
          <w:szCs w:val="24"/>
        </w:rPr>
        <w:t>不满足，其响应文件作无效处理。</w:t>
      </w:r>
    </w:p>
    <w:p>
      <w:pPr>
        <w:pStyle w:val="4"/>
        <w:keepNext w:val="0"/>
        <w:keepLines w:val="0"/>
        <w:pageBreakBefore w:val="0"/>
        <w:widowControl w:val="0"/>
        <w:kinsoku/>
        <w:wordWrap/>
        <w:overflowPunct/>
        <w:topLinePunct w:val="0"/>
        <w:autoSpaceDE/>
        <w:autoSpaceDN/>
        <w:bidi w:val="0"/>
        <w:adjustRightInd/>
        <w:snapToGrid/>
        <w:spacing w:before="0" w:after="0" w:line="240" w:lineRule="exact"/>
        <w:jc w:val="left"/>
        <w:textAlignment w:val="auto"/>
        <w:rPr>
          <w:rFonts w:hint="eastAsia" w:ascii="仿宋" w:eastAsia="仿宋"/>
          <w:sz w:val="28"/>
          <w:szCs w:val="28"/>
        </w:rPr>
      </w:pPr>
    </w:p>
    <w:p>
      <w:pPr>
        <w:pStyle w:val="4"/>
        <w:keepNext w:val="0"/>
        <w:keepLines w:val="0"/>
        <w:pageBreakBefore w:val="0"/>
        <w:widowControl w:val="0"/>
        <w:kinsoku/>
        <w:wordWrap/>
        <w:overflowPunct/>
        <w:topLinePunct w:val="0"/>
        <w:autoSpaceDE/>
        <w:autoSpaceDN/>
        <w:bidi w:val="0"/>
        <w:adjustRightInd/>
        <w:snapToGrid/>
        <w:spacing w:before="0" w:after="0" w:line="560" w:lineRule="exact"/>
        <w:ind w:firstLine="562" w:firstLineChars="200"/>
        <w:jc w:val="left"/>
        <w:textAlignment w:val="auto"/>
        <w:rPr>
          <w:rFonts w:hint="eastAsia" w:ascii="仿宋" w:eastAsia="仿宋"/>
          <w:sz w:val="28"/>
          <w:szCs w:val="28"/>
        </w:rPr>
      </w:pPr>
      <w:r>
        <w:rPr>
          <w:rFonts w:hint="eastAsia" w:ascii="方正仿宋_GBK" w:hAnsi="方正仿宋_GBK" w:eastAsia="方正仿宋_GBK" w:cs="方正仿宋_GBK"/>
          <w:sz w:val="28"/>
          <w:szCs w:val="28"/>
          <w:lang w:eastAsia="zh-CN"/>
        </w:rPr>
        <w:t>一、</w:t>
      </w:r>
      <w:r>
        <w:rPr>
          <w:rFonts w:hint="eastAsia" w:ascii="方正仿宋_GBK" w:hAnsi="方正仿宋_GBK" w:eastAsia="方正仿宋_GBK" w:cs="方正仿宋_GBK"/>
          <w:sz w:val="28"/>
          <w:szCs w:val="28"/>
        </w:rPr>
        <w:t>项目概述</w:t>
      </w:r>
    </w:p>
    <w:p>
      <w:pPr>
        <w:pStyle w:val="4"/>
        <w:keepNext w:val="0"/>
        <w:keepLines w:val="0"/>
        <w:pageBreakBefore w:val="0"/>
        <w:widowControl w:val="0"/>
        <w:kinsoku/>
        <w:wordWrap/>
        <w:overflowPunct/>
        <w:topLinePunct w:val="0"/>
        <w:autoSpaceDE/>
        <w:autoSpaceDN/>
        <w:bidi w:val="0"/>
        <w:adjustRightInd/>
        <w:snapToGrid/>
        <w:spacing w:before="0" w:after="0" w:line="560" w:lineRule="exact"/>
        <w:ind w:firstLine="560" w:firstLineChars="200"/>
        <w:jc w:val="left"/>
        <w:textAlignment w:val="auto"/>
        <w:rPr>
          <w:rFonts w:hint="eastAsia" w:ascii="仿宋" w:eastAsia="仿宋"/>
          <w:b w:val="0"/>
          <w:bCs w:val="0"/>
          <w:sz w:val="28"/>
          <w:szCs w:val="28"/>
        </w:rPr>
      </w:pPr>
      <w:r>
        <w:rPr>
          <w:rFonts w:hint="eastAsia" w:ascii="仿宋" w:eastAsia="仿宋"/>
          <w:b w:val="0"/>
          <w:bCs w:val="0"/>
          <w:sz w:val="28"/>
          <w:szCs w:val="28"/>
        </w:rPr>
        <w:t>为进一步提升景区创新与服务水平，加强我局干部队伍建设，打造“专业、高效、创新”的管理队伍，切实提升政治站位、坚定理想信念、增强党性观念、发扬优良作风、尊崇团结精神、强化服务意识、提升业务能力。结合我局工作需要，开展2023年骨干能力提升培训。</w:t>
      </w:r>
    </w:p>
    <w:p>
      <w:pPr>
        <w:pStyle w:val="4"/>
        <w:keepNext w:val="0"/>
        <w:keepLines w:val="0"/>
        <w:pageBreakBefore w:val="0"/>
        <w:widowControl w:val="0"/>
        <w:kinsoku/>
        <w:wordWrap/>
        <w:overflowPunct/>
        <w:topLinePunct w:val="0"/>
        <w:autoSpaceDE/>
        <w:autoSpaceDN/>
        <w:bidi w:val="0"/>
        <w:adjustRightInd/>
        <w:snapToGrid/>
        <w:spacing w:before="0" w:after="0" w:line="560" w:lineRule="exact"/>
        <w:ind w:firstLine="562" w:firstLineChars="200"/>
        <w:jc w:val="left"/>
        <w:textAlignment w:val="auto"/>
        <w:rPr>
          <w:rFonts w:hint="eastAsia" w:ascii="仿宋" w:eastAsia="仿宋"/>
          <w:sz w:val="28"/>
          <w:szCs w:val="28"/>
        </w:rPr>
      </w:pPr>
      <w:r>
        <w:rPr>
          <w:rFonts w:hint="eastAsia" w:ascii="仿宋" w:eastAsia="仿宋"/>
          <w:sz w:val="28"/>
          <w:szCs w:val="28"/>
        </w:rPr>
        <w:t>*二、服务内容及技术、服务要求</w:t>
      </w:r>
    </w:p>
    <w:p>
      <w:pPr>
        <w:pStyle w:val="4"/>
        <w:keepNext w:val="0"/>
        <w:keepLines w:val="0"/>
        <w:pageBreakBefore w:val="0"/>
        <w:widowControl w:val="0"/>
        <w:kinsoku/>
        <w:wordWrap/>
        <w:overflowPunct/>
        <w:topLinePunct w:val="0"/>
        <w:autoSpaceDE/>
        <w:autoSpaceDN/>
        <w:bidi w:val="0"/>
        <w:adjustRightInd/>
        <w:snapToGrid/>
        <w:spacing w:before="0" w:after="0" w:line="560" w:lineRule="exact"/>
        <w:ind w:firstLine="562" w:firstLineChars="200"/>
        <w:jc w:val="left"/>
        <w:textAlignment w:val="auto"/>
        <w:rPr>
          <w:rFonts w:hint="eastAsia" w:ascii="仿宋" w:eastAsia="仿宋"/>
          <w:sz w:val="28"/>
          <w:szCs w:val="28"/>
        </w:rPr>
      </w:pPr>
      <w:r>
        <w:rPr>
          <w:rFonts w:hint="eastAsia" w:ascii="仿宋" w:eastAsia="仿宋"/>
          <w:sz w:val="28"/>
          <w:szCs w:val="28"/>
          <w:lang w:eastAsia="zh-CN"/>
        </w:rPr>
        <w:t>（一）</w:t>
      </w:r>
      <w:r>
        <w:rPr>
          <w:rFonts w:hint="eastAsia" w:ascii="仿宋" w:eastAsia="仿宋"/>
          <w:sz w:val="28"/>
          <w:szCs w:val="28"/>
        </w:rPr>
        <w:t>服务内容</w:t>
      </w:r>
    </w:p>
    <w:p>
      <w:pPr>
        <w:keepNext w:val="0"/>
        <w:keepLines w:val="0"/>
        <w:widowControl w:val="0"/>
        <w:suppressLineNumbers w:val="0"/>
        <w:autoSpaceDE w:val="0"/>
        <w:autoSpaceDN/>
        <w:spacing w:before="0" w:beforeAutospacing="0" w:after="0" w:afterAutospacing="0"/>
        <w:ind w:left="0" w:right="0" w:firstLine="560" w:firstLineChars="200"/>
        <w:jc w:val="both"/>
        <w:rPr>
          <w:rFonts w:hint="eastAsia" w:ascii="仿宋" w:eastAsia="仿宋"/>
          <w:b w:val="0"/>
          <w:bCs w:val="0"/>
          <w:color w:val="000000" w:themeColor="text1"/>
          <w:sz w:val="28"/>
          <w:szCs w:val="28"/>
          <w14:textFill>
            <w14:solidFill>
              <w14:schemeClr w14:val="tx1"/>
            </w14:solidFill>
          </w14:textFill>
        </w:rPr>
      </w:pPr>
      <w:bookmarkStart w:id="61" w:name="_Toc112053981"/>
      <w:r>
        <w:rPr>
          <w:rFonts w:hint="eastAsia" w:ascii="仿宋" w:eastAsia="仿宋"/>
          <w:b w:val="0"/>
          <w:bCs w:val="0"/>
          <w:color w:val="000000" w:themeColor="text1"/>
          <w:sz w:val="28"/>
          <w:szCs w:val="28"/>
          <w14:textFill>
            <w14:solidFill>
              <w14:schemeClr w14:val="tx1"/>
            </w14:solidFill>
          </w14:textFill>
        </w:rPr>
        <w:t>培训内容</w:t>
      </w:r>
      <w:r>
        <w:rPr>
          <w:rFonts w:hint="eastAsia" w:ascii="仿宋" w:eastAsia="仿宋"/>
          <w:b w:val="0"/>
          <w:bCs w:val="0"/>
          <w:color w:val="000000" w:themeColor="text1"/>
          <w:sz w:val="28"/>
          <w:szCs w:val="28"/>
          <w:lang w:eastAsia="zh-CN"/>
          <w14:textFill>
            <w14:solidFill>
              <w14:schemeClr w14:val="tx1"/>
            </w14:solidFill>
          </w14:textFill>
        </w:rPr>
        <w:t>需包含理论学习和现场教学。</w:t>
      </w:r>
      <w:r>
        <w:rPr>
          <w:rFonts w:hint="eastAsia" w:ascii="仿宋" w:eastAsia="仿宋"/>
          <w:b w:val="0"/>
          <w:bCs w:val="0"/>
          <w:color w:val="000000" w:themeColor="text1"/>
          <w:sz w:val="28"/>
          <w:szCs w:val="28"/>
          <w14:textFill>
            <w14:solidFill>
              <w14:schemeClr w14:val="tx1"/>
            </w14:solidFill>
          </w14:textFill>
        </w:rPr>
        <w:t>理论学习：坚定理想信念，深入学习贯彻习近平新时代中国特色社会主义思想、大数据支持下的文旅大消费升级及精准创新、管理者的角色定位与胜任力提升等。现场教学：实地考察三星堆博物馆、陈毅故里景区等。</w:t>
      </w:r>
    </w:p>
    <w:p>
      <w:pPr>
        <w:keepNext w:val="0"/>
        <w:keepLines w:val="0"/>
        <w:widowControl w:val="0"/>
        <w:suppressLineNumbers w:val="0"/>
        <w:autoSpaceDE w:val="0"/>
        <w:autoSpaceDN/>
        <w:spacing w:before="0" w:beforeAutospacing="0" w:after="0" w:afterAutospacing="0"/>
        <w:ind w:left="0" w:right="0" w:firstLine="562" w:firstLineChars="200"/>
        <w:jc w:val="both"/>
        <w:rPr>
          <w:rFonts w:hint="eastAsia" w:ascii="仿宋" w:eastAsia="仿宋"/>
          <w:b/>
          <w:bCs/>
          <w:sz w:val="28"/>
          <w:szCs w:val="28"/>
          <w:lang w:eastAsia="zh-CN"/>
        </w:rPr>
      </w:pPr>
      <w:r>
        <w:rPr>
          <w:rFonts w:hint="eastAsia" w:ascii="仿宋" w:eastAsia="仿宋"/>
          <w:b/>
          <w:bCs/>
          <w:sz w:val="28"/>
          <w:szCs w:val="28"/>
          <w:lang w:eastAsia="zh-CN"/>
        </w:rPr>
        <w:t>（二）服务要求</w:t>
      </w:r>
    </w:p>
    <w:p>
      <w:pPr>
        <w:keepNext w:val="0"/>
        <w:keepLines w:val="0"/>
        <w:widowControl w:val="0"/>
        <w:suppressLineNumbers w:val="0"/>
        <w:autoSpaceDE w:val="0"/>
        <w:autoSpaceDN/>
        <w:spacing w:before="0" w:beforeAutospacing="0" w:after="0" w:afterAutospacing="0"/>
        <w:ind w:left="0" w:right="0" w:firstLine="560" w:firstLineChars="200"/>
        <w:jc w:val="both"/>
        <w:rPr>
          <w:rFonts w:hint="default" w:ascii="仿宋" w:eastAsia="仿宋"/>
          <w:b w:val="0"/>
          <w:bCs w:val="0"/>
          <w:sz w:val="28"/>
          <w:szCs w:val="28"/>
          <w:lang w:val="en-US" w:eastAsia="zh-CN"/>
        </w:rPr>
      </w:pPr>
      <w:r>
        <w:rPr>
          <w:rFonts w:hint="eastAsia" w:ascii="仿宋" w:eastAsia="仿宋"/>
          <w:b w:val="0"/>
          <w:bCs w:val="0"/>
          <w:sz w:val="28"/>
          <w:szCs w:val="28"/>
          <w:lang w:val="en-US" w:eastAsia="zh-CN"/>
        </w:rPr>
        <w:t>1.</w:t>
      </w:r>
      <w:r>
        <w:rPr>
          <w:rFonts w:hint="default" w:ascii="仿宋" w:eastAsia="仿宋"/>
          <w:b w:val="0"/>
          <w:bCs w:val="0"/>
          <w:sz w:val="28"/>
          <w:szCs w:val="28"/>
          <w:lang w:val="en-US" w:eastAsia="zh-CN"/>
        </w:rPr>
        <w:t>成交供应商需负责参训人员</w:t>
      </w:r>
      <w:r>
        <w:rPr>
          <w:rFonts w:hint="eastAsia" w:ascii="仿宋" w:eastAsia="仿宋"/>
          <w:b w:val="0"/>
          <w:bCs w:val="0"/>
          <w:sz w:val="28"/>
          <w:szCs w:val="28"/>
          <w:lang w:val="en-US" w:eastAsia="zh-CN"/>
        </w:rPr>
        <w:t>培训地</w:t>
      </w:r>
      <w:r>
        <w:rPr>
          <w:rFonts w:hint="default" w:ascii="仿宋" w:eastAsia="仿宋"/>
          <w:b w:val="0"/>
          <w:bCs w:val="0"/>
          <w:sz w:val="28"/>
          <w:szCs w:val="28"/>
          <w:lang w:val="en-US" w:eastAsia="zh-CN"/>
        </w:rPr>
        <w:t>交通</w:t>
      </w:r>
      <w:r>
        <w:rPr>
          <w:rFonts w:hint="eastAsia" w:ascii="仿宋" w:eastAsia="仿宋"/>
          <w:b w:val="0"/>
          <w:bCs w:val="0"/>
          <w:sz w:val="28"/>
          <w:szCs w:val="28"/>
          <w:lang w:val="en-US" w:eastAsia="zh-CN"/>
        </w:rPr>
        <w:t>，</w:t>
      </w:r>
      <w:r>
        <w:rPr>
          <w:rFonts w:hint="default" w:ascii="仿宋" w:eastAsia="仿宋"/>
          <w:b w:val="0"/>
          <w:bCs w:val="0"/>
          <w:sz w:val="28"/>
          <w:szCs w:val="28"/>
          <w:lang w:val="en-US" w:eastAsia="zh-CN"/>
        </w:rPr>
        <w:t>学习期间须专车专用</w:t>
      </w:r>
      <w:r>
        <w:rPr>
          <w:rFonts w:hint="eastAsia" w:ascii="仿宋" w:eastAsia="仿宋"/>
          <w:b w:val="0"/>
          <w:bCs w:val="0"/>
          <w:sz w:val="28"/>
          <w:szCs w:val="28"/>
          <w:lang w:val="en-US" w:eastAsia="zh-CN"/>
        </w:rPr>
        <w:t>。</w:t>
      </w:r>
    </w:p>
    <w:p>
      <w:pPr>
        <w:keepNext w:val="0"/>
        <w:keepLines w:val="0"/>
        <w:widowControl w:val="0"/>
        <w:suppressLineNumbers w:val="0"/>
        <w:autoSpaceDE w:val="0"/>
        <w:autoSpaceDN/>
        <w:spacing w:before="0" w:beforeAutospacing="0" w:after="0" w:afterAutospacing="0"/>
        <w:ind w:left="0" w:right="0" w:firstLine="560" w:firstLineChars="200"/>
        <w:jc w:val="both"/>
        <w:rPr>
          <w:rFonts w:hint="default" w:ascii="仿宋" w:eastAsia="仿宋"/>
          <w:b w:val="0"/>
          <w:bCs w:val="0"/>
          <w:sz w:val="28"/>
          <w:szCs w:val="28"/>
          <w:lang w:val="en-US" w:eastAsia="zh-CN"/>
        </w:rPr>
      </w:pPr>
      <w:r>
        <w:rPr>
          <w:rFonts w:hint="default" w:ascii="仿宋" w:eastAsia="仿宋"/>
          <w:b w:val="0"/>
          <w:bCs w:val="0"/>
          <w:sz w:val="28"/>
          <w:szCs w:val="28"/>
          <w:lang w:val="en-US" w:eastAsia="zh-CN"/>
        </w:rPr>
        <w:t>2.成交供应商需负责参训人员在</w:t>
      </w:r>
      <w:r>
        <w:rPr>
          <w:rFonts w:hint="eastAsia" w:ascii="仿宋" w:eastAsia="仿宋"/>
          <w:b w:val="0"/>
          <w:bCs w:val="0"/>
          <w:sz w:val="28"/>
          <w:szCs w:val="28"/>
          <w:lang w:val="en-US" w:eastAsia="zh-CN"/>
        </w:rPr>
        <w:t>参训地</w:t>
      </w:r>
      <w:r>
        <w:rPr>
          <w:rFonts w:hint="default" w:ascii="仿宋" w:eastAsia="仿宋"/>
          <w:b w:val="0"/>
          <w:bCs w:val="0"/>
          <w:sz w:val="28"/>
          <w:szCs w:val="28"/>
          <w:lang w:val="en-US" w:eastAsia="zh-CN"/>
        </w:rPr>
        <w:t>的住宿，并保证酒店干净、卫生、安全、无异味，设施使用方便</w:t>
      </w:r>
      <w:r>
        <w:rPr>
          <w:rFonts w:hint="eastAsia" w:ascii="仿宋" w:eastAsia="仿宋"/>
          <w:b w:val="0"/>
          <w:bCs w:val="0"/>
          <w:sz w:val="28"/>
          <w:szCs w:val="28"/>
          <w:lang w:val="en-US" w:eastAsia="zh-CN"/>
        </w:rPr>
        <w:t>。</w:t>
      </w:r>
    </w:p>
    <w:p>
      <w:pPr>
        <w:keepNext w:val="0"/>
        <w:keepLines w:val="0"/>
        <w:widowControl w:val="0"/>
        <w:suppressLineNumbers w:val="0"/>
        <w:autoSpaceDE w:val="0"/>
        <w:autoSpaceDN/>
        <w:spacing w:before="0" w:beforeAutospacing="0" w:after="0" w:afterAutospacing="0"/>
        <w:ind w:left="0" w:right="0" w:firstLine="560" w:firstLineChars="200"/>
        <w:jc w:val="both"/>
        <w:rPr>
          <w:rFonts w:hint="default" w:ascii="仿宋" w:eastAsia="仿宋"/>
          <w:b w:val="0"/>
          <w:bCs w:val="0"/>
          <w:sz w:val="28"/>
          <w:szCs w:val="28"/>
          <w:lang w:val="en-US" w:eastAsia="zh-CN"/>
        </w:rPr>
      </w:pPr>
      <w:r>
        <w:rPr>
          <w:rFonts w:hint="default" w:ascii="仿宋" w:eastAsia="仿宋"/>
          <w:b w:val="0"/>
          <w:bCs w:val="0"/>
          <w:sz w:val="28"/>
          <w:szCs w:val="28"/>
          <w:lang w:val="en-US" w:eastAsia="zh-CN"/>
        </w:rPr>
        <w:t>3.成交供应商需负责参训人员培训期间餐饮餐食，并保证营养、健康、安全</w:t>
      </w:r>
      <w:r>
        <w:rPr>
          <w:rFonts w:hint="eastAsia" w:ascii="仿宋" w:eastAsia="仿宋"/>
          <w:b w:val="0"/>
          <w:bCs w:val="0"/>
          <w:sz w:val="28"/>
          <w:szCs w:val="28"/>
          <w:lang w:val="en-US" w:eastAsia="zh-CN"/>
        </w:rPr>
        <w:t>。</w:t>
      </w:r>
    </w:p>
    <w:p>
      <w:pPr>
        <w:keepNext w:val="0"/>
        <w:keepLines w:val="0"/>
        <w:widowControl w:val="0"/>
        <w:suppressLineNumbers w:val="0"/>
        <w:autoSpaceDE w:val="0"/>
        <w:autoSpaceDN/>
        <w:spacing w:before="0" w:beforeAutospacing="0" w:after="0" w:afterAutospacing="0"/>
        <w:ind w:left="0" w:right="0" w:firstLine="560" w:firstLineChars="200"/>
        <w:jc w:val="both"/>
        <w:rPr>
          <w:rFonts w:hint="default" w:ascii="仿宋" w:eastAsia="仿宋"/>
          <w:b w:val="0"/>
          <w:bCs w:val="0"/>
          <w:sz w:val="28"/>
          <w:szCs w:val="28"/>
          <w:lang w:val="en-US" w:eastAsia="zh-CN"/>
        </w:rPr>
      </w:pPr>
      <w:r>
        <w:rPr>
          <w:rFonts w:hint="default" w:ascii="仿宋" w:eastAsia="仿宋"/>
          <w:b w:val="0"/>
          <w:bCs w:val="0"/>
          <w:sz w:val="28"/>
          <w:szCs w:val="28"/>
          <w:lang w:val="en-US" w:eastAsia="zh-CN"/>
        </w:rPr>
        <w:t>4.开展</w:t>
      </w:r>
      <w:r>
        <w:rPr>
          <w:rFonts w:hint="eastAsia" w:ascii="仿宋" w:eastAsia="仿宋"/>
          <w:b w:val="0"/>
          <w:bCs w:val="0"/>
          <w:sz w:val="28"/>
          <w:szCs w:val="28"/>
          <w:lang w:val="en-US" w:eastAsia="zh-CN"/>
        </w:rPr>
        <w:t>《文旅融合视野下全域旅游创新发展》</w:t>
      </w:r>
      <w:r>
        <w:rPr>
          <w:rFonts w:hint="default" w:ascii="仿宋" w:eastAsia="仿宋"/>
          <w:b w:val="0"/>
          <w:bCs w:val="0"/>
          <w:sz w:val="28"/>
          <w:szCs w:val="28"/>
          <w:lang w:val="en-US" w:eastAsia="zh-CN"/>
        </w:rPr>
        <w:t>、</w:t>
      </w:r>
      <w:r>
        <w:rPr>
          <w:rFonts w:hint="eastAsia" w:ascii="仿宋" w:eastAsia="仿宋"/>
          <w:b w:val="0"/>
          <w:bCs w:val="0"/>
          <w:sz w:val="28"/>
          <w:szCs w:val="28"/>
          <w:lang w:val="en-US" w:eastAsia="zh-CN"/>
        </w:rPr>
        <w:t>《</w:t>
      </w:r>
      <w:r>
        <w:rPr>
          <w:rFonts w:hint="default" w:ascii="仿宋" w:eastAsia="仿宋"/>
          <w:b w:val="0"/>
          <w:bCs w:val="0"/>
          <w:sz w:val="28"/>
          <w:szCs w:val="28"/>
          <w:lang w:val="en-US" w:eastAsia="zh-CN"/>
        </w:rPr>
        <w:t>管理者创新思维与创新能力提升</w:t>
      </w:r>
      <w:r>
        <w:rPr>
          <w:rFonts w:hint="eastAsia" w:ascii="仿宋" w:eastAsia="仿宋"/>
          <w:b w:val="0"/>
          <w:bCs w:val="0"/>
          <w:sz w:val="28"/>
          <w:szCs w:val="28"/>
          <w:lang w:val="en-US" w:eastAsia="zh-CN"/>
        </w:rPr>
        <w:t>》</w:t>
      </w:r>
      <w:r>
        <w:rPr>
          <w:rFonts w:hint="default" w:ascii="仿宋" w:eastAsia="仿宋"/>
          <w:b w:val="0"/>
          <w:bCs w:val="0"/>
          <w:sz w:val="28"/>
          <w:szCs w:val="28"/>
          <w:lang w:val="en-US" w:eastAsia="zh-CN"/>
        </w:rPr>
        <w:t>等理论授课，每学课不少于4小时等</w:t>
      </w:r>
      <w:r>
        <w:rPr>
          <w:rFonts w:hint="eastAsia" w:ascii="仿宋" w:eastAsia="仿宋"/>
          <w:b w:val="0"/>
          <w:bCs w:val="0"/>
          <w:sz w:val="28"/>
          <w:szCs w:val="28"/>
          <w:lang w:val="en-US" w:eastAsia="zh-CN"/>
        </w:rPr>
        <w:t>。</w:t>
      </w:r>
      <w:r>
        <w:rPr>
          <w:rFonts w:hint="default" w:ascii="仿宋" w:eastAsia="仿宋"/>
          <w:b w:val="0"/>
          <w:bCs w:val="0"/>
          <w:sz w:val="28"/>
          <w:szCs w:val="28"/>
          <w:lang w:val="en-US" w:eastAsia="zh-CN"/>
        </w:rPr>
        <w:t>实地考察三星堆博物馆、陈毅故里景区等。</w:t>
      </w:r>
    </w:p>
    <w:p>
      <w:pPr>
        <w:keepNext w:val="0"/>
        <w:keepLines w:val="0"/>
        <w:widowControl w:val="0"/>
        <w:suppressLineNumbers w:val="0"/>
        <w:autoSpaceDE w:val="0"/>
        <w:autoSpaceDN/>
        <w:spacing w:before="0" w:beforeAutospacing="0" w:after="0" w:afterAutospacing="0"/>
        <w:ind w:left="0" w:right="0" w:firstLine="562" w:firstLineChars="200"/>
        <w:jc w:val="both"/>
        <w:rPr>
          <w:rFonts w:hint="eastAsia" w:ascii="方正仿宋_GBK" w:hAnsi="方正仿宋_GBK" w:eastAsia="方正仿宋_GBK" w:cs="方正仿宋_GBK"/>
          <w:b/>
          <w:bCs/>
          <w:kern w:val="2"/>
          <w:sz w:val="28"/>
          <w:szCs w:val="28"/>
          <w:lang w:val="en-US" w:eastAsia="zh-CN"/>
        </w:rPr>
      </w:pPr>
      <w:r>
        <w:rPr>
          <w:rFonts w:hint="eastAsia" w:ascii="方正仿宋_GBK" w:hAnsi="方正仿宋_GBK" w:eastAsia="方正仿宋_GBK" w:cs="方正仿宋_GBK"/>
          <w:b/>
          <w:bCs/>
          <w:kern w:val="2"/>
          <w:sz w:val="28"/>
          <w:szCs w:val="28"/>
          <w:lang w:val="en-US" w:eastAsia="zh-CN"/>
        </w:rPr>
        <w:t>（三）验收方法</w:t>
      </w:r>
    </w:p>
    <w:p>
      <w:pPr>
        <w:keepNext w:val="0"/>
        <w:keepLines w:val="0"/>
        <w:widowControl w:val="0"/>
        <w:suppressLineNumbers w:val="0"/>
        <w:autoSpaceDE w:val="0"/>
        <w:autoSpaceDN/>
        <w:spacing w:before="0" w:beforeAutospacing="0" w:after="0" w:afterAutospacing="0"/>
        <w:ind w:left="0" w:right="0" w:firstLine="560" w:firstLineChars="200"/>
        <w:jc w:val="both"/>
        <w:rPr>
          <w:rFonts w:hint="eastAsia" w:ascii="仿宋" w:hAnsi="Calibri" w:eastAsia="仿宋" w:cs="Arial"/>
          <w:b w:val="0"/>
          <w:bCs w:val="0"/>
          <w:sz w:val="28"/>
          <w:szCs w:val="28"/>
          <w:lang w:val="en-US" w:eastAsia="zh-CN" w:bidi="ar-SA"/>
        </w:rPr>
      </w:pPr>
      <w:r>
        <w:rPr>
          <w:rFonts w:hint="eastAsia" w:ascii="仿宋" w:hAnsi="Calibri" w:eastAsia="仿宋" w:cs="Arial"/>
          <w:b w:val="0"/>
          <w:bCs w:val="0"/>
          <w:sz w:val="28"/>
          <w:szCs w:val="28"/>
          <w:lang w:val="en-US" w:eastAsia="zh-CN" w:bidi="ar-SA"/>
        </w:rPr>
        <w:t>按照磋商文件及成交供应商的响应文件进行验收。</w:t>
      </w:r>
    </w:p>
    <w:p>
      <w:pPr>
        <w:keepNext w:val="0"/>
        <w:keepLines w:val="0"/>
        <w:widowControl w:val="0"/>
        <w:suppressLineNumbers w:val="0"/>
        <w:autoSpaceDE w:val="0"/>
        <w:autoSpaceDN/>
        <w:spacing w:before="0" w:beforeAutospacing="0" w:after="0" w:afterAutospacing="0"/>
        <w:ind w:left="0" w:right="0" w:firstLine="562" w:firstLineChars="200"/>
        <w:jc w:val="both"/>
        <w:rPr>
          <w:rFonts w:hint="default" w:ascii="Times New Roman" w:hAnsi="Times New Roman" w:eastAsia="方正仿宋_GBK" w:cs="Times New Roman"/>
          <w:b/>
          <w:bCs/>
          <w:kern w:val="2"/>
          <w:sz w:val="28"/>
          <w:szCs w:val="28"/>
        </w:rPr>
      </w:pPr>
      <w:r>
        <w:rPr>
          <w:rFonts w:hint="eastAsia" w:ascii="方正仿宋_GBK" w:hAnsi="方正仿宋_GBK" w:eastAsia="方正仿宋_GBK" w:cs="方正仿宋_GBK"/>
          <w:b/>
          <w:bCs/>
          <w:kern w:val="2"/>
          <w:sz w:val="28"/>
          <w:szCs w:val="28"/>
          <w:lang w:val="en-US" w:eastAsia="zh-CN"/>
        </w:rPr>
        <w:t>（四）商务要求</w:t>
      </w:r>
    </w:p>
    <w:p>
      <w:pPr>
        <w:keepNext w:val="0"/>
        <w:keepLines w:val="0"/>
        <w:widowControl w:val="0"/>
        <w:suppressLineNumbers w:val="0"/>
        <w:autoSpaceDE w:val="0"/>
        <w:autoSpaceDN/>
        <w:spacing w:before="0" w:beforeAutospacing="0" w:after="0" w:afterAutospacing="0"/>
        <w:ind w:left="0" w:right="0" w:firstLine="560" w:firstLineChars="200"/>
        <w:jc w:val="both"/>
        <w:rPr>
          <w:rFonts w:hint="default" w:ascii="仿宋" w:eastAsia="仿宋"/>
          <w:b w:val="0"/>
          <w:bCs w:val="0"/>
          <w:sz w:val="28"/>
          <w:szCs w:val="28"/>
          <w:lang w:val="en-US" w:eastAsia="zh-CN"/>
        </w:rPr>
      </w:pPr>
      <w:r>
        <w:rPr>
          <w:rFonts w:hint="default" w:ascii="仿宋" w:eastAsia="仿宋"/>
          <w:b w:val="0"/>
          <w:bCs w:val="0"/>
          <w:sz w:val="28"/>
          <w:szCs w:val="28"/>
        </w:rPr>
        <w:t>1.培训完成时间：2023年</w:t>
      </w:r>
      <w:r>
        <w:rPr>
          <w:rFonts w:hint="eastAsia" w:ascii="仿宋" w:eastAsia="仿宋"/>
          <w:b w:val="0"/>
          <w:bCs w:val="0"/>
          <w:sz w:val="28"/>
          <w:szCs w:val="28"/>
          <w:lang w:val="en-US" w:eastAsia="zh-CN"/>
        </w:rPr>
        <w:t>9</w:t>
      </w:r>
      <w:r>
        <w:rPr>
          <w:rFonts w:hint="default" w:ascii="仿宋" w:eastAsia="仿宋"/>
          <w:b w:val="0"/>
          <w:bCs w:val="0"/>
          <w:sz w:val="28"/>
          <w:szCs w:val="28"/>
        </w:rPr>
        <w:t>月开展培训，</w:t>
      </w:r>
      <w:r>
        <w:rPr>
          <w:rFonts w:hint="eastAsia" w:ascii="仿宋" w:eastAsia="仿宋"/>
          <w:b w:val="0"/>
          <w:bCs w:val="0"/>
          <w:sz w:val="28"/>
          <w:szCs w:val="28"/>
          <w:lang w:val="en-US" w:eastAsia="zh-CN"/>
        </w:rPr>
        <w:t>共</w:t>
      </w:r>
      <w:r>
        <w:rPr>
          <w:rFonts w:hint="default" w:ascii="仿宋" w:eastAsia="仿宋"/>
          <w:b w:val="0"/>
          <w:bCs w:val="0"/>
          <w:sz w:val="28"/>
          <w:szCs w:val="28"/>
        </w:rPr>
        <w:t>5</w:t>
      </w:r>
      <w:r>
        <w:rPr>
          <w:rFonts w:hint="eastAsia" w:ascii="仿宋" w:eastAsia="仿宋"/>
          <w:b w:val="0"/>
          <w:bCs w:val="0"/>
          <w:sz w:val="28"/>
          <w:szCs w:val="28"/>
          <w:lang w:val="en-US" w:eastAsia="zh-CN"/>
        </w:rPr>
        <w:t>3</w:t>
      </w:r>
      <w:r>
        <w:rPr>
          <w:rFonts w:hint="default" w:ascii="仿宋" w:eastAsia="仿宋"/>
          <w:b w:val="0"/>
          <w:bCs w:val="0"/>
          <w:sz w:val="28"/>
          <w:szCs w:val="28"/>
        </w:rPr>
        <w:t>人。培训时间为期</w:t>
      </w:r>
      <w:r>
        <w:rPr>
          <w:rFonts w:hint="eastAsia" w:ascii="仿宋" w:eastAsia="仿宋"/>
          <w:b w:val="0"/>
          <w:bCs w:val="0"/>
          <w:sz w:val="28"/>
          <w:szCs w:val="28"/>
          <w:lang w:val="en-US" w:eastAsia="zh-CN"/>
        </w:rPr>
        <w:t>14</w:t>
      </w:r>
      <w:r>
        <w:rPr>
          <w:rFonts w:hint="default" w:ascii="仿宋" w:eastAsia="仿宋"/>
          <w:b w:val="0"/>
          <w:bCs w:val="0"/>
          <w:sz w:val="28"/>
          <w:szCs w:val="28"/>
        </w:rPr>
        <w:t>天（含九寨沟</w:t>
      </w:r>
      <w:r>
        <w:rPr>
          <w:rFonts w:hint="default" w:ascii="仿宋" w:eastAsia="仿宋"/>
          <w:b w:val="0"/>
          <w:bCs w:val="0"/>
          <w:sz w:val="28"/>
          <w:szCs w:val="28"/>
          <w:lang w:val="en-US" w:eastAsia="zh-CN"/>
        </w:rPr>
        <w:t>至培训地往返时间）</w:t>
      </w:r>
      <w:r>
        <w:rPr>
          <w:rFonts w:hint="eastAsia" w:ascii="仿宋" w:eastAsia="仿宋"/>
          <w:b w:val="0"/>
          <w:bCs w:val="0"/>
          <w:sz w:val="28"/>
          <w:szCs w:val="28"/>
          <w:lang w:val="en-US" w:eastAsia="zh-CN"/>
        </w:rPr>
        <w:t>。</w:t>
      </w:r>
    </w:p>
    <w:p>
      <w:pPr>
        <w:keepNext w:val="0"/>
        <w:keepLines w:val="0"/>
        <w:widowControl w:val="0"/>
        <w:suppressLineNumbers w:val="0"/>
        <w:autoSpaceDE w:val="0"/>
        <w:autoSpaceDN/>
        <w:spacing w:before="0" w:beforeAutospacing="0" w:after="0" w:afterAutospacing="0"/>
        <w:ind w:left="0" w:right="0" w:firstLine="560" w:firstLineChars="200"/>
        <w:jc w:val="both"/>
        <w:rPr>
          <w:rFonts w:hint="default" w:ascii="仿宋" w:eastAsia="仿宋"/>
          <w:b w:val="0"/>
          <w:bCs w:val="0"/>
          <w:sz w:val="28"/>
          <w:szCs w:val="28"/>
          <w:lang w:val="en-US" w:eastAsia="zh-CN"/>
        </w:rPr>
      </w:pPr>
      <w:r>
        <w:rPr>
          <w:rFonts w:hint="default" w:ascii="仿宋" w:eastAsia="仿宋"/>
          <w:b w:val="0"/>
          <w:bCs w:val="0"/>
          <w:sz w:val="28"/>
          <w:szCs w:val="28"/>
          <w:lang w:val="en-US" w:eastAsia="zh-CN"/>
        </w:rPr>
        <w:t>2.合同一次性签订，培训完成后按实际产生培训人数费用付款，每人不超过</w:t>
      </w:r>
      <w:r>
        <w:rPr>
          <w:rFonts w:hint="eastAsia" w:ascii="仿宋" w:eastAsia="仿宋"/>
          <w:b w:val="0"/>
          <w:bCs w:val="0"/>
          <w:sz w:val="28"/>
          <w:szCs w:val="28"/>
          <w:lang w:val="en-US" w:eastAsia="zh-CN"/>
        </w:rPr>
        <w:t>5600</w:t>
      </w:r>
      <w:r>
        <w:rPr>
          <w:rFonts w:hint="default" w:ascii="仿宋" w:eastAsia="仿宋"/>
          <w:b w:val="0"/>
          <w:bCs w:val="0"/>
          <w:sz w:val="28"/>
          <w:szCs w:val="28"/>
          <w:lang w:val="en-US" w:eastAsia="zh-CN"/>
        </w:rPr>
        <w:t>元。采购人接到中标供应商通知，中标供应商向采购人出具合法有效完整的完税发票及凭证资料后的10日内，向中标供应商支付服务费用</w:t>
      </w:r>
      <w:r>
        <w:rPr>
          <w:rFonts w:hint="eastAsia" w:ascii="仿宋" w:eastAsia="仿宋"/>
          <w:b w:val="0"/>
          <w:bCs w:val="0"/>
          <w:sz w:val="28"/>
          <w:szCs w:val="28"/>
          <w:lang w:val="en-US" w:eastAsia="zh-CN"/>
        </w:rPr>
        <w:t>。</w:t>
      </w:r>
    </w:p>
    <w:p>
      <w:pPr>
        <w:keepNext w:val="0"/>
        <w:keepLines w:val="0"/>
        <w:widowControl w:val="0"/>
        <w:suppressLineNumbers w:val="0"/>
        <w:autoSpaceDE w:val="0"/>
        <w:autoSpaceDN/>
        <w:spacing w:before="0" w:beforeAutospacing="0" w:after="0" w:afterAutospacing="0"/>
        <w:ind w:left="0" w:right="0" w:firstLine="560" w:firstLineChars="200"/>
        <w:jc w:val="both"/>
        <w:rPr>
          <w:rFonts w:hint="default" w:ascii="仿宋" w:eastAsia="仿宋"/>
          <w:b w:val="0"/>
          <w:bCs w:val="0"/>
          <w:sz w:val="28"/>
          <w:szCs w:val="28"/>
          <w:lang w:val="en-US" w:eastAsia="zh-CN"/>
        </w:rPr>
      </w:pPr>
      <w:r>
        <w:rPr>
          <w:rFonts w:hint="default" w:ascii="仿宋" w:eastAsia="仿宋"/>
          <w:b w:val="0"/>
          <w:bCs w:val="0"/>
          <w:sz w:val="28"/>
          <w:szCs w:val="28"/>
          <w:lang w:val="en-US" w:eastAsia="zh-CN"/>
        </w:rPr>
        <w:t>3.本次响应报价须包括全程住宿费、餐费、交通费（往返、当地）、资料费、讲课费、场地费、保险费、服务费、讲解费，以及总费用的税费。费用不超过</w:t>
      </w:r>
      <w:r>
        <w:rPr>
          <w:rFonts w:hint="eastAsia" w:ascii="仿宋" w:eastAsia="仿宋"/>
          <w:b w:val="0"/>
          <w:bCs w:val="0"/>
          <w:sz w:val="28"/>
          <w:szCs w:val="28"/>
          <w:lang w:val="en-US" w:eastAsia="zh-CN"/>
        </w:rPr>
        <w:t>5600</w:t>
      </w:r>
      <w:r>
        <w:rPr>
          <w:rFonts w:hint="default" w:ascii="仿宋" w:eastAsia="仿宋"/>
          <w:b w:val="0"/>
          <w:bCs w:val="0"/>
          <w:sz w:val="28"/>
          <w:szCs w:val="28"/>
          <w:lang w:val="en-US" w:eastAsia="zh-CN"/>
        </w:rPr>
        <w:t>元/人。</w:t>
      </w:r>
    </w:p>
    <w:p>
      <w:pPr>
        <w:spacing w:line="401" w:lineRule="auto"/>
        <w:ind w:firstLine="643" w:firstLineChars="200"/>
        <w:outlineLvl w:val="0"/>
        <w:rPr>
          <w:rFonts w:ascii="仿宋" w:eastAsia="仿宋" w:cs="Times New Roman"/>
          <w:b/>
          <w:bCs/>
          <w:sz w:val="32"/>
          <w:szCs w:val="32"/>
        </w:rPr>
      </w:pPr>
    </w:p>
    <w:p>
      <w:pPr>
        <w:spacing w:line="401" w:lineRule="auto"/>
        <w:ind w:firstLine="643" w:firstLineChars="200"/>
        <w:outlineLvl w:val="0"/>
        <w:rPr>
          <w:rFonts w:ascii="仿宋" w:eastAsia="仿宋" w:cs="Times New Roman"/>
          <w:b/>
          <w:bCs/>
          <w:sz w:val="32"/>
          <w:szCs w:val="32"/>
        </w:rPr>
      </w:pPr>
    </w:p>
    <w:p>
      <w:pPr>
        <w:spacing w:line="401" w:lineRule="auto"/>
        <w:ind w:firstLine="643" w:firstLineChars="200"/>
        <w:outlineLvl w:val="0"/>
        <w:rPr>
          <w:rFonts w:ascii="仿宋" w:eastAsia="仿宋" w:cs="Times New Roman"/>
          <w:b/>
          <w:bCs/>
          <w:sz w:val="32"/>
          <w:szCs w:val="32"/>
        </w:rPr>
      </w:pPr>
    </w:p>
    <w:p>
      <w:pPr>
        <w:spacing w:line="401" w:lineRule="auto"/>
        <w:ind w:firstLine="643" w:firstLineChars="200"/>
        <w:outlineLvl w:val="0"/>
        <w:rPr>
          <w:rFonts w:ascii="仿宋" w:eastAsia="仿宋" w:cs="Times New Roman"/>
          <w:b/>
          <w:bCs/>
          <w:sz w:val="32"/>
          <w:szCs w:val="32"/>
        </w:rPr>
      </w:pPr>
    </w:p>
    <w:p>
      <w:pPr>
        <w:spacing w:line="401" w:lineRule="auto"/>
        <w:ind w:firstLine="643" w:firstLineChars="200"/>
        <w:outlineLvl w:val="0"/>
        <w:rPr>
          <w:rFonts w:ascii="仿宋" w:eastAsia="仿宋" w:cs="Times New Roman"/>
          <w:b/>
          <w:bCs/>
          <w:sz w:val="32"/>
          <w:szCs w:val="32"/>
        </w:rPr>
      </w:pPr>
    </w:p>
    <w:p>
      <w:pPr>
        <w:spacing w:line="401" w:lineRule="auto"/>
        <w:ind w:firstLine="643" w:firstLineChars="200"/>
        <w:outlineLvl w:val="0"/>
        <w:rPr>
          <w:rFonts w:ascii="仿宋" w:eastAsia="仿宋" w:cs="Times New Roman"/>
          <w:b/>
          <w:bCs/>
          <w:sz w:val="32"/>
          <w:szCs w:val="32"/>
        </w:rPr>
      </w:pPr>
    </w:p>
    <w:p>
      <w:pPr>
        <w:spacing w:line="401" w:lineRule="auto"/>
        <w:ind w:firstLine="643" w:firstLineChars="200"/>
        <w:outlineLvl w:val="0"/>
        <w:rPr>
          <w:rFonts w:ascii="仿宋" w:eastAsia="仿宋" w:cs="Times New Roman"/>
          <w:b/>
          <w:bCs/>
          <w:sz w:val="32"/>
          <w:szCs w:val="32"/>
        </w:rPr>
      </w:pPr>
      <w:r>
        <w:rPr>
          <w:rFonts w:ascii="仿宋" w:eastAsia="仿宋" w:cs="Times New Roman"/>
          <w:b/>
          <w:bCs/>
          <w:sz w:val="32"/>
          <w:szCs w:val="32"/>
        </w:rPr>
        <w:t>第六章  磋商内容、磋商过程中可实质性变动的内容</w:t>
      </w:r>
      <w:bookmarkEnd w:id="61"/>
    </w:p>
    <w:p>
      <w:pPr>
        <w:tabs>
          <w:tab w:val="left" w:pos="7665"/>
        </w:tabs>
        <w:spacing w:line="401" w:lineRule="auto"/>
        <w:rPr>
          <w:rFonts w:ascii="Times New Roman" w:hAnsi="Times New Roman" w:eastAsia="仿宋" w:cs="Times New Roman"/>
          <w:sz w:val="24"/>
        </w:rPr>
      </w:pPr>
    </w:p>
    <w:p>
      <w:pPr>
        <w:tabs>
          <w:tab w:val="left" w:pos="7665"/>
        </w:tabs>
        <w:spacing w:line="401" w:lineRule="auto"/>
        <w:ind w:firstLine="480"/>
        <w:rPr>
          <w:rFonts w:ascii="Times New Roman" w:hAnsi="Times New Roman" w:eastAsia="仿宋" w:cs="Times New Roman"/>
          <w:sz w:val="24"/>
        </w:rPr>
      </w:pPr>
      <w:r>
        <w:rPr>
          <w:rFonts w:ascii="Times New Roman" w:hAnsi="Times New Roman" w:eastAsia="仿宋" w:cs="Times New Roman"/>
          <w:sz w:val="24"/>
        </w:rPr>
        <w:t>针对第五章、第九章所包含的服务内容、服务要求、商务要求以及合同草案条款，在磋商过程中，磋商小组在获得采购需求部门代表确认的前提下，可以根据磋商情况实质性变动相关内容。磋商小组对磋商文件作出的实质性变动是磋商文件的有效组成部分，磋商小组会及时以书面形式通知所有参加磋商的供应商。</w:t>
      </w:r>
    </w:p>
    <w:p>
      <w:pPr>
        <w:tabs>
          <w:tab w:val="left" w:pos="7665"/>
        </w:tabs>
        <w:spacing w:line="401" w:lineRule="auto"/>
        <w:ind w:firstLine="480"/>
        <w:rPr>
          <w:rFonts w:ascii="Times New Roman" w:hAnsi="Times New Roman" w:eastAsia="仿宋" w:cs="Times New Roman"/>
          <w:sz w:val="24"/>
        </w:rPr>
      </w:pPr>
    </w:p>
    <w:p>
      <w:pPr>
        <w:tabs>
          <w:tab w:val="left" w:pos="7665"/>
        </w:tabs>
        <w:spacing w:line="401" w:lineRule="auto"/>
        <w:ind w:firstLine="480"/>
        <w:rPr>
          <w:rFonts w:ascii="Times New Roman" w:hAnsi="Times New Roman" w:eastAsia="仿宋" w:cs="Times New Roman"/>
          <w:sz w:val="24"/>
        </w:rPr>
      </w:pPr>
    </w:p>
    <w:p>
      <w:pPr>
        <w:tabs>
          <w:tab w:val="left" w:pos="7665"/>
        </w:tabs>
        <w:spacing w:line="401" w:lineRule="auto"/>
        <w:ind w:firstLine="480"/>
        <w:rPr>
          <w:rFonts w:ascii="Times New Roman" w:hAnsi="Times New Roman" w:eastAsia="仿宋" w:cs="Times New Roman"/>
          <w:sz w:val="24"/>
        </w:rPr>
      </w:pPr>
    </w:p>
    <w:p>
      <w:pPr>
        <w:tabs>
          <w:tab w:val="left" w:pos="7665"/>
        </w:tabs>
        <w:spacing w:line="401" w:lineRule="auto"/>
        <w:ind w:firstLine="480"/>
        <w:rPr>
          <w:rFonts w:ascii="Times New Roman" w:hAnsi="Times New Roman" w:eastAsia="仿宋" w:cs="Times New Roman"/>
          <w:sz w:val="24"/>
        </w:rPr>
      </w:pPr>
    </w:p>
    <w:p>
      <w:pPr>
        <w:tabs>
          <w:tab w:val="left" w:pos="7665"/>
        </w:tabs>
        <w:spacing w:line="401" w:lineRule="auto"/>
        <w:ind w:firstLine="480"/>
        <w:rPr>
          <w:rFonts w:ascii="Times New Roman" w:hAnsi="Times New Roman" w:eastAsia="仿宋" w:cs="Times New Roman"/>
          <w:sz w:val="24"/>
        </w:rPr>
      </w:pPr>
    </w:p>
    <w:p>
      <w:pPr>
        <w:tabs>
          <w:tab w:val="left" w:pos="7665"/>
        </w:tabs>
        <w:spacing w:line="401" w:lineRule="auto"/>
        <w:ind w:firstLine="480"/>
        <w:rPr>
          <w:rFonts w:ascii="Times New Roman" w:hAnsi="Times New Roman" w:eastAsia="仿宋" w:cs="Times New Roman"/>
          <w:sz w:val="24"/>
        </w:rPr>
      </w:pPr>
    </w:p>
    <w:p>
      <w:pPr>
        <w:tabs>
          <w:tab w:val="left" w:pos="7665"/>
        </w:tabs>
        <w:spacing w:line="401" w:lineRule="auto"/>
        <w:ind w:firstLine="480"/>
        <w:rPr>
          <w:rFonts w:ascii="Times New Roman" w:hAnsi="Times New Roman" w:eastAsia="仿宋" w:cs="Times New Roman"/>
          <w:sz w:val="24"/>
        </w:rPr>
      </w:pPr>
    </w:p>
    <w:p>
      <w:pPr>
        <w:tabs>
          <w:tab w:val="left" w:pos="7665"/>
        </w:tabs>
        <w:spacing w:line="401" w:lineRule="auto"/>
        <w:ind w:firstLine="480"/>
        <w:rPr>
          <w:rFonts w:ascii="Times New Roman" w:hAnsi="Times New Roman" w:eastAsia="仿宋" w:cs="Times New Roman"/>
          <w:sz w:val="24"/>
        </w:rPr>
      </w:pPr>
    </w:p>
    <w:p>
      <w:pPr>
        <w:tabs>
          <w:tab w:val="left" w:pos="7665"/>
        </w:tabs>
        <w:spacing w:line="401" w:lineRule="auto"/>
        <w:ind w:firstLine="480"/>
        <w:rPr>
          <w:rFonts w:ascii="Times New Roman" w:hAnsi="Times New Roman" w:eastAsia="仿宋" w:cs="Times New Roman"/>
          <w:sz w:val="24"/>
        </w:rPr>
      </w:pPr>
    </w:p>
    <w:p>
      <w:pPr>
        <w:tabs>
          <w:tab w:val="left" w:pos="7665"/>
        </w:tabs>
        <w:spacing w:line="401" w:lineRule="auto"/>
        <w:ind w:firstLine="480"/>
        <w:rPr>
          <w:rFonts w:ascii="Times New Roman" w:hAnsi="Times New Roman" w:eastAsia="仿宋" w:cs="Times New Roman"/>
          <w:sz w:val="24"/>
        </w:rPr>
      </w:pPr>
    </w:p>
    <w:p>
      <w:pPr>
        <w:tabs>
          <w:tab w:val="left" w:pos="7665"/>
        </w:tabs>
        <w:spacing w:line="401" w:lineRule="auto"/>
        <w:ind w:firstLine="480"/>
        <w:rPr>
          <w:rFonts w:ascii="Times New Roman" w:hAnsi="Times New Roman" w:eastAsia="仿宋" w:cs="Times New Roman"/>
          <w:sz w:val="24"/>
        </w:rPr>
      </w:pPr>
    </w:p>
    <w:p>
      <w:pPr>
        <w:tabs>
          <w:tab w:val="left" w:pos="7665"/>
        </w:tabs>
        <w:spacing w:line="401" w:lineRule="auto"/>
        <w:ind w:firstLine="480"/>
        <w:rPr>
          <w:rFonts w:ascii="Times New Roman" w:hAnsi="Times New Roman" w:eastAsia="仿宋" w:cs="Times New Roman"/>
          <w:sz w:val="24"/>
        </w:rPr>
      </w:pPr>
    </w:p>
    <w:p>
      <w:pPr>
        <w:tabs>
          <w:tab w:val="left" w:pos="7665"/>
        </w:tabs>
        <w:spacing w:line="401" w:lineRule="auto"/>
        <w:ind w:firstLine="480"/>
        <w:rPr>
          <w:rFonts w:ascii="Times New Roman" w:hAnsi="Times New Roman" w:eastAsia="仿宋" w:cs="Times New Roman"/>
          <w:sz w:val="24"/>
        </w:rPr>
      </w:pPr>
    </w:p>
    <w:p>
      <w:pPr>
        <w:tabs>
          <w:tab w:val="left" w:pos="7665"/>
        </w:tabs>
        <w:spacing w:line="401" w:lineRule="auto"/>
        <w:ind w:firstLine="480"/>
        <w:rPr>
          <w:rFonts w:ascii="Times New Roman" w:hAnsi="Times New Roman" w:eastAsia="仿宋" w:cs="Times New Roman"/>
          <w:sz w:val="24"/>
        </w:rPr>
      </w:pPr>
    </w:p>
    <w:p>
      <w:pPr>
        <w:tabs>
          <w:tab w:val="left" w:pos="7665"/>
        </w:tabs>
        <w:spacing w:line="401" w:lineRule="auto"/>
        <w:ind w:firstLine="480"/>
        <w:rPr>
          <w:rFonts w:ascii="Times New Roman" w:hAnsi="Times New Roman" w:eastAsia="仿宋" w:cs="Times New Roman"/>
          <w:sz w:val="24"/>
        </w:rPr>
      </w:pPr>
    </w:p>
    <w:p>
      <w:pPr>
        <w:spacing w:line="401" w:lineRule="auto"/>
        <w:outlineLvl w:val="0"/>
        <w:rPr>
          <w:rFonts w:ascii="仿宋" w:eastAsia="仿宋" w:cs="Times New Roman"/>
          <w:b/>
          <w:bCs/>
          <w:sz w:val="32"/>
          <w:szCs w:val="32"/>
        </w:rPr>
      </w:pPr>
    </w:p>
    <w:p>
      <w:pPr>
        <w:spacing w:line="401" w:lineRule="auto"/>
        <w:jc w:val="center"/>
        <w:outlineLvl w:val="0"/>
        <w:rPr>
          <w:rFonts w:ascii="仿宋" w:eastAsia="仿宋" w:cs="Times New Roman"/>
          <w:b/>
          <w:bCs/>
          <w:sz w:val="32"/>
          <w:szCs w:val="32"/>
        </w:rPr>
      </w:pPr>
      <w:bookmarkStart w:id="62" w:name="_Toc112053982"/>
    </w:p>
    <w:p>
      <w:pPr>
        <w:spacing w:line="401" w:lineRule="auto"/>
        <w:jc w:val="center"/>
        <w:outlineLvl w:val="0"/>
        <w:rPr>
          <w:rFonts w:ascii="仿宋" w:eastAsia="仿宋" w:cs="Times New Roman"/>
          <w:b/>
          <w:bCs/>
          <w:sz w:val="32"/>
          <w:szCs w:val="32"/>
        </w:rPr>
      </w:pPr>
    </w:p>
    <w:p>
      <w:pPr>
        <w:spacing w:line="401" w:lineRule="auto"/>
        <w:jc w:val="center"/>
        <w:outlineLvl w:val="0"/>
        <w:rPr>
          <w:rFonts w:ascii="Times New Roman" w:hAnsi="Times New Roman" w:eastAsia="仿宋" w:cs="Times New Roman"/>
          <w:sz w:val="24"/>
        </w:rPr>
      </w:pPr>
      <w:r>
        <w:rPr>
          <w:rFonts w:ascii="仿宋" w:eastAsia="仿宋" w:cs="Times New Roman"/>
          <w:b/>
          <w:bCs/>
          <w:sz w:val="32"/>
          <w:szCs w:val="32"/>
        </w:rPr>
        <w:t>第七章  响应文件格式</w:t>
      </w:r>
      <w:bookmarkEnd w:id="62"/>
    </w:p>
    <w:p>
      <w:pPr>
        <w:spacing w:line="360" w:lineRule="auto"/>
        <w:ind w:firstLine="480" w:firstLineChars="200"/>
        <w:rPr>
          <w:rFonts w:ascii="仿宋" w:eastAsia="仿宋" w:cs="Times New Roman"/>
          <w:kern w:val="2"/>
          <w:sz w:val="24"/>
          <w:szCs w:val="24"/>
        </w:rPr>
      </w:pPr>
    </w:p>
    <w:p>
      <w:pPr>
        <w:spacing w:line="360" w:lineRule="auto"/>
        <w:ind w:firstLine="480" w:firstLineChars="200"/>
        <w:rPr>
          <w:rFonts w:ascii="仿宋" w:eastAsia="仿宋" w:cs="Times New Roman"/>
          <w:kern w:val="2"/>
          <w:sz w:val="24"/>
          <w:szCs w:val="24"/>
        </w:rPr>
      </w:pPr>
      <w:r>
        <w:rPr>
          <w:rFonts w:ascii="仿宋" w:eastAsia="仿宋" w:cs="Times New Roman"/>
          <w:kern w:val="2"/>
          <w:sz w:val="24"/>
          <w:szCs w:val="24"/>
        </w:rPr>
        <w:t>一、本章所制响应文件格式，除格式中明确将该格式作为实质性要求的，一律不具有强制性，但是，供应商响应文件相关资料和本章所制格式不一致的，磋商小组将在评分时以响应文件不规范予以扣分处理。</w:t>
      </w:r>
    </w:p>
    <w:p>
      <w:pPr>
        <w:spacing w:line="360" w:lineRule="auto"/>
        <w:ind w:firstLine="480" w:firstLineChars="200"/>
        <w:rPr>
          <w:rFonts w:ascii="仿宋" w:eastAsia="仿宋" w:cs="Times New Roman"/>
          <w:kern w:val="2"/>
          <w:sz w:val="24"/>
          <w:szCs w:val="24"/>
        </w:rPr>
      </w:pPr>
      <w:r>
        <w:rPr>
          <w:rFonts w:ascii="仿宋" w:eastAsia="仿宋" w:cs="Times New Roman"/>
          <w:kern w:val="2"/>
          <w:sz w:val="24"/>
          <w:szCs w:val="24"/>
        </w:rPr>
        <w:t>二、本章所制响应文件格式有关表格中的备注栏，由供应商根据自身响应情况作解释性说明，不作为必填项。</w:t>
      </w:r>
    </w:p>
    <w:p>
      <w:pPr>
        <w:spacing w:line="360" w:lineRule="auto"/>
        <w:ind w:firstLine="480" w:firstLineChars="200"/>
        <w:rPr>
          <w:rFonts w:ascii="仿宋" w:eastAsia="仿宋" w:cs="Times New Roman"/>
          <w:kern w:val="2"/>
          <w:sz w:val="24"/>
          <w:szCs w:val="24"/>
        </w:rPr>
      </w:pPr>
      <w:r>
        <w:rPr>
          <w:rFonts w:ascii="仿宋" w:eastAsia="仿宋" w:cs="Times New Roman"/>
          <w:kern w:val="2"/>
          <w:sz w:val="24"/>
          <w:szCs w:val="24"/>
        </w:rPr>
        <w:t>三、本章所制响应文件格式中需要填写的相关内容事项，可能会与本采购项目无关，在不改变响应文件原义、不影响本项目采购需求的情况下，供应商可以不予填写，但应当注明。</w:t>
      </w:r>
    </w:p>
    <w:p>
      <w:pPr>
        <w:jc w:val="center"/>
        <w:rPr>
          <w:rFonts w:ascii="Times New Roman" w:hAnsi="Times New Roman" w:eastAsia="仿宋" w:cs="Times New Roman"/>
          <w:b/>
          <w:sz w:val="32"/>
        </w:rPr>
      </w:pPr>
    </w:p>
    <w:p>
      <w:pPr>
        <w:jc w:val="center"/>
        <w:rPr>
          <w:rFonts w:ascii="Times New Roman" w:hAnsi="Times New Roman" w:eastAsia="仿宋" w:cs="Times New Roman"/>
          <w:b/>
          <w:sz w:val="32"/>
        </w:rPr>
      </w:pPr>
    </w:p>
    <w:p>
      <w:pPr>
        <w:jc w:val="center"/>
        <w:rPr>
          <w:rFonts w:ascii="Times New Roman" w:hAnsi="Times New Roman" w:eastAsia="仿宋" w:cs="Times New Roman"/>
          <w:b/>
          <w:sz w:val="32"/>
        </w:rPr>
      </w:pPr>
    </w:p>
    <w:p>
      <w:pPr>
        <w:jc w:val="center"/>
        <w:rPr>
          <w:rFonts w:ascii="Times New Roman" w:hAnsi="Times New Roman" w:eastAsia="仿宋" w:cs="Times New Roman"/>
          <w:b/>
          <w:sz w:val="32"/>
        </w:rPr>
      </w:pPr>
    </w:p>
    <w:p>
      <w:pPr>
        <w:jc w:val="center"/>
        <w:rPr>
          <w:rFonts w:ascii="Times New Roman" w:hAnsi="Times New Roman" w:eastAsia="仿宋" w:cs="Times New Roman"/>
          <w:b/>
          <w:sz w:val="32"/>
        </w:rPr>
      </w:pPr>
    </w:p>
    <w:p>
      <w:pPr>
        <w:jc w:val="center"/>
        <w:rPr>
          <w:rFonts w:ascii="Times New Roman" w:hAnsi="Times New Roman" w:eastAsia="仿宋" w:cs="Times New Roman"/>
          <w:b/>
          <w:sz w:val="32"/>
        </w:rPr>
      </w:pPr>
    </w:p>
    <w:p>
      <w:pPr>
        <w:jc w:val="center"/>
        <w:rPr>
          <w:rFonts w:ascii="Times New Roman" w:hAnsi="Times New Roman" w:eastAsia="仿宋" w:cs="Times New Roman"/>
          <w:b/>
          <w:sz w:val="32"/>
        </w:rPr>
      </w:pPr>
    </w:p>
    <w:p>
      <w:pPr>
        <w:jc w:val="center"/>
        <w:rPr>
          <w:rFonts w:ascii="Times New Roman" w:hAnsi="Times New Roman" w:eastAsia="仿宋" w:cs="Times New Roman"/>
          <w:b/>
          <w:sz w:val="32"/>
        </w:rPr>
      </w:pPr>
    </w:p>
    <w:p>
      <w:pPr>
        <w:jc w:val="center"/>
        <w:rPr>
          <w:rFonts w:ascii="Times New Roman" w:hAnsi="Times New Roman" w:eastAsia="仿宋" w:cs="Times New Roman"/>
          <w:b/>
          <w:sz w:val="32"/>
        </w:rPr>
      </w:pPr>
    </w:p>
    <w:p>
      <w:pPr>
        <w:jc w:val="center"/>
        <w:rPr>
          <w:rFonts w:ascii="Times New Roman" w:hAnsi="Times New Roman" w:eastAsia="仿宋" w:cs="Times New Roman"/>
          <w:b/>
          <w:sz w:val="32"/>
        </w:rPr>
      </w:pPr>
    </w:p>
    <w:p>
      <w:pPr>
        <w:jc w:val="center"/>
        <w:rPr>
          <w:rFonts w:ascii="Times New Roman" w:hAnsi="Times New Roman" w:eastAsia="仿宋" w:cs="Times New Roman"/>
          <w:b/>
          <w:sz w:val="32"/>
        </w:rPr>
      </w:pPr>
    </w:p>
    <w:p>
      <w:pPr>
        <w:jc w:val="both"/>
        <w:rPr>
          <w:rFonts w:ascii="Times New Roman" w:hAnsi="Times New Roman" w:eastAsia="仿宋" w:cs="Times New Roman"/>
          <w:b/>
          <w:sz w:val="32"/>
        </w:rPr>
      </w:pPr>
    </w:p>
    <w:p>
      <w:pPr>
        <w:pStyle w:val="2"/>
      </w:pPr>
    </w:p>
    <w:p>
      <w:pPr>
        <w:rPr>
          <w:rFonts w:ascii="Times New Roman" w:hAnsi="Times New Roman" w:eastAsia="仿宋" w:cs="Times New Roman"/>
          <w:b/>
          <w:sz w:val="32"/>
        </w:rPr>
      </w:pPr>
    </w:p>
    <w:p>
      <w:pPr>
        <w:jc w:val="center"/>
        <w:rPr>
          <w:rFonts w:ascii="Times New Roman" w:hAnsi="Times New Roman" w:eastAsia="仿宋" w:cs="Times New Roman"/>
          <w:b/>
          <w:sz w:val="32"/>
        </w:rPr>
      </w:pPr>
      <w:r>
        <w:rPr>
          <w:rFonts w:ascii="Times New Roman" w:hAnsi="Times New Roman" w:eastAsia="仿宋" w:cs="Times New Roman"/>
          <w:b/>
          <w:sz w:val="32"/>
        </w:rPr>
        <w:t>第一部分     “资格性响应文件”格式</w:t>
      </w:r>
    </w:p>
    <w:p>
      <w:pPr>
        <w:spacing w:line="360" w:lineRule="auto"/>
        <w:rPr>
          <w:rFonts w:ascii="Times New Roman" w:hAnsi="Times New Roman" w:eastAsia="仿宋" w:cs="Times New Roman"/>
          <w:b/>
          <w:sz w:val="32"/>
        </w:rPr>
      </w:pPr>
      <w:r>
        <w:rPr>
          <w:rFonts w:ascii="Times New Roman" w:hAnsi="Times New Roman" w:eastAsia="仿宋" w:cs="Times New Roman"/>
          <w:b/>
          <w:sz w:val="32"/>
        </w:rPr>
        <w:t>格式1-1</w:t>
      </w:r>
    </w:p>
    <w:p>
      <w:pPr>
        <w:jc w:val="center"/>
        <w:rPr>
          <w:rFonts w:ascii="Times New Roman" w:hAnsi="Times New Roman" w:eastAsia="仿宋" w:cs="Times New Roman"/>
          <w:b/>
          <w:sz w:val="32"/>
        </w:rPr>
      </w:pPr>
    </w:p>
    <w:p>
      <w:pPr>
        <w:jc w:val="right"/>
        <w:rPr>
          <w:rFonts w:ascii="Times New Roman" w:hAnsi="Times New Roman" w:eastAsia="仿宋" w:cs="Times New Roman"/>
          <w:b/>
          <w:sz w:val="36"/>
        </w:rPr>
      </w:pPr>
      <w:r>
        <w:rPr>
          <w:rFonts w:ascii="Times New Roman" w:hAnsi="Times New Roman" w:eastAsia="仿宋" w:cs="Times New Roman"/>
          <w:b/>
          <w:sz w:val="36"/>
        </w:rPr>
        <w:t>（正本/副本）</w:t>
      </w:r>
    </w:p>
    <w:p>
      <w:pPr>
        <w:rPr>
          <w:rFonts w:ascii="Times New Roman" w:hAnsi="Times New Roman" w:eastAsia="仿宋" w:cs="Times New Roman"/>
          <w:b/>
          <w:sz w:val="72"/>
        </w:rPr>
      </w:pPr>
    </w:p>
    <w:p>
      <w:pPr>
        <w:spacing w:line="360" w:lineRule="auto"/>
        <w:jc w:val="center"/>
        <w:rPr>
          <w:rFonts w:ascii="Times New Roman" w:hAnsi="Times New Roman" w:eastAsia="仿宋" w:cs="Times New Roman"/>
          <w:b/>
          <w:sz w:val="72"/>
        </w:rPr>
      </w:pPr>
      <w:r>
        <w:rPr>
          <w:rFonts w:ascii="Times New Roman" w:hAnsi="Times New Roman" w:eastAsia="仿宋" w:cs="Times New Roman"/>
          <w:b/>
          <w:sz w:val="40"/>
        </w:rPr>
        <w:t>xxxx项目</w:t>
      </w:r>
    </w:p>
    <w:p>
      <w:pPr>
        <w:spacing w:line="360" w:lineRule="auto"/>
        <w:rPr>
          <w:rFonts w:ascii="Times New Roman" w:hAnsi="Times New Roman" w:eastAsia="仿宋" w:cs="Times New Roman"/>
          <w:b/>
          <w:sz w:val="52"/>
        </w:rPr>
      </w:pPr>
    </w:p>
    <w:p>
      <w:pPr>
        <w:spacing w:line="360" w:lineRule="auto"/>
        <w:jc w:val="center"/>
        <w:rPr>
          <w:rFonts w:ascii="Times New Roman" w:hAnsi="Times New Roman" w:eastAsia="仿宋" w:cs="Times New Roman"/>
          <w:b/>
          <w:sz w:val="32"/>
        </w:rPr>
      </w:pPr>
      <w:r>
        <w:rPr>
          <w:rFonts w:ascii="Times New Roman" w:hAnsi="Times New Roman" w:eastAsia="仿宋" w:cs="Times New Roman"/>
          <w:b/>
          <w:sz w:val="52"/>
        </w:rPr>
        <w:t>资格性响应文件</w:t>
      </w:r>
    </w:p>
    <w:p>
      <w:pPr>
        <w:spacing w:line="360" w:lineRule="auto"/>
        <w:rPr>
          <w:rFonts w:ascii="Times New Roman" w:hAnsi="Times New Roman" w:eastAsia="仿宋" w:cs="Times New Roman"/>
          <w:b/>
          <w:sz w:val="36"/>
        </w:rPr>
      </w:pPr>
    </w:p>
    <w:p>
      <w:pPr>
        <w:spacing w:line="360" w:lineRule="auto"/>
        <w:rPr>
          <w:rFonts w:ascii="Times New Roman" w:hAnsi="Times New Roman" w:eastAsia="仿宋" w:cs="Times New Roman"/>
          <w:b/>
          <w:sz w:val="36"/>
        </w:rPr>
      </w:pPr>
    </w:p>
    <w:p>
      <w:pPr>
        <w:spacing w:line="360" w:lineRule="auto"/>
        <w:ind w:firstLine="643"/>
        <w:jc w:val="left"/>
        <w:rPr>
          <w:rFonts w:ascii="Times New Roman" w:hAnsi="Times New Roman" w:eastAsia="仿宋" w:cs="Times New Roman"/>
          <w:b/>
          <w:sz w:val="32"/>
          <w:u w:val="single"/>
        </w:rPr>
      </w:pPr>
      <w:r>
        <w:rPr>
          <w:rFonts w:ascii="Times New Roman" w:hAnsi="Times New Roman" w:eastAsia="仿宋" w:cs="Times New Roman"/>
          <w:b/>
          <w:sz w:val="32"/>
        </w:rPr>
        <w:t>供 应 商名称：</w:t>
      </w:r>
    </w:p>
    <w:p>
      <w:pPr>
        <w:spacing w:line="360" w:lineRule="auto"/>
        <w:ind w:firstLine="643"/>
        <w:jc w:val="left"/>
        <w:rPr>
          <w:rFonts w:ascii="Times New Roman" w:hAnsi="Times New Roman" w:eastAsia="仿宋" w:cs="Times New Roman"/>
          <w:b/>
          <w:sz w:val="32"/>
          <w:u w:val="single"/>
        </w:rPr>
      </w:pPr>
      <w:r>
        <w:rPr>
          <w:rFonts w:ascii="Times New Roman" w:hAnsi="Times New Roman" w:eastAsia="仿宋" w:cs="Times New Roman"/>
          <w:b/>
          <w:sz w:val="32"/>
        </w:rPr>
        <w:t>采购项目编号：</w:t>
      </w:r>
    </w:p>
    <w:p>
      <w:pPr>
        <w:spacing w:line="360" w:lineRule="auto"/>
        <w:ind w:firstLine="643"/>
        <w:jc w:val="left"/>
        <w:rPr>
          <w:rFonts w:ascii="Times New Roman" w:hAnsi="Times New Roman" w:eastAsia="仿宋" w:cs="Times New Roman"/>
          <w:b/>
          <w:sz w:val="32"/>
          <w:u w:val="single"/>
        </w:rPr>
      </w:pPr>
      <w:r>
        <w:rPr>
          <w:rFonts w:ascii="Times New Roman" w:hAnsi="Times New Roman" w:eastAsia="仿宋" w:cs="Times New Roman"/>
          <w:b/>
          <w:sz w:val="32"/>
        </w:rPr>
        <w:t>包        号：</w:t>
      </w:r>
    </w:p>
    <w:p>
      <w:pPr>
        <w:jc w:val="center"/>
        <w:rPr>
          <w:rFonts w:ascii="Times New Roman" w:hAnsi="Times New Roman" w:eastAsia="仿宋" w:cs="Times New Roman"/>
          <w:b/>
          <w:sz w:val="36"/>
        </w:rPr>
      </w:pPr>
    </w:p>
    <w:p>
      <w:pPr>
        <w:jc w:val="center"/>
        <w:rPr>
          <w:rFonts w:ascii="Times New Roman" w:hAnsi="Times New Roman" w:eastAsia="仿宋" w:cs="Times New Roman"/>
          <w:b/>
          <w:sz w:val="32"/>
        </w:rPr>
      </w:pPr>
    </w:p>
    <w:p>
      <w:pPr>
        <w:jc w:val="center"/>
        <w:rPr>
          <w:rFonts w:ascii="Times New Roman" w:hAnsi="Times New Roman" w:eastAsia="仿宋" w:cs="Times New Roman"/>
          <w:b/>
          <w:sz w:val="36"/>
        </w:rPr>
      </w:pPr>
    </w:p>
    <w:p>
      <w:pPr>
        <w:jc w:val="center"/>
        <w:rPr>
          <w:rFonts w:ascii="Times New Roman" w:hAnsi="Times New Roman" w:eastAsia="仿宋" w:cs="Times New Roman"/>
          <w:b/>
          <w:sz w:val="36"/>
        </w:rPr>
      </w:pPr>
    </w:p>
    <w:p>
      <w:pPr>
        <w:spacing w:line="439" w:lineRule="auto"/>
        <w:jc w:val="center"/>
        <w:rPr>
          <w:rFonts w:ascii="Times New Roman" w:hAnsi="Times New Roman" w:eastAsia="仿宋" w:cs="Times New Roman"/>
          <w:b/>
          <w:sz w:val="36"/>
        </w:rPr>
      </w:pPr>
    </w:p>
    <w:p>
      <w:pPr>
        <w:jc w:val="center"/>
        <w:rPr>
          <w:rFonts w:ascii="Times New Roman" w:hAnsi="Times New Roman" w:eastAsia="仿宋" w:cs="Times New Roman"/>
          <w:b/>
          <w:sz w:val="32"/>
        </w:rPr>
      </w:pPr>
      <w:r>
        <w:rPr>
          <w:rFonts w:ascii="Times New Roman" w:hAnsi="Times New Roman" w:eastAsia="仿宋" w:cs="Times New Roman"/>
          <w:b/>
          <w:sz w:val="32"/>
        </w:rPr>
        <w:t>日期：XX年XX月XX日</w:t>
      </w:r>
    </w:p>
    <w:p>
      <w:pPr>
        <w:spacing w:line="360" w:lineRule="auto"/>
        <w:rPr>
          <w:rFonts w:ascii="Times New Roman" w:hAnsi="Times New Roman" w:eastAsia="仿宋" w:cs="Times New Roman"/>
          <w:b/>
          <w:sz w:val="32"/>
        </w:rPr>
      </w:pPr>
      <w:r>
        <w:rPr>
          <w:rFonts w:ascii="Times New Roman" w:hAnsi="Times New Roman" w:eastAsia="仿宋" w:cs="Times New Roman"/>
          <w:b/>
          <w:sz w:val="32"/>
        </w:rPr>
        <w:t>格式1-2</w:t>
      </w:r>
    </w:p>
    <w:p>
      <w:pPr>
        <w:spacing w:line="360" w:lineRule="auto"/>
        <w:ind w:firstLine="790"/>
        <w:jc w:val="center"/>
        <w:rPr>
          <w:rFonts w:ascii="Times New Roman" w:hAnsi="Times New Roman" w:eastAsia="仿宋" w:cs="Times New Roman"/>
          <w:b/>
          <w:sz w:val="32"/>
        </w:rPr>
      </w:pPr>
      <w:r>
        <w:rPr>
          <w:rFonts w:ascii="Times New Roman" w:hAnsi="Times New Roman" w:eastAsia="仿宋" w:cs="Times New Roman"/>
          <w:b/>
          <w:sz w:val="32"/>
        </w:rPr>
        <w:t>一、法定代表人/单位负责人授权书</w:t>
      </w:r>
    </w:p>
    <w:p>
      <w:pPr>
        <w:spacing w:line="360" w:lineRule="auto"/>
        <w:ind w:firstLine="472"/>
        <w:jc w:val="left"/>
        <w:rPr>
          <w:rFonts w:ascii="Times New Roman" w:hAnsi="Times New Roman" w:eastAsia="仿宋" w:cs="Times New Roman"/>
          <w:b/>
          <w:sz w:val="24"/>
        </w:rPr>
      </w:pPr>
    </w:p>
    <w:p>
      <w:pPr>
        <w:spacing w:line="360" w:lineRule="auto"/>
        <w:ind w:firstLine="472"/>
        <w:jc w:val="left"/>
        <w:rPr>
          <w:rFonts w:ascii="Times New Roman" w:hAnsi="Times New Roman" w:eastAsia="仿宋" w:cs="Times New Roman"/>
          <w:b/>
          <w:sz w:val="24"/>
        </w:rPr>
      </w:pPr>
    </w:p>
    <w:p>
      <w:pPr>
        <w:spacing w:line="360" w:lineRule="auto"/>
        <w:jc w:val="left"/>
        <w:rPr>
          <w:rFonts w:ascii="Times New Roman" w:hAnsi="Times New Roman" w:eastAsia="仿宋" w:cs="Times New Roman"/>
          <w:sz w:val="24"/>
        </w:rPr>
      </w:pPr>
      <w:r>
        <w:rPr>
          <w:rFonts w:ascii="Times New Roman" w:hAnsi="Times New Roman" w:eastAsia="仿宋" w:cs="Times New Roman"/>
          <w:sz w:val="24"/>
        </w:rPr>
        <w:t>XXXXXXXX（采购组织部门名称）：</w:t>
      </w:r>
    </w:p>
    <w:p>
      <w:pPr>
        <w:spacing w:line="360" w:lineRule="auto"/>
        <w:ind w:firstLine="470"/>
        <w:jc w:val="left"/>
        <w:rPr>
          <w:rFonts w:ascii="Times New Roman" w:hAnsi="Times New Roman" w:eastAsia="仿宋" w:cs="Times New Roman"/>
          <w:sz w:val="24"/>
        </w:rPr>
      </w:pPr>
      <w:r>
        <w:rPr>
          <w:rFonts w:ascii="Times New Roman" w:hAnsi="Times New Roman" w:eastAsia="仿宋" w:cs="Times New Roman"/>
          <w:sz w:val="24"/>
        </w:rPr>
        <w:t>本授权声明： XXXX（供应商名称）XXXX（法定代表人/单位负责人姓名、职务）授权XXXX（被授权人姓名、职务）为我方 “XXXXXXXX” 项目（采购项目编号：XXXX）磋商采购活动的合法代表，以我方名义全权处理该项目有关磋商采购、签订合同以及执行合同等一切事宜。</w:t>
      </w:r>
    </w:p>
    <w:p>
      <w:pPr>
        <w:spacing w:line="360" w:lineRule="auto"/>
        <w:ind w:firstLine="470"/>
        <w:jc w:val="left"/>
        <w:rPr>
          <w:rFonts w:ascii="Times New Roman" w:hAnsi="Times New Roman" w:eastAsia="仿宋" w:cs="Times New Roman"/>
          <w:sz w:val="24"/>
        </w:rPr>
      </w:pPr>
      <w:r>
        <w:rPr>
          <w:rFonts w:ascii="Times New Roman" w:hAnsi="Times New Roman" w:eastAsia="仿宋" w:cs="Times New Roman"/>
          <w:sz w:val="24"/>
        </w:rPr>
        <w:t>特此声明。</w:t>
      </w:r>
    </w:p>
    <w:p>
      <w:pPr>
        <w:spacing w:line="360" w:lineRule="auto"/>
        <w:ind w:firstLine="470"/>
        <w:jc w:val="left"/>
        <w:rPr>
          <w:rFonts w:ascii="Times New Roman" w:hAnsi="Times New Roman" w:eastAsia="仿宋" w:cs="Times New Roman"/>
          <w:sz w:val="24"/>
        </w:rPr>
      </w:pPr>
    </w:p>
    <w:p>
      <w:pPr>
        <w:spacing w:line="360" w:lineRule="auto"/>
        <w:ind w:firstLine="470"/>
        <w:jc w:val="left"/>
        <w:rPr>
          <w:rFonts w:ascii="Times New Roman" w:hAnsi="Times New Roman" w:eastAsia="仿宋" w:cs="Times New Roman"/>
          <w:sz w:val="24"/>
        </w:rPr>
      </w:pPr>
      <w:r>
        <w:rPr>
          <w:rFonts w:ascii="Times New Roman" w:hAnsi="Times New Roman" w:eastAsia="仿宋" w:cs="Times New Roman"/>
          <w:sz w:val="24"/>
        </w:rPr>
        <w:t>法定代表人/单位负责人（委托人）签字或加盖个人印章：XXXX。</w:t>
      </w:r>
    </w:p>
    <w:p>
      <w:pPr>
        <w:spacing w:line="360" w:lineRule="auto"/>
        <w:ind w:firstLine="470"/>
        <w:jc w:val="left"/>
        <w:rPr>
          <w:rFonts w:ascii="Times New Roman" w:hAnsi="Times New Roman" w:eastAsia="仿宋" w:cs="Times New Roman"/>
          <w:sz w:val="24"/>
        </w:rPr>
      </w:pPr>
    </w:p>
    <w:p>
      <w:pPr>
        <w:spacing w:line="360" w:lineRule="auto"/>
        <w:ind w:firstLine="470"/>
        <w:jc w:val="left"/>
        <w:rPr>
          <w:rFonts w:ascii="Times New Roman" w:hAnsi="Times New Roman" w:eastAsia="仿宋" w:cs="Times New Roman"/>
          <w:sz w:val="24"/>
        </w:rPr>
      </w:pPr>
      <w:r>
        <w:rPr>
          <w:rFonts w:ascii="Times New Roman" w:hAnsi="Times New Roman" w:eastAsia="仿宋" w:cs="Times New Roman"/>
          <w:sz w:val="24"/>
        </w:rPr>
        <w:t>授权代表（被授权人）签字：XXXX。</w:t>
      </w:r>
    </w:p>
    <w:p>
      <w:pPr>
        <w:spacing w:line="360" w:lineRule="auto"/>
        <w:ind w:firstLine="470"/>
        <w:jc w:val="left"/>
        <w:rPr>
          <w:rFonts w:ascii="Times New Roman" w:hAnsi="Times New Roman" w:eastAsia="仿宋" w:cs="Times New Roman"/>
          <w:sz w:val="24"/>
        </w:rPr>
      </w:pPr>
    </w:p>
    <w:p>
      <w:pPr>
        <w:spacing w:line="360" w:lineRule="auto"/>
        <w:ind w:firstLine="470"/>
        <w:jc w:val="left"/>
        <w:rPr>
          <w:rFonts w:ascii="Times New Roman" w:hAnsi="Times New Roman" w:eastAsia="仿宋" w:cs="Times New Roman"/>
          <w:sz w:val="24"/>
        </w:rPr>
      </w:pPr>
      <w:r>
        <w:rPr>
          <w:rFonts w:ascii="Times New Roman" w:hAnsi="Times New Roman" w:eastAsia="仿宋" w:cs="Times New Roman"/>
          <w:sz w:val="24"/>
        </w:rPr>
        <w:t>供应商名称：XXXX（单位盖章）。</w:t>
      </w:r>
    </w:p>
    <w:p>
      <w:pPr>
        <w:spacing w:line="360" w:lineRule="auto"/>
        <w:ind w:firstLine="470"/>
        <w:jc w:val="left"/>
        <w:rPr>
          <w:rFonts w:ascii="Times New Roman" w:hAnsi="Times New Roman" w:eastAsia="仿宋" w:cs="Times New Roman"/>
          <w:sz w:val="24"/>
        </w:rPr>
      </w:pPr>
      <w:r>
        <w:rPr>
          <w:rFonts w:ascii="Times New Roman" w:hAnsi="Times New Roman" w:eastAsia="仿宋" w:cs="Times New Roman"/>
          <w:sz w:val="24"/>
        </w:rPr>
        <w:t>日    期：XXXX。</w:t>
      </w:r>
    </w:p>
    <w:p>
      <w:pPr>
        <w:spacing w:line="360" w:lineRule="auto"/>
        <w:jc w:val="left"/>
        <w:rPr>
          <w:rFonts w:ascii="Times New Roman" w:hAnsi="Times New Roman" w:eastAsia="仿宋" w:cs="Times New Roman"/>
          <w:b/>
          <w:sz w:val="24"/>
        </w:rPr>
      </w:pPr>
    </w:p>
    <w:p>
      <w:pPr>
        <w:spacing w:line="360" w:lineRule="auto"/>
        <w:jc w:val="left"/>
        <w:rPr>
          <w:rFonts w:ascii="Times New Roman" w:hAnsi="Times New Roman" w:eastAsia="仿宋" w:cs="Times New Roman"/>
          <w:b/>
          <w:sz w:val="24"/>
        </w:rPr>
      </w:pPr>
    </w:p>
    <w:p>
      <w:pPr>
        <w:spacing w:line="401" w:lineRule="auto"/>
        <w:ind w:left="840" w:hanging="840"/>
        <w:jc w:val="left"/>
        <w:rPr>
          <w:rFonts w:ascii="Times New Roman" w:hAnsi="Times New Roman" w:eastAsia="仿宋" w:cs="Times New Roman"/>
          <w:sz w:val="24"/>
        </w:rPr>
      </w:pPr>
      <w:r>
        <w:rPr>
          <w:rFonts w:ascii="Times New Roman" w:hAnsi="Times New Roman" w:eastAsia="仿宋" w:cs="Times New Roman"/>
          <w:sz w:val="24"/>
        </w:rPr>
        <w:t>注：</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1、供应商为法人单位时提供“法定代表人授权书”，供应商为其他组织时提供“单位负责人授权书”，供应商为自然人时提供“自然人身份证明材料”。</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2、应附法定代表人/单位负责人身份证明材料复印件和授权代表身份证明材料复印件。</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3、身份证明材料包括居民身份证或户口本或军官证或护照等。</w:t>
      </w:r>
    </w:p>
    <w:p>
      <w:pPr>
        <w:spacing w:line="401" w:lineRule="auto"/>
        <w:ind w:firstLine="480"/>
        <w:rPr>
          <w:rFonts w:ascii="Times New Roman" w:hAnsi="Times New Roman" w:eastAsia="仿宋" w:cs="Times New Roman"/>
          <w:b/>
          <w:sz w:val="32"/>
        </w:rPr>
      </w:pPr>
      <w:r>
        <w:rPr>
          <w:rFonts w:ascii="Times New Roman" w:hAnsi="Times New Roman" w:eastAsia="仿宋" w:cs="Times New Roman"/>
          <w:sz w:val="24"/>
        </w:rPr>
        <w:t>4、身份证明材料应同时提供其在有效期的材料，如居民身份证正、反面复印件。</w:t>
      </w:r>
    </w:p>
    <w:p>
      <w:pPr>
        <w:spacing w:line="360" w:lineRule="auto"/>
        <w:rPr>
          <w:rFonts w:ascii="Times New Roman" w:hAnsi="Times New Roman" w:eastAsia="仿宋" w:cs="Times New Roman"/>
          <w:b/>
          <w:sz w:val="32"/>
        </w:rPr>
      </w:pPr>
    </w:p>
    <w:p>
      <w:pPr>
        <w:spacing w:line="360" w:lineRule="auto"/>
        <w:rPr>
          <w:rFonts w:ascii="Times New Roman" w:hAnsi="Times New Roman" w:eastAsia="仿宋" w:cs="Times New Roman"/>
          <w:b/>
          <w:sz w:val="32"/>
        </w:rPr>
      </w:pPr>
      <w:r>
        <w:rPr>
          <w:rFonts w:ascii="Times New Roman" w:hAnsi="Times New Roman" w:eastAsia="仿宋" w:cs="Times New Roman"/>
          <w:b/>
          <w:sz w:val="32"/>
        </w:rPr>
        <w:t>格式1-3</w:t>
      </w:r>
    </w:p>
    <w:p>
      <w:pPr>
        <w:spacing w:line="360" w:lineRule="auto"/>
        <w:jc w:val="center"/>
        <w:rPr>
          <w:rFonts w:ascii="Times New Roman" w:hAnsi="Times New Roman" w:eastAsia="仿宋" w:cs="Times New Roman"/>
          <w:b/>
          <w:sz w:val="32"/>
        </w:rPr>
      </w:pPr>
      <w:r>
        <w:rPr>
          <w:rFonts w:ascii="Times New Roman" w:hAnsi="Times New Roman" w:eastAsia="仿宋" w:cs="Times New Roman"/>
          <w:b/>
          <w:sz w:val="32"/>
        </w:rPr>
        <w:t>二、承诺函</w:t>
      </w:r>
    </w:p>
    <w:p>
      <w:pPr>
        <w:spacing w:line="360" w:lineRule="auto"/>
        <w:jc w:val="center"/>
        <w:rPr>
          <w:rFonts w:ascii="Times New Roman" w:hAnsi="Times New Roman" w:eastAsia="仿宋" w:cs="Times New Roman"/>
          <w:b/>
          <w:sz w:val="24"/>
        </w:rPr>
      </w:pPr>
    </w:p>
    <w:p>
      <w:pPr>
        <w:spacing w:line="360" w:lineRule="auto"/>
        <w:jc w:val="left"/>
        <w:rPr>
          <w:rFonts w:ascii="Times New Roman" w:hAnsi="Times New Roman" w:eastAsia="仿宋" w:cs="Times New Roman"/>
          <w:sz w:val="24"/>
        </w:rPr>
      </w:pPr>
      <w:r>
        <w:rPr>
          <w:rFonts w:ascii="Times New Roman" w:hAnsi="Times New Roman" w:eastAsia="仿宋" w:cs="Times New Roman"/>
          <w:sz w:val="24"/>
        </w:rPr>
        <w:t>XXXX（采购组织部门名称）：</w:t>
      </w:r>
    </w:p>
    <w:p>
      <w:pPr>
        <w:spacing w:line="360" w:lineRule="auto"/>
        <w:ind w:firstLine="480"/>
        <w:jc w:val="left"/>
        <w:rPr>
          <w:rFonts w:ascii="Times New Roman" w:hAnsi="Times New Roman" w:eastAsia="仿宋" w:cs="Times New Roman"/>
          <w:sz w:val="24"/>
        </w:rPr>
      </w:pPr>
      <w:r>
        <w:rPr>
          <w:rFonts w:ascii="Times New Roman" w:hAnsi="Times New Roman" w:eastAsia="仿宋" w:cs="Times New Roman"/>
          <w:sz w:val="24"/>
        </w:rPr>
        <w:t>我单位作为本次采购项目的供应商，根据磋商文件要求，现郑重承诺如下：</w:t>
      </w:r>
    </w:p>
    <w:p>
      <w:pPr>
        <w:spacing w:line="360" w:lineRule="auto"/>
        <w:ind w:firstLine="480"/>
        <w:jc w:val="left"/>
        <w:rPr>
          <w:rFonts w:ascii="Times New Roman" w:hAnsi="Times New Roman" w:eastAsia="仿宋" w:cs="Times New Roman"/>
          <w:sz w:val="24"/>
        </w:rPr>
      </w:pPr>
      <w:r>
        <w:rPr>
          <w:rFonts w:ascii="Times New Roman" w:hAnsi="Times New Roman" w:eastAsia="仿宋" w:cs="Times New Roman"/>
          <w:sz w:val="24"/>
        </w:rPr>
        <w:t>一、具备《中华人民共和国政府采购法》第二十二条第一款和本项目规定的条件：</w:t>
      </w:r>
    </w:p>
    <w:p>
      <w:pPr>
        <w:spacing w:line="360" w:lineRule="auto"/>
        <w:ind w:firstLine="480"/>
        <w:jc w:val="left"/>
        <w:rPr>
          <w:rFonts w:ascii="Times New Roman" w:hAnsi="Times New Roman" w:eastAsia="仿宋" w:cs="Times New Roman"/>
          <w:sz w:val="24"/>
        </w:rPr>
      </w:pPr>
      <w:r>
        <w:rPr>
          <w:rFonts w:ascii="Times New Roman" w:hAnsi="Times New Roman" w:eastAsia="仿宋" w:cs="Times New Roman"/>
          <w:sz w:val="24"/>
        </w:rPr>
        <w:t>（一）具有独立承担民事责任的能力；</w:t>
      </w:r>
    </w:p>
    <w:p>
      <w:pPr>
        <w:spacing w:line="360" w:lineRule="auto"/>
        <w:ind w:firstLine="480"/>
        <w:jc w:val="left"/>
        <w:rPr>
          <w:rFonts w:ascii="Times New Roman" w:hAnsi="Times New Roman" w:eastAsia="仿宋" w:cs="Times New Roman"/>
          <w:sz w:val="24"/>
        </w:rPr>
      </w:pPr>
      <w:r>
        <w:rPr>
          <w:rFonts w:ascii="Times New Roman" w:hAnsi="Times New Roman" w:eastAsia="仿宋" w:cs="Times New Roman"/>
          <w:sz w:val="24"/>
        </w:rPr>
        <w:t>（二）具有良好的商业信誉和健全的财务会计制度；</w:t>
      </w:r>
    </w:p>
    <w:p>
      <w:pPr>
        <w:spacing w:line="360" w:lineRule="auto"/>
        <w:ind w:firstLine="480"/>
        <w:jc w:val="left"/>
        <w:rPr>
          <w:rFonts w:ascii="Times New Roman" w:hAnsi="Times New Roman" w:eastAsia="仿宋" w:cs="Times New Roman"/>
          <w:sz w:val="24"/>
        </w:rPr>
      </w:pPr>
      <w:r>
        <w:rPr>
          <w:rFonts w:ascii="Times New Roman" w:hAnsi="Times New Roman" w:eastAsia="仿宋" w:cs="Times New Roman"/>
          <w:sz w:val="24"/>
        </w:rPr>
        <w:t>（三）具有履行合同所必需的设备和专业技术能力；</w:t>
      </w:r>
    </w:p>
    <w:p>
      <w:pPr>
        <w:spacing w:line="360" w:lineRule="auto"/>
        <w:ind w:firstLine="480"/>
        <w:jc w:val="left"/>
        <w:rPr>
          <w:rFonts w:ascii="Times New Roman" w:hAnsi="Times New Roman" w:eastAsia="仿宋" w:cs="Times New Roman"/>
          <w:sz w:val="24"/>
        </w:rPr>
      </w:pPr>
      <w:r>
        <w:rPr>
          <w:rFonts w:ascii="Times New Roman" w:hAnsi="Times New Roman" w:eastAsia="仿宋" w:cs="Times New Roman"/>
          <w:sz w:val="24"/>
        </w:rPr>
        <w:t>（四）有依法缴纳税收和社会保障资金的良好记录；</w:t>
      </w:r>
    </w:p>
    <w:p>
      <w:pPr>
        <w:spacing w:line="360" w:lineRule="auto"/>
        <w:ind w:firstLine="480"/>
        <w:jc w:val="left"/>
        <w:rPr>
          <w:rFonts w:ascii="Times New Roman" w:hAnsi="Times New Roman" w:eastAsia="仿宋" w:cs="Times New Roman"/>
          <w:sz w:val="24"/>
        </w:rPr>
      </w:pPr>
      <w:r>
        <w:rPr>
          <w:rFonts w:ascii="Times New Roman" w:hAnsi="Times New Roman" w:eastAsia="仿宋" w:cs="Times New Roman"/>
          <w:sz w:val="24"/>
        </w:rPr>
        <w:t>（五）参加采购活动前三年内，在经营活动中没有重大违法记录；</w:t>
      </w:r>
    </w:p>
    <w:p>
      <w:pPr>
        <w:spacing w:line="360" w:lineRule="auto"/>
        <w:ind w:firstLine="480"/>
        <w:jc w:val="left"/>
        <w:rPr>
          <w:rFonts w:ascii="Times New Roman" w:hAnsi="Times New Roman" w:eastAsia="仿宋" w:cs="Times New Roman"/>
          <w:sz w:val="24"/>
        </w:rPr>
      </w:pPr>
      <w:r>
        <w:rPr>
          <w:rFonts w:ascii="Times New Roman" w:hAnsi="Times New Roman" w:eastAsia="仿宋" w:cs="Times New Roman"/>
          <w:sz w:val="24"/>
        </w:rPr>
        <w:t>（六）法律、行政法规规定的其他条件；</w:t>
      </w:r>
    </w:p>
    <w:p>
      <w:pPr>
        <w:spacing w:line="360" w:lineRule="auto"/>
        <w:ind w:firstLine="480"/>
        <w:jc w:val="left"/>
        <w:rPr>
          <w:rFonts w:ascii="Times New Roman" w:hAnsi="Times New Roman" w:eastAsia="仿宋" w:cs="Times New Roman"/>
          <w:sz w:val="24"/>
        </w:rPr>
      </w:pPr>
      <w:r>
        <w:rPr>
          <w:rFonts w:ascii="Times New Roman" w:hAnsi="Times New Roman" w:eastAsia="仿宋" w:cs="Times New Roman"/>
          <w:sz w:val="24"/>
        </w:rPr>
        <w:t>（七）根据采购项目提出的特殊条件。</w:t>
      </w:r>
    </w:p>
    <w:p>
      <w:pPr>
        <w:spacing w:line="360" w:lineRule="auto"/>
        <w:ind w:firstLine="480"/>
        <w:jc w:val="left"/>
        <w:rPr>
          <w:rFonts w:ascii="Times New Roman" w:hAnsi="Times New Roman" w:eastAsia="仿宋" w:cs="Times New Roman"/>
          <w:sz w:val="24"/>
        </w:rPr>
      </w:pPr>
      <w:r>
        <w:rPr>
          <w:rFonts w:ascii="Times New Roman" w:hAnsi="Times New Roman" w:eastAsia="仿宋" w:cs="Times New Roman"/>
          <w:sz w:val="24"/>
        </w:rPr>
        <w:t>二、截至响应文件递交截止日未被列入失信被执行人、重大税收违法案件当事人名单、政府采购严重违法失信行为记录名单。</w:t>
      </w:r>
    </w:p>
    <w:p>
      <w:pPr>
        <w:spacing w:line="360" w:lineRule="auto"/>
        <w:ind w:firstLine="480"/>
        <w:jc w:val="left"/>
        <w:rPr>
          <w:rFonts w:ascii="Times New Roman" w:hAnsi="Times New Roman" w:eastAsia="仿宋" w:cs="Times New Roman"/>
          <w:sz w:val="24"/>
        </w:rPr>
      </w:pPr>
      <w:r>
        <w:rPr>
          <w:rFonts w:ascii="Times New Roman" w:hAnsi="Times New Roman" w:eastAsia="仿宋" w:cs="Times New Roman"/>
          <w:sz w:val="24"/>
        </w:rPr>
        <w:t>本单位对上述承诺的内容事项真实性负责。如经查实上述承诺的内容事项存在虚假，我单位愿意接受以提供虚假材料谋取成交追究法律责任。</w:t>
      </w:r>
    </w:p>
    <w:p>
      <w:pPr>
        <w:spacing w:line="360" w:lineRule="auto"/>
        <w:ind w:firstLine="470"/>
        <w:jc w:val="left"/>
        <w:rPr>
          <w:rFonts w:ascii="Times New Roman" w:hAnsi="Times New Roman" w:eastAsia="仿宋" w:cs="Times New Roman"/>
          <w:sz w:val="24"/>
        </w:rPr>
      </w:pPr>
    </w:p>
    <w:p>
      <w:pPr>
        <w:spacing w:line="360" w:lineRule="auto"/>
        <w:ind w:firstLine="470"/>
        <w:jc w:val="left"/>
        <w:rPr>
          <w:rFonts w:ascii="Times New Roman" w:hAnsi="Times New Roman" w:eastAsia="仿宋" w:cs="Times New Roman"/>
          <w:sz w:val="24"/>
        </w:rPr>
      </w:pPr>
      <w:r>
        <w:rPr>
          <w:rFonts w:ascii="Times New Roman" w:hAnsi="Times New Roman" w:eastAsia="仿宋" w:cs="Times New Roman"/>
          <w:sz w:val="24"/>
        </w:rPr>
        <w:t>供应商名称：XXXX（单位公章）。</w:t>
      </w:r>
    </w:p>
    <w:p>
      <w:pPr>
        <w:spacing w:line="360" w:lineRule="auto"/>
        <w:ind w:firstLine="470"/>
        <w:jc w:val="left"/>
        <w:rPr>
          <w:rFonts w:ascii="Times New Roman" w:hAnsi="Times New Roman" w:eastAsia="仿宋" w:cs="Times New Roman"/>
          <w:sz w:val="24"/>
        </w:rPr>
      </w:pPr>
      <w:r>
        <w:rPr>
          <w:rFonts w:ascii="Times New Roman" w:hAnsi="Times New Roman" w:eastAsia="仿宋" w:cs="Times New Roman"/>
          <w:sz w:val="24"/>
        </w:rPr>
        <w:t>法定代表人/单位负责人或授权代表（签字或加盖个人印章）：XXXX。</w:t>
      </w:r>
    </w:p>
    <w:p>
      <w:pPr>
        <w:spacing w:line="360" w:lineRule="auto"/>
        <w:ind w:firstLine="470"/>
        <w:jc w:val="left"/>
        <w:rPr>
          <w:rFonts w:ascii="Times New Roman" w:hAnsi="Times New Roman" w:eastAsia="仿宋" w:cs="Times New Roman"/>
          <w:sz w:val="24"/>
        </w:rPr>
      </w:pPr>
      <w:r>
        <w:rPr>
          <w:rFonts w:ascii="Times New Roman" w:hAnsi="Times New Roman" w:eastAsia="仿宋" w:cs="Times New Roman"/>
          <w:sz w:val="24"/>
        </w:rPr>
        <w:t>日    期：XXXX。</w:t>
      </w:r>
    </w:p>
    <w:p>
      <w:pPr>
        <w:spacing w:line="360" w:lineRule="auto"/>
        <w:ind w:firstLine="470"/>
        <w:jc w:val="left"/>
        <w:rPr>
          <w:rFonts w:ascii="Times New Roman" w:hAnsi="Times New Roman" w:eastAsia="仿宋" w:cs="Times New Roman"/>
          <w:sz w:val="24"/>
        </w:rPr>
      </w:pPr>
      <w:r>
        <w:rPr>
          <w:rFonts w:ascii="Times New Roman" w:hAnsi="Times New Roman" w:eastAsia="仿宋" w:cs="Times New Roman"/>
          <w:sz w:val="24"/>
        </w:rPr>
        <w:t xml:space="preserve"> </w:t>
      </w:r>
    </w:p>
    <w:p>
      <w:pPr>
        <w:spacing w:line="360" w:lineRule="auto"/>
        <w:ind w:firstLine="470"/>
        <w:jc w:val="left"/>
        <w:rPr>
          <w:rFonts w:ascii="Times New Roman" w:hAnsi="Times New Roman" w:eastAsia="仿宋" w:cs="Times New Roman"/>
          <w:sz w:val="24"/>
        </w:rPr>
      </w:pPr>
    </w:p>
    <w:p>
      <w:pPr>
        <w:spacing w:line="360" w:lineRule="auto"/>
        <w:ind w:firstLine="470"/>
        <w:jc w:val="left"/>
        <w:rPr>
          <w:rFonts w:ascii="Times New Roman" w:hAnsi="Times New Roman" w:eastAsia="仿宋" w:cs="Times New Roman"/>
          <w:sz w:val="24"/>
        </w:rPr>
      </w:pPr>
    </w:p>
    <w:p>
      <w:pPr>
        <w:spacing w:line="360" w:lineRule="auto"/>
        <w:ind w:firstLine="470"/>
        <w:jc w:val="left"/>
        <w:rPr>
          <w:rFonts w:ascii="Times New Roman" w:hAnsi="Times New Roman" w:eastAsia="仿宋" w:cs="Times New Roman"/>
          <w:sz w:val="24"/>
        </w:rPr>
      </w:pPr>
    </w:p>
    <w:p>
      <w:pPr>
        <w:spacing w:line="360" w:lineRule="auto"/>
        <w:ind w:firstLine="470"/>
        <w:jc w:val="left"/>
        <w:rPr>
          <w:rFonts w:ascii="Times New Roman" w:hAnsi="Times New Roman" w:eastAsia="仿宋" w:cs="Times New Roman"/>
          <w:sz w:val="24"/>
        </w:rPr>
      </w:pPr>
    </w:p>
    <w:p>
      <w:pPr>
        <w:spacing w:line="360" w:lineRule="auto"/>
        <w:ind w:firstLine="470"/>
        <w:jc w:val="left"/>
        <w:rPr>
          <w:rFonts w:ascii="Times New Roman" w:hAnsi="Times New Roman" w:eastAsia="仿宋" w:cs="Times New Roman"/>
          <w:sz w:val="24"/>
        </w:rPr>
      </w:pPr>
    </w:p>
    <w:p>
      <w:pPr>
        <w:spacing w:line="360" w:lineRule="auto"/>
        <w:rPr>
          <w:rFonts w:ascii="Times New Roman" w:hAnsi="Times New Roman" w:eastAsia="仿宋" w:cs="Times New Roman"/>
          <w:b/>
          <w:sz w:val="32"/>
        </w:rPr>
      </w:pPr>
    </w:p>
    <w:p>
      <w:pPr>
        <w:spacing w:line="360" w:lineRule="auto"/>
        <w:rPr>
          <w:rFonts w:ascii="Times New Roman" w:hAnsi="Times New Roman" w:eastAsia="仿宋" w:cs="Times New Roman"/>
          <w:b/>
          <w:sz w:val="32"/>
        </w:rPr>
      </w:pPr>
      <w:r>
        <w:rPr>
          <w:rFonts w:ascii="Times New Roman" w:hAnsi="Times New Roman" w:eastAsia="仿宋" w:cs="Times New Roman"/>
          <w:b/>
          <w:sz w:val="32"/>
        </w:rPr>
        <w:t>格式1-4</w:t>
      </w:r>
    </w:p>
    <w:p>
      <w:pPr>
        <w:spacing w:line="360" w:lineRule="auto"/>
        <w:ind w:firstLine="790"/>
        <w:jc w:val="center"/>
        <w:rPr>
          <w:rFonts w:ascii="Times New Roman" w:hAnsi="Times New Roman" w:eastAsia="仿宋" w:cs="Times New Roman"/>
          <w:b/>
          <w:sz w:val="32"/>
        </w:rPr>
      </w:pPr>
    </w:p>
    <w:p>
      <w:pPr>
        <w:spacing w:line="360" w:lineRule="auto"/>
        <w:ind w:firstLine="790"/>
        <w:jc w:val="center"/>
        <w:rPr>
          <w:rFonts w:ascii="Times New Roman" w:hAnsi="Times New Roman" w:eastAsia="仿宋" w:cs="Times New Roman"/>
          <w:b/>
          <w:sz w:val="32"/>
        </w:rPr>
      </w:pPr>
      <w:r>
        <w:rPr>
          <w:rFonts w:ascii="Times New Roman" w:hAnsi="Times New Roman" w:eastAsia="仿宋" w:cs="Times New Roman"/>
          <w:b/>
          <w:sz w:val="32"/>
        </w:rPr>
        <w:t>供应商和报价产品其他资格、资质性及其他类似效力要求的相关证明材料</w:t>
      </w:r>
    </w:p>
    <w:p>
      <w:pPr>
        <w:spacing w:line="360" w:lineRule="auto"/>
        <w:rPr>
          <w:rFonts w:ascii="Times New Roman" w:hAnsi="Times New Roman" w:eastAsia="仿宋" w:cs="Times New Roman"/>
          <w:sz w:val="24"/>
        </w:rPr>
      </w:pPr>
      <w:r>
        <w:rPr>
          <w:rFonts w:ascii="Times New Roman" w:hAnsi="Times New Roman" w:eastAsia="仿宋" w:cs="Times New Roman"/>
          <w:sz w:val="24"/>
        </w:rPr>
        <w:t>注：供应商应按磋商文件第四章相关要求提供佐证材料，有格式要求的从其要求，无格式要求的格式自拟。</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p>
    <w:p>
      <w:pPr>
        <w:jc w:val="left"/>
        <w:rPr>
          <w:rFonts w:ascii="Times New Roman" w:hAnsi="Times New Roman" w:eastAsia="仿宋" w:cs="Times New Roman"/>
          <w:sz w:val="24"/>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r>
        <w:rPr>
          <w:rFonts w:ascii="Times New Roman" w:hAnsi="Times New Roman" w:eastAsia="仿宋" w:cs="Times New Roman"/>
          <w:b/>
          <w:sz w:val="32"/>
        </w:rPr>
        <w:t>格式1-5</w:t>
      </w:r>
    </w:p>
    <w:p>
      <w:pPr>
        <w:spacing w:line="360" w:lineRule="auto"/>
        <w:jc w:val="center"/>
        <w:rPr>
          <w:rFonts w:ascii="Times New Roman" w:hAnsi="Times New Roman" w:eastAsia="仿宋" w:cs="Times New Roman"/>
          <w:b/>
          <w:sz w:val="32"/>
        </w:rPr>
      </w:pPr>
      <w:r>
        <w:rPr>
          <w:rFonts w:ascii="Times New Roman" w:hAnsi="Times New Roman" w:eastAsia="仿宋" w:cs="Times New Roman"/>
          <w:b/>
          <w:sz w:val="32"/>
        </w:rPr>
        <w:t>承诺函（如涉及）</w:t>
      </w:r>
    </w:p>
    <w:p>
      <w:pPr>
        <w:spacing w:line="360" w:lineRule="auto"/>
        <w:jc w:val="center"/>
        <w:rPr>
          <w:rFonts w:ascii="Times New Roman" w:hAnsi="Times New Roman" w:eastAsia="仿宋" w:cs="Times New Roman"/>
          <w:b/>
          <w:sz w:val="24"/>
        </w:rPr>
      </w:pPr>
    </w:p>
    <w:p>
      <w:pPr>
        <w:spacing w:line="360" w:lineRule="auto"/>
        <w:rPr>
          <w:rFonts w:ascii="Times New Roman" w:hAnsi="Times New Roman" w:eastAsia="仿宋" w:cs="Times New Roman"/>
          <w:sz w:val="24"/>
        </w:rPr>
      </w:pPr>
      <w:r>
        <w:rPr>
          <w:rFonts w:ascii="Times New Roman" w:hAnsi="Times New Roman" w:eastAsia="仿宋" w:cs="Times New Roman"/>
          <w:sz w:val="24"/>
        </w:rPr>
        <w:t>XXXX（采购组织部门名称）：</w:t>
      </w:r>
    </w:p>
    <w:p>
      <w:pPr>
        <w:spacing w:line="360" w:lineRule="auto"/>
        <w:rPr>
          <w:rFonts w:ascii="Times New Roman" w:hAnsi="Times New Roman" w:eastAsia="仿宋" w:cs="Times New Roman"/>
          <w:sz w:val="24"/>
        </w:rPr>
      </w:pPr>
      <w:r>
        <w:rPr>
          <w:rFonts w:ascii="Times New Roman" w:hAnsi="Times New Roman" w:eastAsia="仿宋" w:cs="Times New Roman"/>
          <w:sz w:val="24"/>
        </w:rPr>
        <w:t>我单位作为本次采购项目的供应商，现郑重承诺如下：</w:t>
      </w:r>
    </w:p>
    <w:p>
      <w:pPr>
        <w:spacing w:line="360" w:lineRule="auto"/>
        <w:rPr>
          <w:rFonts w:ascii="Times New Roman" w:hAnsi="Times New Roman" w:eastAsia="仿宋" w:cs="Times New Roman"/>
          <w:sz w:val="24"/>
        </w:rPr>
      </w:pPr>
      <w:r>
        <w:rPr>
          <w:rFonts w:ascii="Times New Roman" w:hAnsi="Times New Roman" w:eastAsia="仿宋" w:cs="Times New Roman"/>
          <w:sz w:val="24"/>
        </w:rPr>
        <w:t>根据本项目竞争性磋商文件第三章资格证明要求中第</w:t>
      </w:r>
      <w:r>
        <w:rPr>
          <w:rFonts w:ascii="Times New Roman" w:hAnsi="Times New Roman" w:eastAsia="仿宋" w:cs="Times New Roman"/>
          <w:sz w:val="24"/>
          <w:u w:val="single"/>
        </w:rPr>
        <w:t xml:space="preserve">    </w:t>
      </w:r>
      <w:r>
        <w:rPr>
          <w:rFonts w:ascii="Times New Roman" w:hAnsi="Times New Roman" w:eastAsia="仿宋" w:cs="Times New Roman"/>
          <w:sz w:val="24"/>
        </w:rPr>
        <w:t>项，我单位应具备</w:t>
      </w:r>
      <w:r>
        <w:rPr>
          <w:rFonts w:ascii="Times New Roman" w:hAnsi="Times New Roman" w:eastAsia="仿宋" w:cs="Times New Roman"/>
          <w:sz w:val="24"/>
          <w:u w:val="single"/>
        </w:rPr>
        <w:t xml:space="preserve">       </w:t>
      </w:r>
      <w:r>
        <w:rPr>
          <w:rFonts w:ascii="Times New Roman" w:hAnsi="Times New Roman" w:eastAsia="仿宋" w:cs="Times New Roman"/>
          <w:sz w:val="24"/>
        </w:rPr>
        <w:t>（备案、登记、其他证照）。但因我单位所在地已对上述备案、登记、其他证照实行“多证合一”，故在此次采购活动中提供满足资格要求：</w:t>
      </w:r>
      <w:r>
        <w:rPr>
          <w:rFonts w:ascii="Times New Roman" w:hAnsi="Times New Roman" w:eastAsia="仿宋" w:cs="Times New Roman"/>
          <w:sz w:val="24"/>
          <w:u w:val="single"/>
        </w:rPr>
        <w:t xml:space="preserve">          </w:t>
      </w:r>
      <w:r>
        <w:rPr>
          <w:rFonts w:ascii="Times New Roman" w:hAnsi="Times New Roman" w:eastAsia="仿宋" w:cs="Times New Roman"/>
          <w:sz w:val="24"/>
        </w:rPr>
        <w:t>（营业执照中对该备案、登记、其他证照的描述）的“多证合一”营业执照。</w:t>
      </w:r>
    </w:p>
    <w:p>
      <w:pPr>
        <w:spacing w:line="360" w:lineRule="auto"/>
        <w:rPr>
          <w:rFonts w:ascii="Times New Roman" w:hAnsi="Times New Roman" w:eastAsia="仿宋" w:cs="Times New Roman"/>
          <w:sz w:val="24"/>
        </w:rPr>
      </w:pPr>
    </w:p>
    <w:p>
      <w:pPr>
        <w:spacing w:line="360" w:lineRule="auto"/>
        <w:rPr>
          <w:rFonts w:ascii="Times New Roman" w:hAnsi="Times New Roman" w:eastAsia="仿宋" w:cs="Times New Roman"/>
          <w:sz w:val="24"/>
        </w:rPr>
      </w:pPr>
      <w:r>
        <w:rPr>
          <w:rFonts w:ascii="Times New Roman" w:hAnsi="Times New Roman" w:eastAsia="仿宋" w:cs="Times New Roman"/>
          <w:sz w:val="24"/>
        </w:rPr>
        <w:t>我单位对上述承诺的内容事项真实性负责。如经查实上述承诺内容存在虚假，我单位愿意接受以提供虚假材料谋取成交追究法律责任。</w:t>
      </w:r>
    </w:p>
    <w:p>
      <w:pPr>
        <w:spacing w:line="360" w:lineRule="auto"/>
        <w:rPr>
          <w:rFonts w:ascii="Times New Roman" w:hAnsi="Times New Roman" w:eastAsia="仿宋" w:cs="Times New Roman"/>
          <w:sz w:val="24"/>
        </w:rPr>
      </w:pPr>
    </w:p>
    <w:p>
      <w:pPr>
        <w:spacing w:line="360" w:lineRule="auto"/>
        <w:rPr>
          <w:rFonts w:ascii="Times New Roman" w:hAnsi="Times New Roman" w:eastAsia="仿宋" w:cs="Times New Roman"/>
          <w:sz w:val="24"/>
        </w:rPr>
      </w:pPr>
      <w:r>
        <w:rPr>
          <w:rFonts w:ascii="Times New Roman" w:hAnsi="Times New Roman" w:eastAsia="仿宋" w:cs="Times New Roman"/>
          <w:sz w:val="24"/>
        </w:rPr>
        <w:t>供应商名称：XXXX（单位公章）。</w:t>
      </w:r>
    </w:p>
    <w:p>
      <w:pPr>
        <w:spacing w:line="360" w:lineRule="auto"/>
        <w:rPr>
          <w:rFonts w:ascii="Times New Roman" w:hAnsi="Times New Roman" w:eastAsia="仿宋" w:cs="Times New Roman"/>
          <w:sz w:val="24"/>
        </w:rPr>
      </w:pPr>
      <w:r>
        <w:rPr>
          <w:rFonts w:ascii="Times New Roman" w:hAnsi="Times New Roman" w:eastAsia="仿宋" w:cs="Times New Roman"/>
          <w:sz w:val="24"/>
        </w:rPr>
        <w:t>法定代表人/单位负责人或授权代表（签字或加盖个人印章）：XXXX。</w:t>
      </w:r>
    </w:p>
    <w:p>
      <w:pPr>
        <w:spacing w:line="360" w:lineRule="auto"/>
        <w:rPr>
          <w:rFonts w:ascii="Times New Roman" w:hAnsi="Times New Roman" w:eastAsia="仿宋" w:cs="Times New Roman"/>
          <w:sz w:val="24"/>
        </w:rPr>
      </w:pPr>
      <w:r>
        <w:rPr>
          <w:rFonts w:ascii="Times New Roman" w:hAnsi="Times New Roman" w:eastAsia="仿宋" w:cs="Times New Roman"/>
          <w:sz w:val="24"/>
        </w:rPr>
        <w:t>日    期：XXXX。</w:t>
      </w:r>
    </w:p>
    <w:p>
      <w:pPr>
        <w:spacing w:line="360" w:lineRule="auto"/>
        <w:rPr>
          <w:rFonts w:ascii="Times New Roman" w:hAnsi="Times New Roman" w:eastAsia="仿宋" w:cs="Times New Roman"/>
          <w:sz w:val="24"/>
        </w:rPr>
      </w:pPr>
      <w:r>
        <w:rPr>
          <w:rFonts w:ascii="Times New Roman" w:hAnsi="Times New Roman" w:eastAsia="仿宋" w:cs="Times New Roman"/>
          <w:sz w:val="24"/>
        </w:rPr>
        <w:t>注：1.根据国务院办公厅关于加快推进“多证合一”改革的指导意见（国办发【2017】41号）等政策要求，</w:t>
      </w:r>
      <w:r>
        <w:rPr>
          <w:rFonts w:ascii="Times New Roman" w:hAnsi="Times New Roman" w:eastAsia="仿宋" w:cs="Times New Roman"/>
          <w:b/>
          <w:sz w:val="24"/>
        </w:rPr>
        <w:t>若资格要求涉及的登记、备案等有关事项和各类证照已实行多证合一导致供应商无法提供该类证明材料的</w:t>
      </w:r>
      <w:r>
        <w:rPr>
          <w:rFonts w:ascii="Times New Roman" w:hAnsi="Times New Roman" w:eastAsia="仿宋" w:cs="Times New Roman"/>
          <w:sz w:val="24"/>
        </w:rPr>
        <w:t>，供应商须提供该承诺。</w:t>
      </w:r>
    </w:p>
    <w:p>
      <w:pPr>
        <w:spacing w:line="360" w:lineRule="auto"/>
        <w:ind w:firstLine="360"/>
        <w:rPr>
          <w:rFonts w:ascii="Times New Roman" w:hAnsi="Times New Roman" w:eastAsia="仿宋" w:cs="Times New Roman"/>
          <w:sz w:val="24"/>
        </w:rPr>
      </w:pPr>
      <w:r>
        <w:rPr>
          <w:rFonts w:ascii="Times New Roman" w:hAnsi="Times New Roman" w:eastAsia="仿宋" w:cs="Times New Roman"/>
          <w:sz w:val="24"/>
        </w:rPr>
        <w:t>2.若已提供资格要求涉及的登记、备案等有关事项和各类证照的证明材料，无需提供该承诺。</w:t>
      </w:r>
    </w:p>
    <w:p>
      <w:pPr>
        <w:spacing w:line="360" w:lineRule="auto"/>
        <w:ind w:firstLine="360"/>
        <w:rPr>
          <w:rFonts w:ascii="Times New Roman" w:hAnsi="Times New Roman" w:eastAsia="仿宋" w:cs="Times New Roman"/>
          <w:sz w:val="24"/>
        </w:rPr>
      </w:pPr>
      <w:r>
        <w:rPr>
          <w:rFonts w:ascii="Times New Roman" w:hAnsi="Times New Roman" w:eastAsia="仿宋" w:cs="Times New Roman"/>
          <w:sz w:val="24"/>
        </w:rPr>
        <w:t>3.若本项目资格要求不涉及，无需提供该承诺。</w:t>
      </w:r>
    </w:p>
    <w:p>
      <w:pPr>
        <w:spacing w:line="360" w:lineRule="auto"/>
        <w:ind w:firstLine="360"/>
        <w:rPr>
          <w:rFonts w:ascii="Times New Roman" w:hAnsi="Times New Roman" w:eastAsia="仿宋" w:cs="Times New Roman"/>
          <w:b/>
          <w:sz w:val="32"/>
        </w:rPr>
      </w:pPr>
      <w:r>
        <w:rPr>
          <w:rFonts w:ascii="Times New Roman" w:hAnsi="Times New Roman" w:eastAsia="仿宋" w:cs="Times New Roman"/>
          <w:b/>
          <w:sz w:val="32"/>
        </w:rPr>
        <w:t xml:space="preserve"> </w:t>
      </w:r>
    </w:p>
    <w:p>
      <w:pPr>
        <w:tabs>
          <w:tab w:val="left" w:pos="900"/>
        </w:tabs>
        <w:spacing w:line="360" w:lineRule="auto"/>
        <w:jc w:val="center"/>
        <w:rPr>
          <w:rFonts w:ascii="Times New Roman" w:hAnsi="Times New Roman" w:eastAsia="仿宋" w:cs="Times New Roman"/>
          <w:b/>
          <w:sz w:val="32"/>
        </w:rPr>
      </w:pPr>
    </w:p>
    <w:p>
      <w:pPr>
        <w:tabs>
          <w:tab w:val="left" w:pos="900"/>
        </w:tabs>
        <w:spacing w:line="360" w:lineRule="auto"/>
        <w:jc w:val="center"/>
        <w:rPr>
          <w:rFonts w:ascii="Times New Roman" w:hAnsi="Times New Roman" w:eastAsia="仿宋" w:cs="Times New Roman"/>
          <w:b/>
          <w:sz w:val="32"/>
        </w:rPr>
      </w:pPr>
    </w:p>
    <w:p>
      <w:pPr>
        <w:tabs>
          <w:tab w:val="left" w:pos="900"/>
        </w:tabs>
        <w:spacing w:line="360" w:lineRule="auto"/>
        <w:rPr>
          <w:rFonts w:ascii="Times New Roman" w:hAnsi="Times New Roman" w:eastAsia="仿宋" w:cs="Times New Roman"/>
          <w:b/>
          <w:sz w:val="32"/>
        </w:rPr>
      </w:pPr>
    </w:p>
    <w:p>
      <w:pPr>
        <w:tabs>
          <w:tab w:val="left" w:pos="900"/>
        </w:tabs>
        <w:spacing w:line="360" w:lineRule="auto"/>
        <w:jc w:val="center"/>
        <w:rPr>
          <w:rFonts w:ascii="Times New Roman" w:hAnsi="Times New Roman" w:eastAsia="仿宋" w:cs="Times New Roman"/>
          <w:b/>
          <w:sz w:val="32"/>
        </w:rPr>
      </w:pPr>
    </w:p>
    <w:p>
      <w:pPr>
        <w:tabs>
          <w:tab w:val="left" w:pos="900"/>
        </w:tabs>
        <w:spacing w:line="360" w:lineRule="auto"/>
        <w:jc w:val="center"/>
        <w:rPr>
          <w:rFonts w:ascii="Times New Roman" w:hAnsi="Times New Roman" w:eastAsia="仿宋" w:cs="Times New Roman"/>
          <w:b/>
          <w:sz w:val="32"/>
        </w:rPr>
      </w:pPr>
      <w:r>
        <w:rPr>
          <w:rFonts w:ascii="Times New Roman" w:hAnsi="Times New Roman" w:eastAsia="仿宋" w:cs="Times New Roman"/>
          <w:b/>
          <w:sz w:val="32"/>
        </w:rPr>
        <w:t>第二部分     “其他响应文件”格式</w:t>
      </w:r>
    </w:p>
    <w:p>
      <w:pPr>
        <w:spacing w:line="360" w:lineRule="auto"/>
        <w:rPr>
          <w:rFonts w:ascii="Times New Roman" w:hAnsi="Times New Roman" w:eastAsia="仿宋" w:cs="Times New Roman"/>
          <w:b/>
          <w:sz w:val="32"/>
        </w:rPr>
      </w:pPr>
      <w:r>
        <w:rPr>
          <w:rFonts w:ascii="Times New Roman" w:hAnsi="Times New Roman" w:eastAsia="仿宋" w:cs="Times New Roman"/>
          <w:b/>
          <w:sz w:val="32"/>
        </w:rPr>
        <w:t>格式2-1</w:t>
      </w:r>
    </w:p>
    <w:p>
      <w:pPr>
        <w:spacing w:line="360" w:lineRule="auto"/>
        <w:rPr>
          <w:rFonts w:ascii="Times New Roman" w:hAnsi="Times New Roman" w:eastAsia="仿宋" w:cs="Times New Roman"/>
          <w:b/>
          <w:sz w:val="32"/>
        </w:rPr>
      </w:pPr>
      <w:r>
        <w:rPr>
          <w:rFonts w:ascii="Times New Roman" w:hAnsi="Times New Roman" w:eastAsia="仿宋" w:cs="Times New Roman"/>
          <w:b/>
          <w:sz w:val="32"/>
        </w:rPr>
        <w:t>封面：</w:t>
      </w:r>
    </w:p>
    <w:p>
      <w:pPr>
        <w:spacing w:line="360" w:lineRule="auto"/>
        <w:jc w:val="right"/>
        <w:rPr>
          <w:rFonts w:ascii="Times New Roman" w:hAnsi="Times New Roman" w:eastAsia="仿宋" w:cs="Times New Roman"/>
          <w:b/>
          <w:sz w:val="36"/>
        </w:rPr>
      </w:pPr>
      <w:r>
        <w:rPr>
          <w:rFonts w:ascii="Times New Roman" w:hAnsi="Times New Roman" w:eastAsia="仿宋" w:cs="Times New Roman"/>
          <w:b/>
          <w:sz w:val="36"/>
        </w:rPr>
        <w:t>（正本/副本）</w:t>
      </w:r>
    </w:p>
    <w:p>
      <w:pPr>
        <w:spacing w:line="360" w:lineRule="auto"/>
        <w:rPr>
          <w:rFonts w:ascii="Times New Roman" w:hAnsi="Times New Roman" w:eastAsia="仿宋" w:cs="Times New Roman"/>
          <w:b/>
          <w:sz w:val="32"/>
        </w:rPr>
      </w:pPr>
    </w:p>
    <w:p>
      <w:pPr>
        <w:spacing w:line="360" w:lineRule="auto"/>
        <w:rPr>
          <w:rFonts w:ascii="Times New Roman" w:hAnsi="Times New Roman" w:eastAsia="仿宋" w:cs="Times New Roman"/>
          <w:b/>
          <w:sz w:val="32"/>
        </w:rPr>
      </w:pPr>
    </w:p>
    <w:p>
      <w:pPr>
        <w:spacing w:line="360" w:lineRule="auto"/>
        <w:jc w:val="center"/>
        <w:rPr>
          <w:rFonts w:ascii="Times New Roman" w:hAnsi="Times New Roman" w:eastAsia="仿宋" w:cs="Times New Roman"/>
          <w:b/>
          <w:sz w:val="72"/>
        </w:rPr>
      </w:pPr>
      <w:r>
        <w:rPr>
          <w:rFonts w:ascii="Times New Roman" w:hAnsi="Times New Roman" w:eastAsia="仿宋" w:cs="Times New Roman"/>
          <w:b/>
          <w:sz w:val="40"/>
        </w:rPr>
        <w:t>XX项目</w:t>
      </w:r>
    </w:p>
    <w:p>
      <w:pPr>
        <w:spacing w:line="360" w:lineRule="auto"/>
        <w:rPr>
          <w:rFonts w:ascii="Times New Roman" w:hAnsi="Times New Roman" w:eastAsia="仿宋" w:cs="Times New Roman"/>
          <w:b/>
          <w:sz w:val="52"/>
        </w:rPr>
      </w:pPr>
    </w:p>
    <w:p>
      <w:pPr>
        <w:spacing w:line="360" w:lineRule="auto"/>
        <w:jc w:val="center"/>
        <w:rPr>
          <w:rFonts w:ascii="Times New Roman" w:hAnsi="Times New Roman" w:eastAsia="仿宋" w:cs="Times New Roman"/>
          <w:b/>
          <w:sz w:val="32"/>
        </w:rPr>
      </w:pPr>
      <w:r>
        <w:rPr>
          <w:rFonts w:ascii="Times New Roman" w:hAnsi="Times New Roman" w:eastAsia="仿宋" w:cs="Times New Roman"/>
          <w:b/>
          <w:sz w:val="52"/>
        </w:rPr>
        <w:t>其他响应文件</w:t>
      </w:r>
    </w:p>
    <w:p>
      <w:pPr>
        <w:spacing w:line="360" w:lineRule="auto"/>
        <w:rPr>
          <w:rFonts w:ascii="Times New Roman" w:hAnsi="Times New Roman" w:eastAsia="仿宋" w:cs="Times New Roman"/>
          <w:b/>
          <w:sz w:val="36"/>
        </w:rPr>
      </w:pPr>
    </w:p>
    <w:p>
      <w:pPr>
        <w:spacing w:line="360" w:lineRule="auto"/>
        <w:rPr>
          <w:rFonts w:ascii="Times New Roman" w:hAnsi="Times New Roman" w:eastAsia="仿宋" w:cs="Times New Roman"/>
          <w:b/>
          <w:sz w:val="36"/>
        </w:rPr>
      </w:pPr>
    </w:p>
    <w:p>
      <w:pPr>
        <w:spacing w:line="360" w:lineRule="auto"/>
        <w:ind w:firstLine="643"/>
        <w:jc w:val="left"/>
        <w:rPr>
          <w:rFonts w:ascii="Times New Roman" w:hAnsi="Times New Roman" w:eastAsia="仿宋" w:cs="Times New Roman"/>
          <w:b/>
          <w:sz w:val="32"/>
          <w:u w:val="single"/>
        </w:rPr>
      </w:pPr>
      <w:r>
        <w:rPr>
          <w:rFonts w:ascii="Times New Roman" w:hAnsi="Times New Roman" w:eastAsia="仿宋" w:cs="Times New Roman"/>
          <w:b/>
          <w:sz w:val="32"/>
        </w:rPr>
        <w:t>供 应 商名称：</w:t>
      </w:r>
    </w:p>
    <w:p>
      <w:pPr>
        <w:spacing w:line="360" w:lineRule="auto"/>
        <w:ind w:firstLine="643"/>
        <w:jc w:val="left"/>
        <w:rPr>
          <w:rFonts w:ascii="Times New Roman" w:hAnsi="Times New Roman" w:eastAsia="仿宋" w:cs="Times New Roman"/>
          <w:b/>
          <w:sz w:val="32"/>
          <w:u w:val="single"/>
        </w:rPr>
      </w:pPr>
      <w:r>
        <w:rPr>
          <w:rFonts w:ascii="Times New Roman" w:hAnsi="Times New Roman" w:eastAsia="仿宋" w:cs="Times New Roman"/>
          <w:b/>
          <w:sz w:val="32"/>
        </w:rPr>
        <w:t>采购项目编号：</w:t>
      </w:r>
    </w:p>
    <w:p>
      <w:pPr>
        <w:spacing w:line="360" w:lineRule="auto"/>
        <w:ind w:firstLine="643"/>
        <w:jc w:val="left"/>
        <w:rPr>
          <w:rFonts w:ascii="Times New Roman" w:hAnsi="Times New Roman" w:eastAsia="仿宋" w:cs="Times New Roman"/>
          <w:b/>
          <w:sz w:val="32"/>
          <w:u w:val="single"/>
        </w:rPr>
      </w:pPr>
      <w:r>
        <w:rPr>
          <w:rFonts w:ascii="Times New Roman" w:hAnsi="Times New Roman" w:eastAsia="仿宋" w:cs="Times New Roman"/>
          <w:b/>
          <w:sz w:val="32"/>
        </w:rPr>
        <w:t>包        号：</w:t>
      </w:r>
    </w:p>
    <w:p>
      <w:pPr>
        <w:spacing w:line="360" w:lineRule="auto"/>
        <w:ind w:firstLine="790"/>
        <w:jc w:val="center"/>
        <w:rPr>
          <w:rFonts w:ascii="Times New Roman" w:hAnsi="Times New Roman" w:eastAsia="仿宋" w:cs="Times New Roman"/>
          <w:b/>
          <w:sz w:val="32"/>
        </w:rPr>
      </w:pPr>
    </w:p>
    <w:p>
      <w:pPr>
        <w:spacing w:line="360" w:lineRule="auto"/>
        <w:ind w:firstLine="790"/>
        <w:jc w:val="center"/>
        <w:rPr>
          <w:rFonts w:ascii="Times New Roman" w:hAnsi="Times New Roman" w:eastAsia="仿宋" w:cs="Times New Roman"/>
          <w:b/>
          <w:sz w:val="32"/>
        </w:rPr>
      </w:pPr>
      <w:r>
        <w:rPr>
          <w:rFonts w:ascii="Times New Roman" w:hAnsi="Times New Roman" w:eastAsia="仿宋" w:cs="Times New Roman"/>
          <w:b/>
          <w:sz w:val="32"/>
        </w:rPr>
        <w:t>时间：XX年XX月XX日</w:t>
      </w:r>
    </w:p>
    <w:p>
      <w:pPr>
        <w:spacing w:line="360" w:lineRule="auto"/>
        <w:ind w:firstLine="790"/>
        <w:jc w:val="center"/>
        <w:rPr>
          <w:rFonts w:ascii="Times New Roman" w:hAnsi="Times New Roman" w:eastAsia="仿宋" w:cs="Times New Roman"/>
          <w:b/>
          <w:sz w:val="32"/>
        </w:rPr>
      </w:pPr>
    </w:p>
    <w:p>
      <w:pPr>
        <w:spacing w:line="360" w:lineRule="auto"/>
        <w:ind w:firstLine="790"/>
        <w:jc w:val="center"/>
        <w:rPr>
          <w:rFonts w:ascii="Times New Roman" w:hAnsi="Times New Roman" w:eastAsia="仿宋" w:cs="Times New Roman"/>
          <w:b/>
          <w:sz w:val="32"/>
        </w:rPr>
      </w:pPr>
    </w:p>
    <w:p>
      <w:pPr>
        <w:spacing w:line="360" w:lineRule="auto"/>
        <w:ind w:firstLine="790"/>
        <w:jc w:val="center"/>
        <w:rPr>
          <w:rFonts w:ascii="Times New Roman" w:hAnsi="Times New Roman" w:eastAsia="仿宋" w:cs="Times New Roman"/>
          <w:b/>
          <w:sz w:val="32"/>
        </w:rPr>
      </w:pPr>
    </w:p>
    <w:p>
      <w:pPr>
        <w:spacing w:line="360" w:lineRule="auto"/>
        <w:rPr>
          <w:rFonts w:ascii="Times New Roman" w:hAnsi="Times New Roman" w:eastAsia="仿宋" w:cs="Times New Roman"/>
          <w:b/>
          <w:sz w:val="32"/>
        </w:rPr>
      </w:pPr>
    </w:p>
    <w:p>
      <w:pPr>
        <w:spacing w:line="360" w:lineRule="auto"/>
        <w:rPr>
          <w:rFonts w:ascii="Times New Roman" w:hAnsi="Times New Roman" w:eastAsia="仿宋" w:cs="Times New Roman"/>
          <w:b/>
          <w:sz w:val="32"/>
        </w:rPr>
      </w:pPr>
    </w:p>
    <w:p>
      <w:pPr>
        <w:spacing w:line="360" w:lineRule="auto"/>
        <w:rPr>
          <w:rFonts w:ascii="Times New Roman" w:hAnsi="Times New Roman" w:eastAsia="仿宋" w:cs="Times New Roman"/>
          <w:b/>
          <w:sz w:val="32"/>
        </w:rPr>
      </w:pPr>
      <w:r>
        <w:rPr>
          <w:rFonts w:ascii="Times New Roman" w:hAnsi="Times New Roman" w:eastAsia="仿宋" w:cs="Times New Roman"/>
          <w:b/>
          <w:sz w:val="32"/>
        </w:rPr>
        <w:t>格式2-2</w:t>
      </w:r>
    </w:p>
    <w:p>
      <w:pPr>
        <w:jc w:val="center"/>
        <w:rPr>
          <w:rFonts w:ascii="Times New Roman" w:hAnsi="Times New Roman" w:eastAsia="仿宋" w:cs="Times New Roman"/>
          <w:b/>
          <w:sz w:val="32"/>
        </w:rPr>
      </w:pPr>
      <w:r>
        <w:rPr>
          <w:rFonts w:ascii="Times New Roman" w:hAnsi="Times New Roman" w:eastAsia="仿宋" w:cs="Times New Roman"/>
          <w:b/>
          <w:sz w:val="32"/>
        </w:rPr>
        <w:t xml:space="preserve"> 响应函</w:t>
      </w:r>
    </w:p>
    <w:p>
      <w:pPr>
        <w:spacing w:line="360" w:lineRule="auto"/>
        <w:rPr>
          <w:rFonts w:ascii="Times New Roman" w:hAnsi="Times New Roman" w:eastAsia="仿宋" w:cs="Times New Roman"/>
          <w:sz w:val="24"/>
        </w:rPr>
      </w:pPr>
    </w:p>
    <w:p>
      <w:pPr>
        <w:spacing w:line="360" w:lineRule="auto"/>
        <w:rPr>
          <w:rFonts w:ascii="Times New Roman" w:hAnsi="Times New Roman" w:eastAsia="仿宋" w:cs="Times New Roman"/>
          <w:sz w:val="24"/>
        </w:rPr>
      </w:pPr>
      <w:r>
        <w:rPr>
          <w:rFonts w:ascii="Times New Roman" w:hAnsi="Times New Roman" w:eastAsia="仿宋" w:cs="Times New Roman"/>
          <w:sz w:val="24"/>
        </w:rPr>
        <w:t>XXX（采购组织部门名称）：</w:t>
      </w:r>
    </w:p>
    <w:p>
      <w:pPr>
        <w:spacing w:line="360" w:lineRule="auto"/>
        <w:ind w:firstLine="480"/>
        <w:jc w:val="left"/>
        <w:rPr>
          <w:rFonts w:ascii="Times New Roman" w:hAnsi="Times New Roman" w:eastAsia="仿宋" w:cs="Times New Roman"/>
          <w:sz w:val="24"/>
        </w:rPr>
      </w:pPr>
      <w:r>
        <w:rPr>
          <w:rFonts w:ascii="Times New Roman" w:hAnsi="Times New Roman" w:eastAsia="仿宋" w:cs="Times New Roman"/>
          <w:sz w:val="24"/>
        </w:rPr>
        <w:t>1.我方全面研究了“XXXXXX”项目磋商文件（项目编号：XXXX），决定参加贵单位组织的本项目磋商采购。</w:t>
      </w:r>
    </w:p>
    <w:p>
      <w:pPr>
        <w:spacing w:line="360" w:lineRule="auto"/>
        <w:ind w:firstLine="480"/>
        <w:jc w:val="left"/>
        <w:rPr>
          <w:rFonts w:ascii="Times New Roman" w:hAnsi="Times New Roman" w:eastAsia="仿宋" w:cs="Times New Roman"/>
          <w:sz w:val="24"/>
        </w:rPr>
      </w:pPr>
      <w:r>
        <w:rPr>
          <w:rFonts w:ascii="Times New Roman" w:hAnsi="Times New Roman" w:eastAsia="仿宋" w:cs="Times New Roman"/>
          <w:sz w:val="24"/>
        </w:rPr>
        <w:t>2.我方自愿按照磋商文件规定的各项要求向采购需求部门提供所需货物/服务。</w:t>
      </w:r>
    </w:p>
    <w:p>
      <w:pPr>
        <w:spacing w:line="360" w:lineRule="auto"/>
        <w:ind w:firstLine="480"/>
        <w:jc w:val="left"/>
        <w:rPr>
          <w:rFonts w:ascii="Times New Roman" w:hAnsi="Times New Roman" w:eastAsia="仿宋" w:cs="Times New Roman"/>
          <w:sz w:val="24"/>
        </w:rPr>
      </w:pPr>
      <w:r>
        <w:rPr>
          <w:rFonts w:ascii="Times New Roman" w:hAnsi="Times New Roman" w:eastAsia="仿宋" w:cs="Times New Roman"/>
          <w:sz w:val="24"/>
        </w:rPr>
        <w:t>3.一旦我方成交，我方将严格履行采购合同规定的责任和义务。</w:t>
      </w:r>
    </w:p>
    <w:p>
      <w:pPr>
        <w:spacing w:line="360" w:lineRule="auto"/>
        <w:ind w:firstLine="480"/>
        <w:jc w:val="left"/>
        <w:rPr>
          <w:rFonts w:ascii="Times New Roman" w:hAnsi="Times New Roman" w:eastAsia="仿宋" w:cs="Times New Roman"/>
          <w:sz w:val="24"/>
        </w:rPr>
      </w:pPr>
      <w:r>
        <w:rPr>
          <w:rFonts w:ascii="Times New Roman" w:hAnsi="Times New Roman" w:eastAsia="仿宋" w:cs="Times New Roman"/>
          <w:sz w:val="24"/>
        </w:rPr>
        <w:t>4.我方同意本磋商文件依据《四川省政府采购当事人诚信管理办法》（川财采〔2015〕33号文件）对我方可能存在的失信行为进行惩戒。</w:t>
      </w:r>
    </w:p>
    <w:p>
      <w:pPr>
        <w:spacing w:line="360" w:lineRule="auto"/>
        <w:ind w:firstLine="480"/>
        <w:jc w:val="left"/>
        <w:rPr>
          <w:rFonts w:ascii="Times New Roman" w:hAnsi="Times New Roman" w:eastAsia="仿宋" w:cs="Times New Roman"/>
          <w:sz w:val="24"/>
        </w:rPr>
      </w:pPr>
      <w:r>
        <w:rPr>
          <w:rFonts w:ascii="Times New Roman" w:hAnsi="Times New Roman" w:eastAsia="仿宋" w:cs="Times New Roman"/>
          <w:sz w:val="24"/>
        </w:rPr>
        <w:t>5.我方为本项目提交的响应文件正本1份，副本XX份，用于磋商报价。</w:t>
      </w:r>
    </w:p>
    <w:p>
      <w:pPr>
        <w:spacing w:line="360" w:lineRule="auto"/>
        <w:ind w:firstLine="480"/>
        <w:jc w:val="left"/>
        <w:rPr>
          <w:rFonts w:ascii="Times New Roman" w:hAnsi="Times New Roman" w:eastAsia="仿宋" w:cs="Times New Roman"/>
          <w:sz w:val="24"/>
        </w:rPr>
      </w:pPr>
      <w:r>
        <w:rPr>
          <w:rFonts w:ascii="Times New Roman" w:hAnsi="Times New Roman" w:eastAsia="仿宋" w:cs="Times New Roman"/>
          <w:sz w:val="24"/>
        </w:rPr>
        <w:t>6.我方愿意提供贵单位可能另外要求的，与磋商报价有关的文件资料，并保证我方已提供和将要提供的文件资料是真实、准确的。</w:t>
      </w:r>
    </w:p>
    <w:p>
      <w:pPr>
        <w:spacing w:line="360" w:lineRule="auto"/>
        <w:ind w:firstLine="480"/>
        <w:jc w:val="left"/>
        <w:rPr>
          <w:rFonts w:ascii="Times New Roman" w:hAnsi="Times New Roman" w:eastAsia="仿宋" w:cs="Times New Roman"/>
          <w:sz w:val="24"/>
        </w:rPr>
      </w:pPr>
      <w:r>
        <w:rPr>
          <w:rFonts w:ascii="Times New Roman" w:hAnsi="Times New Roman" w:eastAsia="仿宋" w:cs="Times New Roman"/>
          <w:sz w:val="24"/>
        </w:rPr>
        <w:t>7.本次磋商，我方递交的响应文件有效期为磋商文件规定起算之日起XX天。</w:t>
      </w:r>
    </w:p>
    <w:p>
      <w:pPr>
        <w:spacing w:line="401" w:lineRule="auto"/>
        <w:ind w:firstLine="480"/>
        <w:jc w:val="left"/>
        <w:rPr>
          <w:rFonts w:ascii="Times New Roman" w:hAnsi="Times New Roman" w:eastAsia="仿宋" w:cs="Times New Roman"/>
          <w:sz w:val="24"/>
        </w:rPr>
      </w:pPr>
    </w:p>
    <w:p>
      <w:pPr>
        <w:spacing w:line="401" w:lineRule="auto"/>
        <w:ind w:firstLine="480"/>
        <w:jc w:val="left"/>
        <w:rPr>
          <w:rFonts w:ascii="Times New Roman" w:hAnsi="Times New Roman" w:eastAsia="仿宋" w:cs="Times New Roman"/>
          <w:sz w:val="24"/>
        </w:rPr>
      </w:pPr>
    </w:p>
    <w:p>
      <w:pPr>
        <w:spacing w:line="401" w:lineRule="auto"/>
        <w:ind w:firstLine="480"/>
        <w:jc w:val="left"/>
        <w:rPr>
          <w:rFonts w:ascii="Times New Roman" w:hAnsi="Times New Roman" w:eastAsia="仿宋" w:cs="Times New Roman"/>
          <w:sz w:val="24"/>
        </w:rPr>
      </w:pPr>
      <w:r>
        <w:rPr>
          <w:rFonts w:ascii="Times New Roman" w:hAnsi="Times New Roman" w:eastAsia="仿宋" w:cs="Times New Roman"/>
          <w:sz w:val="24"/>
        </w:rPr>
        <w:t>供应商名称：XXX（盖单位公章）</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法定代表人/单位负责人或授权代表（签字或加盖个人印章）：XXX</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通讯地址：XXX</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邮政编码：XXX</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联系电话：XXX</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传    真：XXX</w:t>
      </w:r>
    </w:p>
    <w:p>
      <w:pPr>
        <w:spacing w:line="401" w:lineRule="auto"/>
        <w:ind w:firstLine="470"/>
        <w:rPr>
          <w:rFonts w:ascii="Times New Roman" w:hAnsi="Times New Roman" w:eastAsia="仿宋" w:cs="Times New Roman"/>
          <w:b/>
          <w:sz w:val="32"/>
        </w:rPr>
      </w:pPr>
      <w:r>
        <w:rPr>
          <w:rFonts w:ascii="Times New Roman" w:hAnsi="Times New Roman" w:eastAsia="仿宋" w:cs="Times New Roman"/>
          <w:sz w:val="24"/>
        </w:rPr>
        <w:t>日    期：XXX年XXX月XXX日</w:t>
      </w:r>
      <w:r>
        <w:rPr>
          <w:rFonts w:ascii="Times New Roman" w:hAnsi="Times New Roman" w:eastAsia="仿宋" w:cs="Times New Roman"/>
          <w:b/>
          <w:sz w:val="32"/>
        </w:rPr>
        <w:t xml:space="preserve"> </w:t>
      </w:r>
    </w:p>
    <w:p>
      <w:pPr>
        <w:ind w:firstLine="480"/>
        <w:rPr>
          <w:rFonts w:ascii="Times New Roman" w:hAnsi="Times New Roman" w:eastAsia="仿宋" w:cs="Times New Roman"/>
          <w:b/>
          <w:sz w:val="32"/>
        </w:rPr>
      </w:pPr>
    </w:p>
    <w:p>
      <w:pPr>
        <w:rPr>
          <w:rFonts w:ascii="Times New Roman" w:hAnsi="Times New Roman" w:eastAsia="仿宋" w:cs="Times New Roman"/>
          <w:b/>
          <w:sz w:val="32"/>
        </w:rPr>
      </w:pPr>
    </w:p>
    <w:p>
      <w:pPr>
        <w:rPr>
          <w:rFonts w:ascii="Times New Roman" w:hAnsi="Times New Roman" w:eastAsia="仿宋" w:cs="Times New Roman"/>
          <w:b/>
          <w:sz w:val="32"/>
        </w:rPr>
      </w:pPr>
      <w:r>
        <w:rPr>
          <w:rFonts w:ascii="Times New Roman" w:hAnsi="Times New Roman" w:eastAsia="仿宋" w:cs="Times New Roman"/>
          <w:b/>
          <w:sz w:val="32"/>
        </w:rPr>
        <w:t>格式2-3</w:t>
      </w:r>
    </w:p>
    <w:p>
      <w:pPr>
        <w:jc w:val="center"/>
        <w:rPr>
          <w:rFonts w:ascii="Times New Roman" w:hAnsi="Times New Roman" w:eastAsia="仿宋" w:cs="Times New Roman"/>
          <w:b/>
          <w:sz w:val="32"/>
        </w:rPr>
      </w:pPr>
      <w:r>
        <w:rPr>
          <w:rFonts w:ascii="Times New Roman" w:hAnsi="Times New Roman" w:eastAsia="仿宋" w:cs="Times New Roman"/>
          <w:b/>
          <w:sz w:val="32"/>
        </w:rPr>
        <w:t xml:space="preserve"> 承诺函（实质性要求）</w:t>
      </w:r>
    </w:p>
    <w:p>
      <w:pPr>
        <w:jc w:val="center"/>
        <w:rPr>
          <w:rFonts w:ascii="Times New Roman" w:hAnsi="Times New Roman" w:eastAsia="仿宋" w:cs="Times New Roman"/>
          <w:b/>
          <w:sz w:val="24"/>
        </w:rPr>
      </w:pPr>
    </w:p>
    <w:p>
      <w:pPr>
        <w:rPr>
          <w:rFonts w:ascii="Times New Roman" w:hAnsi="Times New Roman" w:eastAsia="仿宋" w:cs="Times New Roman"/>
          <w:sz w:val="24"/>
        </w:rPr>
      </w:pPr>
      <w:r>
        <w:rPr>
          <w:rFonts w:ascii="Times New Roman" w:hAnsi="Times New Roman" w:eastAsia="仿宋" w:cs="Times New Roman"/>
          <w:sz w:val="24"/>
        </w:rPr>
        <w:t>XXX（采购组织部门名称）：</w:t>
      </w:r>
    </w:p>
    <w:p>
      <w:pPr>
        <w:ind w:firstLine="480"/>
        <w:rPr>
          <w:rFonts w:ascii="Times New Roman" w:hAnsi="Times New Roman" w:eastAsia="仿宋" w:cs="Times New Roman"/>
          <w:sz w:val="24"/>
        </w:rPr>
      </w:pPr>
      <w:r>
        <w:rPr>
          <w:rFonts w:ascii="Times New Roman" w:hAnsi="Times New Roman" w:eastAsia="仿宋" w:cs="Times New Roman"/>
          <w:sz w:val="24"/>
        </w:rPr>
        <w:t>我方作为本次采购项目的供应商，根据磋商文件要求，现郑重承诺如下：</w:t>
      </w:r>
    </w:p>
    <w:p>
      <w:pPr>
        <w:ind w:firstLine="480"/>
        <w:jc w:val="left"/>
        <w:rPr>
          <w:rFonts w:ascii="Times New Roman" w:hAnsi="Times New Roman" w:eastAsia="仿宋" w:cs="Times New Roman"/>
          <w:sz w:val="24"/>
        </w:rPr>
      </w:pPr>
      <w:r>
        <w:rPr>
          <w:rFonts w:ascii="Times New Roman" w:hAnsi="Times New Roman" w:eastAsia="仿宋" w:cs="Times New Roman"/>
          <w:sz w:val="24"/>
        </w:rPr>
        <w:t>一、我方已认真阅读并接受本项目磋商文件第二章的全部实质性要求，如对磋商文件有异议，已依法进行维权救济，不存在对磋商文件有异议的同时又参加磋商以求侥幸成交或者为实现其他非法目的的行为。</w:t>
      </w:r>
    </w:p>
    <w:p>
      <w:pPr>
        <w:ind w:firstLine="480"/>
        <w:rPr>
          <w:rFonts w:ascii="Times New Roman" w:hAnsi="Times New Roman" w:eastAsia="仿宋" w:cs="Times New Roman"/>
          <w:sz w:val="24"/>
        </w:rPr>
      </w:pPr>
      <w:r>
        <w:rPr>
          <w:rFonts w:ascii="Times New Roman" w:hAnsi="Times New Roman" w:eastAsia="仿宋" w:cs="Times New Roman"/>
          <w:sz w:val="24"/>
        </w:rPr>
        <w:t>二、在参加本次采购活动中，不存在与单位负责人为同一人或者存在直接控股、管理关系的其他供应商参与同一合同项下的采购活动的行为。</w:t>
      </w:r>
    </w:p>
    <w:p>
      <w:pPr>
        <w:ind w:firstLine="480"/>
        <w:jc w:val="left"/>
        <w:rPr>
          <w:rFonts w:ascii="Times New Roman" w:hAnsi="Times New Roman" w:eastAsia="仿宋" w:cs="Times New Roman"/>
          <w:sz w:val="24"/>
        </w:rPr>
      </w:pPr>
      <w:r>
        <w:rPr>
          <w:rFonts w:ascii="Times New Roman" w:hAnsi="Times New Roman" w:eastAsia="仿宋" w:cs="Times New Roman"/>
          <w:sz w:val="24"/>
        </w:rPr>
        <w:t>三、为采购项目提供整体设计、规范编制或者项目管理、监理、检测等服务的供应商，不得再参加该采购项目的其他采购活动，我方承诺不属于此类禁止参加本项目的供应商。</w:t>
      </w:r>
    </w:p>
    <w:p>
      <w:pPr>
        <w:ind w:firstLine="480"/>
        <w:rPr>
          <w:rFonts w:ascii="Times New Roman" w:hAnsi="Times New Roman" w:eastAsia="仿宋" w:cs="Times New Roman"/>
          <w:sz w:val="24"/>
        </w:rPr>
      </w:pPr>
      <w:r>
        <w:rPr>
          <w:rFonts w:ascii="Times New Roman" w:hAnsi="Times New Roman" w:eastAsia="仿宋" w:cs="Times New Roman"/>
          <w:sz w:val="24"/>
        </w:rPr>
        <w:t>四、在参加本次采购活动中，不存在和其他供应商在同一合同项下的采购项目中，同时委托同一个自然人、同一家庭的人员、同一单位的人员作为代理人的行为。</w:t>
      </w:r>
    </w:p>
    <w:p>
      <w:pPr>
        <w:ind w:firstLine="480"/>
        <w:rPr>
          <w:rFonts w:ascii="Times New Roman" w:hAnsi="Times New Roman" w:eastAsia="仿宋" w:cs="Times New Roman"/>
          <w:sz w:val="24"/>
        </w:rPr>
      </w:pPr>
      <w:r>
        <w:rPr>
          <w:rFonts w:ascii="Times New Roman" w:hAnsi="Times New Roman" w:eastAsia="仿宋" w:cs="Times New Roman"/>
          <w:sz w:val="24"/>
        </w:rPr>
        <w:t>五、我方实际控制人或者中高级管理人员，不存在同时是采购组织部门工作人员的情形。</w:t>
      </w:r>
    </w:p>
    <w:p>
      <w:pPr>
        <w:ind w:firstLine="480"/>
        <w:rPr>
          <w:rFonts w:ascii="Times New Roman" w:hAnsi="Times New Roman" w:eastAsia="仿宋" w:cs="Times New Roman"/>
          <w:sz w:val="24"/>
        </w:rPr>
      </w:pPr>
      <w:r>
        <w:rPr>
          <w:rFonts w:ascii="Times New Roman" w:hAnsi="Times New Roman" w:eastAsia="仿宋" w:cs="Times New Roman"/>
          <w:sz w:val="24"/>
        </w:rPr>
        <w:t>六、不存在同一母公司的两家以上的子公司，以不同供应商身份同时参加本项目同一合同项下的采购活动的情形。</w:t>
      </w:r>
    </w:p>
    <w:p>
      <w:pPr>
        <w:ind w:firstLine="480"/>
        <w:rPr>
          <w:rFonts w:ascii="Times New Roman" w:hAnsi="Times New Roman" w:eastAsia="仿宋" w:cs="Times New Roman"/>
          <w:sz w:val="24"/>
        </w:rPr>
      </w:pPr>
      <w:r>
        <w:rPr>
          <w:rFonts w:ascii="Times New Roman" w:hAnsi="Times New Roman" w:eastAsia="仿宋" w:cs="Times New Roman"/>
          <w:sz w:val="24"/>
        </w:rPr>
        <w:t>七、我方与采购组织部门不存在关联关系，也不是采购组织部门的母公司或子公司。</w:t>
      </w:r>
    </w:p>
    <w:p>
      <w:pPr>
        <w:ind w:firstLine="480"/>
        <w:rPr>
          <w:rFonts w:ascii="Times New Roman" w:hAnsi="Times New Roman" w:eastAsia="仿宋" w:cs="Times New Roman"/>
          <w:sz w:val="24"/>
        </w:rPr>
      </w:pPr>
      <w:r>
        <w:rPr>
          <w:rFonts w:ascii="Times New Roman" w:hAnsi="Times New Roman" w:eastAsia="仿宋" w:cs="Times New Roman"/>
          <w:sz w:val="24"/>
        </w:rPr>
        <w:t>八、如果有《四川省政府采购当事人诚信管理办法》（川财采[2015]33号）规定的记入诚信档案的失信行为，将在响应文件中全面如实反映。</w:t>
      </w:r>
    </w:p>
    <w:p>
      <w:pPr>
        <w:ind w:firstLine="480"/>
        <w:rPr>
          <w:rFonts w:ascii="Times New Roman" w:hAnsi="Times New Roman" w:eastAsia="仿宋" w:cs="Times New Roman"/>
          <w:sz w:val="24"/>
        </w:rPr>
      </w:pPr>
      <w:r>
        <w:rPr>
          <w:rFonts w:ascii="Times New Roman" w:hAnsi="Times New Roman" w:eastAsia="仿宋" w:cs="Times New Roman"/>
          <w:sz w:val="24"/>
        </w:rPr>
        <w:t>九、响应文件中提供的任何资料和技术、服务、商务等响应承诺情况都是真实的、有效的、合法的。</w:t>
      </w:r>
    </w:p>
    <w:p>
      <w:pPr>
        <w:ind w:firstLine="480"/>
        <w:rPr>
          <w:rFonts w:ascii="Times New Roman" w:hAnsi="Times New Roman" w:eastAsia="仿宋" w:cs="Times New Roman"/>
          <w:sz w:val="24"/>
        </w:rPr>
      </w:pPr>
      <w:r>
        <w:rPr>
          <w:rFonts w:ascii="Times New Roman" w:hAnsi="Times New Roman" w:eastAsia="仿宋" w:cs="Times New Roman"/>
          <w:sz w:val="24"/>
        </w:rPr>
        <w:t>十、如本项目磋商采购过程中需要提供样品，则我方提供的样品即为成交后将要提供的成交产品，我方对提供样品的性能和质量负责，因样品存在缺陷或者不符合磋商文件要求导致未能成交的，我方愿意承担相应不利后果。</w:t>
      </w:r>
    </w:p>
    <w:p>
      <w:pPr>
        <w:ind w:firstLine="480"/>
        <w:jc w:val="left"/>
        <w:rPr>
          <w:rFonts w:ascii="Times New Roman" w:hAnsi="Times New Roman" w:eastAsia="仿宋" w:cs="Times New Roman"/>
          <w:sz w:val="24"/>
        </w:rPr>
      </w:pPr>
      <w:r>
        <w:rPr>
          <w:rFonts w:ascii="Times New Roman" w:hAnsi="Times New Roman" w:eastAsia="仿宋" w:cs="Times New Roman"/>
          <w:sz w:val="24"/>
        </w:rPr>
        <w:t>十一、国家或行业主管部门对采购产品的技术标准、质量标准和资格资质条件等有强制性规定的，我方承诺符合其要求。</w:t>
      </w:r>
    </w:p>
    <w:p>
      <w:pPr>
        <w:ind w:firstLine="480"/>
        <w:jc w:val="left"/>
        <w:rPr>
          <w:rFonts w:ascii="Times New Roman" w:hAnsi="Times New Roman" w:eastAsia="仿宋" w:cs="Times New Roman"/>
          <w:sz w:val="24"/>
        </w:rPr>
      </w:pPr>
      <w:r>
        <w:rPr>
          <w:rFonts w:ascii="Times New Roman" w:hAnsi="Times New Roman" w:eastAsia="仿宋" w:cs="Times New Roman"/>
          <w:sz w:val="24"/>
        </w:rPr>
        <w:t>十二、参加本次采购活动，我方完全同意磋商文件第二章关于“磋商费用”、“合同分包”、“合同转包”、“履约保证金”的实质性要求，并承诺严格按照磋商文件要求履行。</w:t>
      </w:r>
    </w:p>
    <w:p>
      <w:pPr>
        <w:ind w:firstLine="480"/>
        <w:jc w:val="left"/>
        <w:rPr>
          <w:rFonts w:ascii="Times New Roman" w:hAnsi="Times New Roman" w:eastAsia="仿宋" w:cs="Times New Roman"/>
          <w:sz w:val="24"/>
        </w:rPr>
      </w:pPr>
      <w:r>
        <w:rPr>
          <w:rFonts w:ascii="Times New Roman" w:hAnsi="Times New Roman" w:eastAsia="仿宋" w:cs="Times New Roman"/>
          <w:sz w:val="24"/>
        </w:rPr>
        <w:t>十三、在本次递交响应文件之前一周年内，供应商本次磋商中对同一品牌同一型号的产品报价与其在中国境内其他地方的最低报价相比不得高于20%，我方承诺符合该要求。</w:t>
      </w:r>
    </w:p>
    <w:p>
      <w:pPr>
        <w:ind w:firstLine="480"/>
        <w:jc w:val="left"/>
        <w:rPr>
          <w:rFonts w:ascii="Times New Roman" w:hAnsi="Times New Roman" w:eastAsia="仿宋" w:cs="Times New Roman"/>
          <w:sz w:val="24"/>
        </w:rPr>
      </w:pPr>
      <w:r>
        <w:rPr>
          <w:rFonts w:ascii="Times New Roman" w:hAnsi="Times New Roman" w:eastAsia="仿宋" w:cs="Times New Roman"/>
          <w:sz w:val="24"/>
        </w:rPr>
        <w:t>十四、我方保证在本项目使用的任何产品和服务（包括部分使用）时，不会产生因第三方提出侵犯其专利权、商标权或其它知识产权而引起的法律和经济纠纷，如因专利权、商标权或其它知识产权而引起法律和经济纠纷，由我方承担所有相关责任。除非磋商文件特别规定，采购需求部门享有本项目实施过程中产生的知识成果及知识产权。如我方在采购项目实施过程中采用自有或者第三方知识成果的，使用该知识成果后，我方承诺提供开发接口和开发手册等技术资料，并提供无限期支持，采购需求部门享有使用权（含采购需求部门委托第三方在该项目后续开发的使用权）。如我方在项目实施过程中采用非自有的知识产权，则在报价中已包括合法获取该知识产权的相关费用。</w:t>
      </w:r>
    </w:p>
    <w:p>
      <w:pPr>
        <w:ind w:firstLine="480"/>
        <w:rPr>
          <w:rFonts w:ascii="Times New Roman" w:hAnsi="Times New Roman" w:eastAsia="仿宋" w:cs="Times New Roman"/>
          <w:sz w:val="24"/>
        </w:rPr>
      </w:pPr>
      <w:r>
        <w:rPr>
          <w:rFonts w:ascii="Times New Roman" w:hAnsi="Times New Roman" w:eastAsia="仿宋" w:cs="Times New Roman"/>
          <w:sz w:val="24"/>
        </w:rPr>
        <w:t>我方对上述承诺的内容事项真实性负责。如经查实上述承诺的内容事项存在虚假，我方愿意接受以提供虚假材料谋取成交的法律责任。</w:t>
      </w:r>
    </w:p>
    <w:p>
      <w:pPr>
        <w:rPr>
          <w:rFonts w:ascii="Times New Roman" w:hAnsi="Times New Roman" w:eastAsia="仿宋" w:cs="Times New Roman"/>
          <w:sz w:val="24"/>
        </w:rPr>
      </w:pPr>
    </w:p>
    <w:p>
      <w:pPr>
        <w:rPr>
          <w:rFonts w:ascii="Times New Roman" w:hAnsi="Times New Roman" w:eastAsia="仿宋" w:cs="Times New Roman"/>
          <w:sz w:val="24"/>
        </w:rPr>
      </w:pP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法定代表人/单位负责人或授权代表（签字或加盖个人印章）：XXX</w:t>
      </w:r>
    </w:p>
    <w:p>
      <w:pPr>
        <w:ind w:firstLine="480"/>
        <w:rPr>
          <w:rFonts w:ascii="Times New Roman" w:hAnsi="Times New Roman" w:eastAsia="仿宋" w:cs="Times New Roman"/>
          <w:sz w:val="24"/>
        </w:rPr>
      </w:pPr>
      <w:r>
        <w:rPr>
          <w:rFonts w:ascii="Times New Roman" w:hAnsi="Times New Roman" w:eastAsia="仿宋" w:cs="Times New Roman"/>
          <w:sz w:val="24"/>
        </w:rPr>
        <w:t>供应商名称：XXXX（盖章）</w:t>
      </w:r>
    </w:p>
    <w:p>
      <w:pPr>
        <w:ind w:firstLine="480"/>
        <w:rPr>
          <w:rFonts w:ascii="Times New Roman" w:hAnsi="Times New Roman" w:eastAsia="仿宋" w:cs="Times New Roman"/>
          <w:sz w:val="24"/>
        </w:rPr>
      </w:pPr>
      <w:r>
        <w:rPr>
          <w:rFonts w:ascii="Times New Roman" w:hAnsi="Times New Roman" w:eastAsia="仿宋" w:cs="Times New Roman"/>
          <w:sz w:val="24"/>
        </w:rPr>
        <w:t>日    期：XXX年XXX月XXX日</w:t>
      </w:r>
    </w:p>
    <w:p>
      <w:pPr>
        <w:ind w:firstLine="480"/>
        <w:rPr>
          <w:rFonts w:ascii="Times New Roman" w:hAnsi="Times New Roman" w:eastAsia="仿宋" w:cs="Times New Roman"/>
          <w:sz w:val="24"/>
        </w:rPr>
      </w:pPr>
      <w:r>
        <w:rPr>
          <w:rFonts w:ascii="Times New Roman" w:hAnsi="Times New Roman" w:eastAsia="仿宋" w:cs="Times New Roman"/>
          <w:sz w:val="24"/>
        </w:rPr>
        <w:t xml:space="preserve"> </w:t>
      </w:r>
    </w:p>
    <w:p>
      <w:pPr>
        <w:jc w:val="left"/>
        <w:rPr>
          <w:rFonts w:ascii="Times New Roman" w:hAnsi="Times New Roman" w:eastAsia="仿宋" w:cs="Times New Roman"/>
          <w:sz w:val="24"/>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b/>
          <w:sz w:val="32"/>
        </w:rPr>
      </w:pPr>
    </w:p>
    <w:p>
      <w:pPr>
        <w:spacing w:line="360" w:lineRule="auto"/>
        <w:jc w:val="left"/>
        <w:rPr>
          <w:rFonts w:ascii="Times New Roman" w:hAnsi="Times New Roman" w:eastAsia="仿宋" w:cs="Times New Roman"/>
          <w:sz w:val="24"/>
        </w:rPr>
      </w:pPr>
      <w:r>
        <w:rPr>
          <w:rFonts w:ascii="Times New Roman" w:hAnsi="Times New Roman" w:eastAsia="仿宋" w:cs="Times New Roman"/>
          <w:b/>
          <w:sz w:val="32"/>
        </w:rPr>
        <w:t>格式2-4</w:t>
      </w:r>
    </w:p>
    <w:p>
      <w:pPr>
        <w:jc w:val="center"/>
        <w:rPr>
          <w:rFonts w:ascii="仿宋" w:eastAsia="仿宋"/>
          <w:b/>
          <w:bCs/>
          <w:sz w:val="32"/>
          <w:szCs w:val="32"/>
        </w:rPr>
      </w:pPr>
      <w:r>
        <w:rPr>
          <w:rFonts w:hint="eastAsia" w:ascii="仿宋" w:eastAsia="仿宋"/>
          <w:b/>
          <w:bCs/>
          <w:sz w:val="32"/>
          <w:szCs w:val="32"/>
        </w:rPr>
        <w:t xml:space="preserve"> 供应商基本情况表</w:t>
      </w:r>
    </w:p>
    <w:p>
      <w:pPr>
        <w:jc w:val="center"/>
        <w:rPr>
          <w:rFonts w:ascii="仿宋" w:eastAsia="仿宋"/>
          <w:b/>
          <w:bCs/>
          <w:sz w:val="32"/>
          <w:szCs w:val="32"/>
        </w:rPr>
      </w:pPr>
    </w:p>
    <w:tbl>
      <w:tblPr>
        <w:tblStyle w:val="19"/>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0"/>
        <w:gridCol w:w="1080"/>
        <w:gridCol w:w="180"/>
        <w:gridCol w:w="1260"/>
        <w:gridCol w:w="1260"/>
        <w:gridCol w:w="420"/>
        <w:gridCol w:w="480"/>
        <w:gridCol w:w="360"/>
        <w:gridCol w:w="840"/>
        <w:gridCol w:w="60"/>
        <w:gridCol w:w="360"/>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620" w:type="dxa"/>
            <w:vAlign w:val="center"/>
          </w:tcPr>
          <w:p>
            <w:pPr>
              <w:jc w:val="center"/>
              <w:rPr>
                <w:rFonts w:ascii="仿宋" w:eastAsia="仿宋"/>
                <w:bCs/>
                <w:szCs w:val="21"/>
              </w:rPr>
            </w:pPr>
            <w:r>
              <w:rPr>
                <w:rFonts w:hint="eastAsia" w:ascii="仿宋" w:eastAsia="仿宋"/>
                <w:bCs/>
                <w:szCs w:val="21"/>
              </w:rPr>
              <w:t>供应商名称</w:t>
            </w:r>
          </w:p>
        </w:tc>
        <w:tc>
          <w:tcPr>
            <w:tcW w:w="7560" w:type="dxa"/>
            <w:gridSpan w:val="11"/>
            <w:vAlign w:val="center"/>
          </w:tcPr>
          <w:p>
            <w:pPr>
              <w:jc w:val="center"/>
              <w:rPr>
                <w:rFonts w:ascii="仿宋" w:eastAsia="仿宋"/>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1620" w:type="dxa"/>
            <w:vAlign w:val="center"/>
          </w:tcPr>
          <w:p>
            <w:pPr>
              <w:jc w:val="center"/>
              <w:rPr>
                <w:rFonts w:ascii="仿宋" w:eastAsia="仿宋"/>
                <w:bCs/>
                <w:szCs w:val="21"/>
              </w:rPr>
            </w:pPr>
            <w:r>
              <w:rPr>
                <w:rFonts w:hint="eastAsia" w:ascii="仿宋" w:eastAsia="仿宋"/>
                <w:bCs/>
                <w:szCs w:val="21"/>
              </w:rPr>
              <w:t>注册地址</w:t>
            </w:r>
          </w:p>
        </w:tc>
        <w:tc>
          <w:tcPr>
            <w:tcW w:w="4680" w:type="dxa"/>
            <w:gridSpan w:val="6"/>
            <w:shd w:val="clear" w:color="auto" w:fill="auto"/>
            <w:vAlign w:val="center"/>
          </w:tcPr>
          <w:p>
            <w:pPr>
              <w:jc w:val="center"/>
              <w:rPr>
                <w:rFonts w:ascii="仿宋" w:eastAsia="仿宋"/>
                <w:bCs/>
                <w:szCs w:val="21"/>
              </w:rPr>
            </w:pPr>
          </w:p>
        </w:tc>
        <w:tc>
          <w:tcPr>
            <w:tcW w:w="1260" w:type="dxa"/>
            <w:gridSpan w:val="3"/>
            <w:shd w:val="clear" w:color="auto" w:fill="auto"/>
            <w:vAlign w:val="center"/>
          </w:tcPr>
          <w:p>
            <w:pPr>
              <w:jc w:val="center"/>
              <w:rPr>
                <w:rFonts w:ascii="仿宋" w:eastAsia="仿宋"/>
                <w:bCs/>
                <w:szCs w:val="21"/>
              </w:rPr>
            </w:pPr>
            <w:r>
              <w:rPr>
                <w:rFonts w:hint="eastAsia" w:ascii="仿宋" w:eastAsia="仿宋"/>
                <w:bCs/>
                <w:szCs w:val="21"/>
              </w:rPr>
              <w:t>邮政编码</w:t>
            </w:r>
          </w:p>
        </w:tc>
        <w:tc>
          <w:tcPr>
            <w:tcW w:w="1620" w:type="dxa"/>
            <w:gridSpan w:val="2"/>
            <w:vAlign w:val="center"/>
          </w:tcPr>
          <w:p>
            <w:pPr>
              <w:jc w:val="center"/>
              <w:rPr>
                <w:rFonts w:ascii="仿宋" w:eastAsia="仿宋"/>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1620" w:type="dxa"/>
            <w:vMerge w:val="restart"/>
            <w:vAlign w:val="center"/>
          </w:tcPr>
          <w:p>
            <w:pPr>
              <w:jc w:val="center"/>
              <w:rPr>
                <w:rFonts w:ascii="仿宋" w:eastAsia="仿宋"/>
                <w:bCs/>
                <w:szCs w:val="21"/>
              </w:rPr>
            </w:pPr>
            <w:r>
              <w:rPr>
                <w:rFonts w:hint="eastAsia" w:ascii="仿宋" w:eastAsia="仿宋"/>
                <w:bCs/>
                <w:szCs w:val="21"/>
              </w:rPr>
              <w:t>联系方式</w:t>
            </w:r>
          </w:p>
        </w:tc>
        <w:tc>
          <w:tcPr>
            <w:tcW w:w="1080" w:type="dxa"/>
            <w:shd w:val="clear" w:color="auto" w:fill="auto"/>
            <w:vAlign w:val="center"/>
          </w:tcPr>
          <w:p>
            <w:pPr>
              <w:jc w:val="center"/>
              <w:rPr>
                <w:rFonts w:ascii="仿宋" w:eastAsia="仿宋"/>
                <w:bCs/>
                <w:szCs w:val="21"/>
              </w:rPr>
            </w:pPr>
            <w:r>
              <w:rPr>
                <w:rFonts w:hint="eastAsia" w:ascii="仿宋" w:eastAsia="仿宋"/>
                <w:bCs/>
                <w:szCs w:val="21"/>
              </w:rPr>
              <w:t>联系人</w:t>
            </w:r>
          </w:p>
        </w:tc>
        <w:tc>
          <w:tcPr>
            <w:tcW w:w="3600" w:type="dxa"/>
            <w:gridSpan w:val="5"/>
            <w:shd w:val="clear" w:color="auto" w:fill="auto"/>
            <w:vAlign w:val="center"/>
          </w:tcPr>
          <w:p>
            <w:pPr>
              <w:jc w:val="center"/>
              <w:rPr>
                <w:rFonts w:ascii="仿宋" w:eastAsia="仿宋"/>
                <w:bCs/>
                <w:szCs w:val="21"/>
              </w:rPr>
            </w:pPr>
          </w:p>
        </w:tc>
        <w:tc>
          <w:tcPr>
            <w:tcW w:w="1260" w:type="dxa"/>
            <w:gridSpan w:val="3"/>
            <w:shd w:val="clear" w:color="auto" w:fill="auto"/>
            <w:vAlign w:val="center"/>
          </w:tcPr>
          <w:p>
            <w:pPr>
              <w:jc w:val="center"/>
              <w:rPr>
                <w:rFonts w:ascii="仿宋" w:eastAsia="仿宋"/>
                <w:bCs/>
                <w:szCs w:val="21"/>
              </w:rPr>
            </w:pPr>
            <w:r>
              <w:rPr>
                <w:rFonts w:hint="eastAsia" w:ascii="仿宋" w:eastAsia="仿宋"/>
                <w:bCs/>
                <w:szCs w:val="21"/>
              </w:rPr>
              <w:t>联系电话</w:t>
            </w:r>
          </w:p>
        </w:tc>
        <w:tc>
          <w:tcPr>
            <w:tcW w:w="1620" w:type="dxa"/>
            <w:gridSpan w:val="2"/>
            <w:vAlign w:val="center"/>
          </w:tcPr>
          <w:p>
            <w:pPr>
              <w:jc w:val="center"/>
              <w:rPr>
                <w:rFonts w:ascii="仿宋" w:eastAsia="仿宋"/>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jc w:val="center"/>
        </w:trPr>
        <w:tc>
          <w:tcPr>
            <w:tcW w:w="1620" w:type="dxa"/>
            <w:vMerge w:val="continue"/>
            <w:vAlign w:val="center"/>
          </w:tcPr>
          <w:p/>
        </w:tc>
        <w:tc>
          <w:tcPr>
            <w:tcW w:w="1080" w:type="dxa"/>
            <w:shd w:val="clear" w:color="auto" w:fill="auto"/>
            <w:vAlign w:val="center"/>
          </w:tcPr>
          <w:p>
            <w:pPr>
              <w:jc w:val="center"/>
              <w:rPr>
                <w:rFonts w:ascii="仿宋" w:eastAsia="仿宋"/>
                <w:bCs/>
                <w:szCs w:val="21"/>
              </w:rPr>
            </w:pPr>
            <w:r>
              <w:rPr>
                <w:rFonts w:hint="eastAsia" w:ascii="仿宋" w:eastAsia="仿宋"/>
                <w:bCs/>
                <w:szCs w:val="21"/>
              </w:rPr>
              <w:t>传真</w:t>
            </w:r>
          </w:p>
        </w:tc>
        <w:tc>
          <w:tcPr>
            <w:tcW w:w="3600" w:type="dxa"/>
            <w:gridSpan w:val="5"/>
            <w:shd w:val="clear" w:color="auto" w:fill="auto"/>
            <w:vAlign w:val="center"/>
          </w:tcPr>
          <w:p>
            <w:pPr>
              <w:jc w:val="center"/>
              <w:rPr>
                <w:rFonts w:ascii="仿宋" w:eastAsia="仿宋"/>
                <w:bCs/>
                <w:szCs w:val="21"/>
              </w:rPr>
            </w:pPr>
          </w:p>
        </w:tc>
        <w:tc>
          <w:tcPr>
            <w:tcW w:w="1260" w:type="dxa"/>
            <w:gridSpan w:val="3"/>
            <w:shd w:val="clear" w:color="auto" w:fill="auto"/>
            <w:vAlign w:val="center"/>
          </w:tcPr>
          <w:p>
            <w:pPr>
              <w:jc w:val="center"/>
              <w:rPr>
                <w:rFonts w:ascii="仿宋" w:eastAsia="仿宋"/>
                <w:bCs/>
                <w:szCs w:val="21"/>
              </w:rPr>
            </w:pPr>
            <w:r>
              <w:rPr>
                <w:rFonts w:hint="eastAsia" w:ascii="仿宋" w:eastAsia="仿宋"/>
                <w:bCs/>
                <w:szCs w:val="21"/>
              </w:rPr>
              <w:t>网址</w:t>
            </w:r>
          </w:p>
        </w:tc>
        <w:tc>
          <w:tcPr>
            <w:tcW w:w="1620" w:type="dxa"/>
            <w:gridSpan w:val="2"/>
            <w:vAlign w:val="center"/>
          </w:tcPr>
          <w:p>
            <w:pPr>
              <w:jc w:val="center"/>
              <w:rPr>
                <w:rFonts w:ascii="仿宋" w:eastAsia="仿宋"/>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1620" w:type="dxa"/>
            <w:vAlign w:val="center"/>
          </w:tcPr>
          <w:p>
            <w:pPr>
              <w:jc w:val="center"/>
              <w:rPr>
                <w:rFonts w:ascii="仿宋" w:eastAsia="仿宋"/>
                <w:bCs/>
                <w:szCs w:val="21"/>
              </w:rPr>
            </w:pPr>
            <w:r>
              <w:rPr>
                <w:rFonts w:hint="eastAsia" w:ascii="仿宋" w:eastAsia="仿宋"/>
                <w:bCs/>
                <w:szCs w:val="21"/>
              </w:rPr>
              <w:t>组织结构</w:t>
            </w:r>
          </w:p>
        </w:tc>
        <w:tc>
          <w:tcPr>
            <w:tcW w:w="7560" w:type="dxa"/>
            <w:gridSpan w:val="11"/>
            <w:vAlign w:val="center"/>
          </w:tcPr>
          <w:p>
            <w:pPr>
              <w:jc w:val="center"/>
              <w:rPr>
                <w:rFonts w:ascii="仿宋" w:eastAsia="仿宋"/>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620" w:type="dxa"/>
            <w:vAlign w:val="center"/>
          </w:tcPr>
          <w:p>
            <w:pPr>
              <w:jc w:val="center"/>
              <w:rPr>
                <w:rFonts w:ascii="仿宋" w:eastAsia="仿宋"/>
                <w:bCs/>
                <w:szCs w:val="21"/>
              </w:rPr>
            </w:pPr>
            <w:r>
              <w:rPr>
                <w:rFonts w:hint="eastAsia" w:ascii="仿宋" w:eastAsia="仿宋"/>
                <w:bCs/>
                <w:szCs w:val="21"/>
              </w:rPr>
              <w:t>法定代表人/单位负责人</w:t>
            </w:r>
          </w:p>
        </w:tc>
        <w:tc>
          <w:tcPr>
            <w:tcW w:w="1260" w:type="dxa"/>
            <w:gridSpan w:val="2"/>
            <w:shd w:val="clear" w:color="auto" w:fill="auto"/>
            <w:vAlign w:val="center"/>
          </w:tcPr>
          <w:p>
            <w:pPr>
              <w:jc w:val="center"/>
              <w:rPr>
                <w:rFonts w:ascii="仿宋" w:eastAsia="仿宋"/>
                <w:bCs/>
                <w:szCs w:val="21"/>
              </w:rPr>
            </w:pPr>
            <w:r>
              <w:rPr>
                <w:rFonts w:hint="eastAsia" w:ascii="仿宋" w:eastAsia="仿宋"/>
                <w:bCs/>
                <w:szCs w:val="21"/>
              </w:rPr>
              <w:t>姓名</w:t>
            </w:r>
          </w:p>
        </w:tc>
        <w:tc>
          <w:tcPr>
            <w:tcW w:w="1260" w:type="dxa"/>
            <w:shd w:val="clear" w:color="auto" w:fill="auto"/>
            <w:vAlign w:val="center"/>
          </w:tcPr>
          <w:p>
            <w:pPr>
              <w:jc w:val="center"/>
              <w:rPr>
                <w:rFonts w:ascii="仿宋" w:eastAsia="仿宋"/>
                <w:bCs/>
                <w:szCs w:val="21"/>
              </w:rPr>
            </w:pPr>
          </w:p>
        </w:tc>
        <w:tc>
          <w:tcPr>
            <w:tcW w:w="1260" w:type="dxa"/>
            <w:shd w:val="clear" w:color="auto" w:fill="auto"/>
            <w:vAlign w:val="center"/>
          </w:tcPr>
          <w:p>
            <w:pPr>
              <w:jc w:val="center"/>
              <w:rPr>
                <w:rFonts w:ascii="仿宋" w:eastAsia="仿宋"/>
                <w:bCs/>
                <w:szCs w:val="21"/>
              </w:rPr>
            </w:pPr>
            <w:r>
              <w:rPr>
                <w:rFonts w:hint="eastAsia" w:ascii="仿宋" w:eastAsia="仿宋"/>
                <w:bCs/>
                <w:szCs w:val="21"/>
              </w:rPr>
              <w:t>技术职称</w:t>
            </w:r>
          </w:p>
        </w:tc>
        <w:tc>
          <w:tcPr>
            <w:tcW w:w="1260" w:type="dxa"/>
            <w:gridSpan w:val="3"/>
            <w:shd w:val="clear" w:color="auto" w:fill="auto"/>
            <w:vAlign w:val="center"/>
          </w:tcPr>
          <w:p>
            <w:pPr>
              <w:jc w:val="center"/>
              <w:rPr>
                <w:rFonts w:ascii="仿宋" w:eastAsia="仿宋"/>
                <w:bCs/>
                <w:szCs w:val="21"/>
              </w:rPr>
            </w:pPr>
          </w:p>
        </w:tc>
        <w:tc>
          <w:tcPr>
            <w:tcW w:w="1260" w:type="dxa"/>
            <w:gridSpan w:val="3"/>
            <w:shd w:val="clear" w:color="auto" w:fill="auto"/>
            <w:vAlign w:val="center"/>
          </w:tcPr>
          <w:p>
            <w:pPr>
              <w:jc w:val="center"/>
              <w:rPr>
                <w:rFonts w:ascii="仿宋" w:eastAsia="仿宋"/>
                <w:bCs/>
                <w:szCs w:val="21"/>
              </w:rPr>
            </w:pPr>
            <w:r>
              <w:rPr>
                <w:rFonts w:hint="eastAsia" w:ascii="仿宋" w:eastAsia="仿宋"/>
                <w:bCs/>
                <w:szCs w:val="21"/>
              </w:rPr>
              <w:t>联系电话</w:t>
            </w:r>
          </w:p>
        </w:tc>
        <w:tc>
          <w:tcPr>
            <w:tcW w:w="1260" w:type="dxa"/>
            <w:shd w:val="clear" w:color="auto" w:fill="auto"/>
            <w:vAlign w:val="center"/>
          </w:tcPr>
          <w:p>
            <w:pPr>
              <w:jc w:val="center"/>
              <w:rPr>
                <w:rFonts w:ascii="仿宋" w:eastAsia="仿宋"/>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1620" w:type="dxa"/>
            <w:vAlign w:val="center"/>
          </w:tcPr>
          <w:p>
            <w:pPr>
              <w:jc w:val="center"/>
              <w:rPr>
                <w:rFonts w:ascii="仿宋" w:eastAsia="仿宋"/>
                <w:bCs/>
                <w:szCs w:val="21"/>
              </w:rPr>
            </w:pPr>
            <w:r>
              <w:rPr>
                <w:rFonts w:hint="eastAsia" w:ascii="仿宋" w:eastAsia="仿宋"/>
                <w:bCs/>
                <w:szCs w:val="21"/>
              </w:rPr>
              <w:t>技术负责人</w:t>
            </w:r>
          </w:p>
        </w:tc>
        <w:tc>
          <w:tcPr>
            <w:tcW w:w="1260" w:type="dxa"/>
            <w:gridSpan w:val="2"/>
            <w:shd w:val="clear" w:color="auto" w:fill="auto"/>
            <w:vAlign w:val="center"/>
          </w:tcPr>
          <w:p>
            <w:pPr>
              <w:jc w:val="center"/>
              <w:rPr>
                <w:rFonts w:ascii="仿宋" w:eastAsia="仿宋"/>
                <w:bCs/>
                <w:szCs w:val="21"/>
              </w:rPr>
            </w:pPr>
            <w:r>
              <w:rPr>
                <w:rFonts w:hint="eastAsia" w:ascii="仿宋" w:eastAsia="仿宋"/>
                <w:bCs/>
                <w:szCs w:val="21"/>
              </w:rPr>
              <w:t>姓名</w:t>
            </w:r>
          </w:p>
        </w:tc>
        <w:tc>
          <w:tcPr>
            <w:tcW w:w="1260" w:type="dxa"/>
            <w:shd w:val="clear" w:color="auto" w:fill="auto"/>
            <w:vAlign w:val="center"/>
          </w:tcPr>
          <w:p>
            <w:pPr>
              <w:jc w:val="center"/>
              <w:rPr>
                <w:rFonts w:ascii="仿宋" w:eastAsia="仿宋"/>
                <w:bCs/>
                <w:szCs w:val="21"/>
              </w:rPr>
            </w:pPr>
          </w:p>
        </w:tc>
        <w:tc>
          <w:tcPr>
            <w:tcW w:w="1260" w:type="dxa"/>
            <w:shd w:val="clear" w:color="auto" w:fill="auto"/>
            <w:vAlign w:val="center"/>
          </w:tcPr>
          <w:p>
            <w:pPr>
              <w:jc w:val="center"/>
              <w:rPr>
                <w:rFonts w:ascii="仿宋" w:eastAsia="仿宋"/>
                <w:bCs/>
                <w:szCs w:val="21"/>
              </w:rPr>
            </w:pPr>
            <w:r>
              <w:rPr>
                <w:rFonts w:hint="eastAsia" w:ascii="仿宋" w:eastAsia="仿宋"/>
                <w:bCs/>
                <w:szCs w:val="21"/>
              </w:rPr>
              <w:t>技术职称</w:t>
            </w:r>
          </w:p>
        </w:tc>
        <w:tc>
          <w:tcPr>
            <w:tcW w:w="1260" w:type="dxa"/>
            <w:gridSpan w:val="3"/>
            <w:shd w:val="clear" w:color="auto" w:fill="auto"/>
            <w:vAlign w:val="center"/>
          </w:tcPr>
          <w:p>
            <w:pPr>
              <w:jc w:val="center"/>
              <w:rPr>
                <w:rFonts w:ascii="仿宋" w:eastAsia="仿宋"/>
                <w:bCs/>
                <w:szCs w:val="21"/>
              </w:rPr>
            </w:pPr>
          </w:p>
        </w:tc>
        <w:tc>
          <w:tcPr>
            <w:tcW w:w="1260" w:type="dxa"/>
            <w:gridSpan w:val="3"/>
            <w:shd w:val="clear" w:color="auto" w:fill="auto"/>
            <w:vAlign w:val="center"/>
          </w:tcPr>
          <w:p>
            <w:pPr>
              <w:jc w:val="center"/>
              <w:rPr>
                <w:rFonts w:ascii="仿宋" w:eastAsia="仿宋"/>
                <w:bCs/>
                <w:szCs w:val="21"/>
              </w:rPr>
            </w:pPr>
            <w:r>
              <w:rPr>
                <w:rFonts w:hint="eastAsia" w:ascii="仿宋" w:eastAsia="仿宋"/>
                <w:bCs/>
                <w:szCs w:val="21"/>
              </w:rPr>
              <w:t>联系电话</w:t>
            </w:r>
          </w:p>
        </w:tc>
        <w:tc>
          <w:tcPr>
            <w:tcW w:w="1260" w:type="dxa"/>
            <w:shd w:val="clear" w:color="auto" w:fill="auto"/>
            <w:vAlign w:val="center"/>
          </w:tcPr>
          <w:p>
            <w:pPr>
              <w:jc w:val="center"/>
              <w:rPr>
                <w:rFonts w:ascii="仿宋" w:eastAsia="仿宋"/>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620" w:type="dxa"/>
            <w:vAlign w:val="center"/>
          </w:tcPr>
          <w:p>
            <w:pPr>
              <w:jc w:val="center"/>
              <w:rPr>
                <w:rFonts w:ascii="仿宋" w:eastAsia="仿宋"/>
                <w:bCs/>
                <w:szCs w:val="21"/>
              </w:rPr>
            </w:pPr>
            <w:r>
              <w:rPr>
                <w:rFonts w:hint="eastAsia" w:ascii="仿宋" w:eastAsia="仿宋"/>
                <w:bCs/>
                <w:szCs w:val="21"/>
              </w:rPr>
              <w:t>成立时间</w:t>
            </w:r>
          </w:p>
        </w:tc>
        <w:tc>
          <w:tcPr>
            <w:tcW w:w="2520" w:type="dxa"/>
            <w:gridSpan w:val="3"/>
            <w:vAlign w:val="center"/>
          </w:tcPr>
          <w:p>
            <w:pPr>
              <w:jc w:val="center"/>
              <w:rPr>
                <w:rFonts w:ascii="仿宋" w:eastAsia="仿宋"/>
                <w:bCs/>
                <w:szCs w:val="21"/>
              </w:rPr>
            </w:pPr>
          </w:p>
        </w:tc>
        <w:tc>
          <w:tcPr>
            <w:tcW w:w="5040" w:type="dxa"/>
            <w:gridSpan w:val="8"/>
            <w:vAlign w:val="center"/>
          </w:tcPr>
          <w:p>
            <w:pPr>
              <w:jc w:val="center"/>
              <w:rPr>
                <w:rFonts w:ascii="仿宋" w:eastAsia="仿宋"/>
                <w:bCs/>
                <w:szCs w:val="21"/>
              </w:rPr>
            </w:pPr>
            <w:r>
              <w:rPr>
                <w:rFonts w:hint="eastAsia" w:ascii="仿宋" w:eastAsia="仿宋"/>
                <w:bCs/>
                <w:szCs w:val="21"/>
              </w:rPr>
              <w:t>员工总人数：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1620" w:type="dxa"/>
            <w:vAlign w:val="center"/>
          </w:tcPr>
          <w:p>
            <w:pPr>
              <w:jc w:val="center"/>
              <w:rPr>
                <w:rFonts w:ascii="仿宋" w:eastAsia="仿宋"/>
                <w:bCs/>
                <w:szCs w:val="21"/>
              </w:rPr>
            </w:pPr>
            <w:r>
              <w:rPr>
                <w:rFonts w:hint="eastAsia" w:ascii="仿宋" w:eastAsia="仿宋"/>
                <w:bCs/>
                <w:szCs w:val="21"/>
              </w:rPr>
              <w:t>企业资质等级</w:t>
            </w:r>
          </w:p>
        </w:tc>
        <w:tc>
          <w:tcPr>
            <w:tcW w:w="2520" w:type="dxa"/>
            <w:gridSpan w:val="3"/>
            <w:shd w:val="clear" w:color="auto" w:fill="auto"/>
            <w:vAlign w:val="center"/>
          </w:tcPr>
          <w:p>
            <w:pPr>
              <w:jc w:val="center"/>
              <w:rPr>
                <w:rFonts w:ascii="仿宋" w:eastAsia="仿宋"/>
                <w:bCs/>
                <w:szCs w:val="21"/>
              </w:rPr>
            </w:pPr>
          </w:p>
        </w:tc>
        <w:tc>
          <w:tcPr>
            <w:tcW w:w="1680" w:type="dxa"/>
            <w:gridSpan w:val="2"/>
            <w:vMerge w:val="restart"/>
            <w:shd w:val="clear" w:color="auto" w:fill="auto"/>
            <w:vAlign w:val="center"/>
          </w:tcPr>
          <w:p>
            <w:pPr>
              <w:jc w:val="center"/>
              <w:rPr>
                <w:rFonts w:ascii="仿宋" w:eastAsia="仿宋"/>
                <w:bCs/>
                <w:szCs w:val="21"/>
              </w:rPr>
            </w:pPr>
            <w:r>
              <w:rPr>
                <w:rFonts w:hint="eastAsia" w:ascii="仿宋" w:eastAsia="仿宋"/>
                <w:bCs/>
                <w:szCs w:val="21"/>
              </w:rPr>
              <w:t>其中</w:t>
            </w:r>
          </w:p>
        </w:tc>
        <w:tc>
          <w:tcPr>
            <w:tcW w:w="1680" w:type="dxa"/>
            <w:gridSpan w:val="3"/>
            <w:shd w:val="clear" w:color="auto" w:fill="auto"/>
            <w:vAlign w:val="center"/>
          </w:tcPr>
          <w:p>
            <w:pPr>
              <w:jc w:val="center"/>
              <w:rPr>
                <w:rFonts w:ascii="仿宋" w:eastAsia="仿宋"/>
                <w:bCs/>
                <w:szCs w:val="21"/>
              </w:rPr>
            </w:pPr>
            <w:r>
              <w:rPr>
                <w:rFonts w:hint="eastAsia" w:ascii="仿宋" w:eastAsia="仿宋"/>
                <w:bCs/>
                <w:szCs w:val="21"/>
              </w:rPr>
              <w:t>项目经理</w:t>
            </w:r>
          </w:p>
        </w:tc>
        <w:tc>
          <w:tcPr>
            <w:tcW w:w="1680" w:type="dxa"/>
            <w:gridSpan w:val="3"/>
            <w:shd w:val="clear" w:color="auto" w:fill="auto"/>
            <w:vAlign w:val="center"/>
          </w:tcPr>
          <w:p>
            <w:pPr>
              <w:jc w:val="center"/>
              <w:rPr>
                <w:rFonts w:ascii="仿宋" w:eastAsia="仿宋"/>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1620" w:type="dxa"/>
            <w:vAlign w:val="center"/>
          </w:tcPr>
          <w:p>
            <w:pPr>
              <w:jc w:val="center"/>
              <w:rPr>
                <w:rFonts w:ascii="仿宋" w:eastAsia="仿宋"/>
                <w:bCs/>
                <w:szCs w:val="21"/>
              </w:rPr>
            </w:pPr>
            <w:r>
              <w:rPr>
                <w:rFonts w:hint="eastAsia" w:ascii="仿宋" w:eastAsia="仿宋"/>
                <w:bCs/>
                <w:szCs w:val="21"/>
              </w:rPr>
              <w:t>营业执照</w:t>
            </w:r>
            <w:r>
              <w:rPr>
                <w:rFonts w:hint="eastAsia" w:ascii="仿宋" w:eastAsia="仿宋"/>
              </w:rPr>
              <w:t>号</w:t>
            </w:r>
          </w:p>
        </w:tc>
        <w:tc>
          <w:tcPr>
            <w:tcW w:w="2520" w:type="dxa"/>
            <w:gridSpan w:val="3"/>
            <w:shd w:val="clear" w:color="auto" w:fill="auto"/>
            <w:vAlign w:val="center"/>
          </w:tcPr>
          <w:p>
            <w:pPr>
              <w:jc w:val="center"/>
              <w:rPr>
                <w:rFonts w:ascii="仿宋" w:eastAsia="仿宋"/>
                <w:bCs/>
                <w:szCs w:val="21"/>
              </w:rPr>
            </w:pPr>
          </w:p>
        </w:tc>
        <w:tc>
          <w:tcPr>
            <w:tcW w:w="1680" w:type="dxa"/>
            <w:gridSpan w:val="2"/>
            <w:vMerge w:val="continue"/>
            <w:shd w:val="clear" w:color="auto" w:fill="auto"/>
            <w:vAlign w:val="center"/>
          </w:tcPr>
          <w:p/>
        </w:tc>
        <w:tc>
          <w:tcPr>
            <w:tcW w:w="1680" w:type="dxa"/>
            <w:gridSpan w:val="3"/>
            <w:shd w:val="clear" w:color="auto" w:fill="auto"/>
            <w:vAlign w:val="center"/>
          </w:tcPr>
          <w:p>
            <w:pPr>
              <w:jc w:val="center"/>
              <w:rPr>
                <w:rFonts w:ascii="仿宋" w:eastAsia="仿宋"/>
                <w:bCs/>
                <w:szCs w:val="21"/>
              </w:rPr>
            </w:pPr>
            <w:r>
              <w:rPr>
                <w:rFonts w:hint="eastAsia" w:ascii="仿宋" w:eastAsia="仿宋"/>
                <w:bCs/>
                <w:szCs w:val="21"/>
              </w:rPr>
              <w:t>高级职称人员</w:t>
            </w:r>
          </w:p>
        </w:tc>
        <w:tc>
          <w:tcPr>
            <w:tcW w:w="1680" w:type="dxa"/>
            <w:gridSpan w:val="3"/>
            <w:shd w:val="clear" w:color="auto" w:fill="auto"/>
            <w:vAlign w:val="center"/>
          </w:tcPr>
          <w:p>
            <w:pPr>
              <w:jc w:val="center"/>
              <w:rPr>
                <w:rFonts w:ascii="仿宋" w:eastAsia="仿宋"/>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1620" w:type="dxa"/>
            <w:vAlign w:val="center"/>
          </w:tcPr>
          <w:p>
            <w:pPr>
              <w:jc w:val="center"/>
              <w:rPr>
                <w:rFonts w:ascii="仿宋" w:eastAsia="仿宋"/>
                <w:bCs/>
                <w:szCs w:val="21"/>
              </w:rPr>
            </w:pPr>
            <w:r>
              <w:rPr>
                <w:rFonts w:hint="eastAsia" w:ascii="仿宋" w:eastAsia="仿宋"/>
                <w:bCs/>
                <w:szCs w:val="21"/>
              </w:rPr>
              <w:t>注册资金</w:t>
            </w:r>
          </w:p>
        </w:tc>
        <w:tc>
          <w:tcPr>
            <w:tcW w:w="2520" w:type="dxa"/>
            <w:gridSpan w:val="3"/>
            <w:shd w:val="clear" w:color="auto" w:fill="auto"/>
            <w:vAlign w:val="center"/>
          </w:tcPr>
          <w:p>
            <w:pPr>
              <w:jc w:val="center"/>
              <w:rPr>
                <w:rFonts w:ascii="仿宋" w:eastAsia="仿宋"/>
                <w:bCs/>
                <w:szCs w:val="21"/>
              </w:rPr>
            </w:pPr>
          </w:p>
        </w:tc>
        <w:tc>
          <w:tcPr>
            <w:tcW w:w="1680" w:type="dxa"/>
            <w:gridSpan w:val="2"/>
            <w:vMerge w:val="continue"/>
            <w:shd w:val="clear" w:color="auto" w:fill="auto"/>
            <w:vAlign w:val="center"/>
          </w:tcPr>
          <w:p/>
        </w:tc>
        <w:tc>
          <w:tcPr>
            <w:tcW w:w="1680" w:type="dxa"/>
            <w:gridSpan w:val="3"/>
            <w:shd w:val="clear" w:color="auto" w:fill="auto"/>
            <w:vAlign w:val="center"/>
          </w:tcPr>
          <w:p>
            <w:pPr>
              <w:jc w:val="center"/>
              <w:rPr>
                <w:rFonts w:ascii="仿宋" w:eastAsia="仿宋"/>
                <w:bCs/>
                <w:szCs w:val="21"/>
              </w:rPr>
            </w:pPr>
            <w:r>
              <w:rPr>
                <w:rFonts w:hint="eastAsia" w:ascii="仿宋" w:eastAsia="仿宋"/>
                <w:bCs/>
                <w:szCs w:val="21"/>
              </w:rPr>
              <w:t>中级职称人员</w:t>
            </w:r>
          </w:p>
        </w:tc>
        <w:tc>
          <w:tcPr>
            <w:tcW w:w="1680" w:type="dxa"/>
            <w:gridSpan w:val="3"/>
            <w:shd w:val="clear" w:color="auto" w:fill="auto"/>
            <w:vAlign w:val="center"/>
          </w:tcPr>
          <w:p>
            <w:pPr>
              <w:jc w:val="center"/>
              <w:rPr>
                <w:rFonts w:ascii="仿宋" w:eastAsia="仿宋"/>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1620" w:type="dxa"/>
            <w:vAlign w:val="center"/>
          </w:tcPr>
          <w:p>
            <w:pPr>
              <w:jc w:val="center"/>
              <w:rPr>
                <w:rFonts w:ascii="仿宋" w:eastAsia="仿宋"/>
                <w:bCs/>
                <w:szCs w:val="21"/>
              </w:rPr>
            </w:pPr>
            <w:r>
              <w:rPr>
                <w:rFonts w:hint="eastAsia" w:ascii="仿宋" w:eastAsia="仿宋"/>
                <w:bCs/>
                <w:szCs w:val="21"/>
              </w:rPr>
              <w:t>开户银行</w:t>
            </w:r>
          </w:p>
        </w:tc>
        <w:tc>
          <w:tcPr>
            <w:tcW w:w="2520" w:type="dxa"/>
            <w:gridSpan w:val="3"/>
            <w:shd w:val="clear" w:color="auto" w:fill="auto"/>
            <w:vAlign w:val="center"/>
          </w:tcPr>
          <w:p>
            <w:pPr>
              <w:jc w:val="center"/>
              <w:rPr>
                <w:rFonts w:ascii="仿宋" w:eastAsia="仿宋"/>
                <w:bCs/>
                <w:szCs w:val="21"/>
              </w:rPr>
            </w:pPr>
          </w:p>
        </w:tc>
        <w:tc>
          <w:tcPr>
            <w:tcW w:w="1680" w:type="dxa"/>
            <w:gridSpan w:val="2"/>
            <w:vMerge w:val="continue"/>
            <w:shd w:val="clear" w:color="auto" w:fill="auto"/>
            <w:vAlign w:val="center"/>
          </w:tcPr>
          <w:p/>
        </w:tc>
        <w:tc>
          <w:tcPr>
            <w:tcW w:w="1680" w:type="dxa"/>
            <w:gridSpan w:val="3"/>
            <w:shd w:val="clear" w:color="auto" w:fill="auto"/>
            <w:vAlign w:val="center"/>
          </w:tcPr>
          <w:p>
            <w:pPr>
              <w:jc w:val="center"/>
              <w:rPr>
                <w:rFonts w:ascii="仿宋" w:eastAsia="仿宋"/>
                <w:bCs/>
                <w:szCs w:val="21"/>
              </w:rPr>
            </w:pPr>
            <w:r>
              <w:rPr>
                <w:rFonts w:hint="eastAsia" w:ascii="仿宋" w:eastAsia="仿宋"/>
                <w:bCs/>
                <w:szCs w:val="21"/>
              </w:rPr>
              <w:t>初级职称人员</w:t>
            </w:r>
          </w:p>
        </w:tc>
        <w:tc>
          <w:tcPr>
            <w:tcW w:w="1680" w:type="dxa"/>
            <w:gridSpan w:val="3"/>
            <w:shd w:val="clear" w:color="auto" w:fill="auto"/>
            <w:vAlign w:val="center"/>
          </w:tcPr>
          <w:p>
            <w:pPr>
              <w:jc w:val="center"/>
              <w:rPr>
                <w:rFonts w:ascii="仿宋" w:eastAsia="仿宋"/>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1620" w:type="dxa"/>
            <w:vAlign w:val="center"/>
          </w:tcPr>
          <w:p>
            <w:pPr>
              <w:jc w:val="center"/>
              <w:rPr>
                <w:rFonts w:ascii="仿宋" w:eastAsia="仿宋"/>
                <w:bCs/>
                <w:szCs w:val="21"/>
              </w:rPr>
            </w:pPr>
            <w:r>
              <w:rPr>
                <w:rFonts w:hint="eastAsia" w:ascii="仿宋" w:eastAsia="仿宋"/>
                <w:bCs/>
                <w:szCs w:val="21"/>
              </w:rPr>
              <w:t>账号</w:t>
            </w:r>
          </w:p>
        </w:tc>
        <w:tc>
          <w:tcPr>
            <w:tcW w:w="2520" w:type="dxa"/>
            <w:gridSpan w:val="3"/>
            <w:shd w:val="clear" w:color="auto" w:fill="auto"/>
            <w:vAlign w:val="center"/>
          </w:tcPr>
          <w:p>
            <w:pPr>
              <w:jc w:val="center"/>
              <w:rPr>
                <w:rFonts w:ascii="仿宋" w:eastAsia="仿宋"/>
                <w:bCs/>
                <w:szCs w:val="21"/>
              </w:rPr>
            </w:pPr>
          </w:p>
        </w:tc>
        <w:tc>
          <w:tcPr>
            <w:tcW w:w="1680" w:type="dxa"/>
            <w:gridSpan w:val="2"/>
            <w:vMerge w:val="continue"/>
            <w:shd w:val="clear" w:color="auto" w:fill="auto"/>
            <w:vAlign w:val="center"/>
          </w:tcPr>
          <w:p/>
        </w:tc>
        <w:tc>
          <w:tcPr>
            <w:tcW w:w="1680" w:type="dxa"/>
            <w:gridSpan w:val="3"/>
            <w:shd w:val="clear" w:color="auto" w:fill="auto"/>
            <w:vAlign w:val="center"/>
          </w:tcPr>
          <w:p>
            <w:pPr>
              <w:jc w:val="center"/>
              <w:rPr>
                <w:rFonts w:ascii="仿宋" w:eastAsia="仿宋"/>
                <w:bCs/>
                <w:szCs w:val="21"/>
              </w:rPr>
            </w:pPr>
            <w:r>
              <w:rPr>
                <w:rFonts w:hint="eastAsia" w:ascii="仿宋" w:eastAsia="仿宋"/>
                <w:bCs/>
                <w:szCs w:val="21"/>
              </w:rPr>
              <w:t>技工</w:t>
            </w:r>
          </w:p>
        </w:tc>
        <w:tc>
          <w:tcPr>
            <w:tcW w:w="1680" w:type="dxa"/>
            <w:gridSpan w:val="3"/>
            <w:shd w:val="clear" w:color="auto" w:fill="auto"/>
            <w:vAlign w:val="center"/>
          </w:tcPr>
          <w:p>
            <w:pPr>
              <w:jc w:val="center"/>
              <w:rPr>
                <w:rFonts w:ascii="仿宋" w:eastAsia="仿宋"/>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4" w:hRule="atLeast"/>
          <w:jc w:val="center"/>
        </w:trPr>
        <w:tc>
          <w:tcPr>
            <w:tcW w:w="1620" w:type="dxa"/>
            <w:vAlign w:val="center"/>
          </w:tcPr>
          <w:p>
            <w:pPr>
              <w:jc w:val="center"/>
              <w:rPr>
                <w:rFonts w:ascii="仿宋" w:eastAsia="仿宋"/>
                <w:bCs/>
                <w:szCs w:val="21"/>
              </w:rPr>
            </w:pPr>
            <w:r>
              <w:rPr>
                <w:rFonts w:hint="eastAsia" w:ascii="仿宋" w:eastAsia="仿宋"/>
                <w:bCs/>
                <w:szCs w:val="21"/>
              </w:rPr>
              <w:t>经营范围</w:t>
            </w:r>
          </w:p>
        </w:tc>
        <w:tc>
          <w:tcPr>
            <w:tcW w:w="7560" w:type="dxa"/>
            <w:gridSpan w:val="11"/>
            <w:vAlign w:val="center"/>
          </w:tcPr>
          <w:p>
            <w:pPr>
              <w:jc w:val="center"/>
              <w:rPr>
                <w:rFonts w:ascii="仿宋" w:eastAsia="仿宋"/>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1620" w:type="dxa"/>
            <w:vAlign w:val="center"/>
          </w:tcPr>
          <w:p>
            <w:pPr>
              <w:jc w:val="center"/>
              <w:rPr>
                <w:rFonts w:ascii="仿宋" w:eastAsia="仿宋"/>
                <w:bCs/>
                <w:szCs w:val="21"/>
              </w:rPr>
            </w:pPr>
            <w:r>
              <w:rPr>
                <w:rFonts w:hint="eastAsia" w:ascii="仿宋" w:eastAsia="仿宋"/>
                <w:bCs/>
                <w:szCs w:val="21"/>
              </w:rPr>
              <w:t>备注</w:t>
            </w:r>
          </w:p>
        </w:tc>
        <w:tc>
          <w:tcPr>
            <w:tcW w:w="7560" w:type="dxa"/>
            <w:gridSpan w:val="11"/>
            <w:vAlign w:val="center"/>
          </w:tcPr>
          <w:p>
            <w:pPr>
              <w:jc w:val="center"/>
              <w:rPr>
                <w:rFonts w:ascii="仿宋" w:eastAsia="仿宋"/>
                <w:bCs/>
                <w:szCs w:val="21"/>
              </w:rPr>
            </w:pPr>
          </w:p>
        </w:tc>
      </w:tr>
    </w:tbl>
    <w:p>
      <w:pPr>
        <w:adjustRightInd w:val="0"/>
        <w:spacing w:line="400" w:lineRule="exact"/>
        <w:jc w:val="left"/>
        <w:rPr>
          <w:rFonts w:ascii="仿宋" w:eastAsia="仿宋"/>
          <w:sz w:val="24"/>
        </w:rPr>
      </w:pPr>
    </w:p>
    <w:p>
      <w:pPr>
        <w:adjustRightInd w:val="0"/>
        <w:spacing w:line="400" w:lineRule="exact"/>
        <w:jc w:val="left"/>
        <w:rPr>
          <w:rFonts w:ascii="仿宋" w:eastAsia="仿宋"/>
          <w:sz w:val="24"/>
        </w:rPr>
      </w:pPr>
      <w:r>
        <w:rPr>
          <w:rFonts w:hint="eastAsia" w:ascii="仿宋" w:eastAsia="仿宋"/>
          <w:sz w:val="24"/>
        </w:rPr>
        <w:t>供应商名称：XXX（盖单位公章）</w:t>
      </w:r>
    </w:p>
    <w:p>
      <w:pPr>
        <w:adjustRightInd w:val="0"/>
        <w:spacing w:line="400" w:lineRule="exact"/>
        <w:jc w:val="left"/>
        <w:rPr>
          <w:rFonts w:ascii="仿宋" w:eastAsia="仿宋"/>
          <w:bCs/>
          <w:sz w:val="24"/>
        </w:rPr>
      </w:pPr>
      <w:r>
        <w:rPr>
          <w:rFonts w:hint="eastAsia" w:ascii="仿宋" w:eastAsia="仿宋"/>
          <w:bCs/>
          <w:sz w:val="24"/>
        </w:rPr>
        <w:t>法定代表人/单位负责人或授权代表</w:t>
      </w:r>
      <w:r>
        <w:rPr>
          <w:rFonts w:hint="eastAsia" w:ascii="仿宋" w:eastAsia="仿宋"/>
          <w:sz w:val="24"/>
        </w:rPr>
        <w:t>（签字或加盖个人印章）</w:t>
      </w:r>
      <w:r>
        <w:rPr>
          <w:rFonts w:hint="eastAsia" w:ascii="仿宋" w:eastAsia="仿宋"/>
          <w:bCs/>
          <w:sz w:val="24"/>
        </w:rPr>
        <w:t>：XXX</w:t>
      </w:r>
    </w:p>
    <w:p>
      <w:pPr>
        <w:adjustRightInd w:val="0"/>
        <w:spacing w:line="400" w:lineRule="exact"/>
        <w:jc w:val="left"/>
        <w:rPr>
          <w:rFonts w:ascii="仿宋" w:eastAsia="仿宋"/>
          <w:bCs/>
          <w:sz w:val="24"/>
        </w:rPr>
      </w:pPr>
      <w:r>
        <w:rPr>
          <w:rFonts w:hint="eastAsia" w:ascii="仿宋" w:eastAsia="仿宋"/>
          <w:bCs/>
          <w:sz w:val="24"/>
        </w:rPr>
        <w:t>日期：XXX年XXX月XXX日</w:t>
      </w:r>
    </w:p>
    <w:p>
      <w:pPr>
        <w:spacing w:line="360" w:lineRule="auto"/>
        <w:ind w:firstLine="470"/>
        <w:jc w:val="left"/>
        <w:rPr>
          <w:rFonts w:ascii="Times New Roman" w:hAnsi="Times New Roman" w:eastAsia="仿宋" w:cs="Times New Roman"/>
          <w:sz w:val="24"/>
        </w:rPr>
      </w:pPr>
    </w:p>
    <w:p>
      <w:pPr>
        <w:spacing w:line="360" w:lineRule="auto"/>
        <w:jc w:val="left"/>
        <w:rPr>
          <w:rFonts w:ascii="Times New Roman" w:hAnsi="Times New Roman" w:eastAsia="仿宋" w:cs="Times New Roman"/>
          <w:sz w:val="24"/>
        </w:rPr>
      </w:pPr>
    </w:p>
    <w:p>
      <w:pPr>
        <w:rPr>
          <w:rFonts w:ascii="Times New Roman" w:hAnsi="Times New Roman" w:eastAsia="仿宋" w:cs="Times New Roman"/>
          <w:b/>
          <w:sz w:val="32"/>
        </w:rPr>
      </w:pPr>
      <w:r>
        <w:rPr>
          <w:rFonts w:ascii="Times New Roman" w:hAnsi="Times New Roman" w:eastAsia="仿宋" w:cs="Times New Roman"/>
          <w:b/>
          <w:sz w:val="32"/>
        </w:rPr>
        <w:t>格式2-5</w:t>
      </w:r>
    </w:p>
    <w:p>
      <w:pPr>
        <w:spacing w:before="260" w:after="260" w:line="401" w:lineRule="auto"/>
        <w:jc w:val="center"/>
        <w:rPr>
          <w:rFonts w:ascii="Times New Roman" w:hAnsi="Times New Roman" w:eastAsia="仿宋" w:cs="Times New Roman"/>
          <w:b/>
          <w:sz w:val="44"/>
        </w:rPr>
      </w:pPr>
      <w:r>
        <w:rPr>
          <w:rFonts w:ascii="Times New Roman" w:hAnsi="Times New Roman" w:eastAsia="仿宋" w:cs="Times New Roman"/>
          <w:sz w:val="32"/>
        </w:rPr>
        <w:t xml:space="preserve"> 制造商家授权书(如涉及)</w:t>
      </w:r>
    </w:p>
    <w:p>
      <w:pPr>
        <w:spacing w:line="401" w:lineRule="auto"/>
        <w:rPr>
          <w:rFonts w:ascii="Times New Roman" w:hAnsi="Times New Roman" w:eastAsia="仿宋" w:cs="Times New Roman"/>
          <w:sz w:val="24"/>
        </w:rPr>
      </w:pPr>
      <w:r>
        <w:rPr>
          <w:rFonts w:ascii="Times New Roman" w:hAnsi="Times New Roman" w:eastAsia="仿宋" w:cs="Times New Roman"/>
          <w:sz w:val="24"/>
        </w:rPr>
        <w:t>XXX（采购组织部门名称）：</w:t>
      </w:r>
    </w:p>
    <w:p>
      <w:pPr>
        <w:spacing w:line="401" w:lineRule="auto"/>
        <w:ind w:firstLine="480"/>
        <w:jc w:val="left"/>
        <w:rPr>
          <w:rFonts w:ascii="Times New Roman" w:hAnsi="Times New Roman" w:eastAsia="仿宋" w:cs="Times New Roman"/>
          <w:sz w:val="24"/>
        </w:rPr>
      </w:pPr>
      <w:r>
        <w:rPr>
          <w:rFonts w:ascii="Times New Roman" w:hAnsi="Times New Roman" w:eastAsia="仿宋" w:cs="Times New Roman"/>
          <w:sz w:val="24"/>
        </w:rPr>
        <w:t>XXX（制造商家名称）是在XXX（国名）依法登记注册的，其厂址现在XXX。</w:t>
      </w:r>
    </w:p>
    <w:p>
      <w:pPr>
        <w:spacing w:line="401" w:lineRule="auto"/>
        <w:ind w:firstLine="480"/>
        <w:jc w:val="left"/>
        <w:rPr>
          <w:rFonts w:ascii="Times New Roman" w:hAnsi="Times New Roman" w:eastAsia="仿宋" w:cs="Times New Roman"/>
          <w:sz w:val="24"/>
        </w:rPr>
      </w:pPr>
      <w:r>
        <w:rPr>
          <w:rFonts w:ascii="Times New Roman" w:hAnsi="Times New Roman" w:eastAsia="仿宋" w:cs="Times New Roman"/>
          <w:sz w:val="24"/>
        </w:rPr>
        <w:t>XXX（被授权公司名称）是在XXX（国名）依法登记注册的，其主要营业地点现在XXXX。</w:t>
      </w:r>
    </w:p>
    <w:p>
      <w:pPr>
        <w:spacing w:line="401" w:lineRule="auto"/>
        <w:ind w:firstLine="480"/>
        <w:jc w:val="left"/>
        <w:rPr>
          <w:rFonts w:ascii="Times New Roman" w:hAnsi="Times New Roman" w:eastAsia="仿宋" w:cs="Times New Roman"/>
          <w:sz w:val="24"/>
        </w:rPr>
      </w:pPr>
      <w:r>
        <w:rPr>
          <w:rFonts w:ascii="Times New Roman" w:hAnsi="Times New Roman" w:eastAsia="仿宋" w:cs="Times New Roman"/>
          <w:sz w:val="24"/>
        </w:rPr>
        <w:t>XXX（制造商家名称）授权XXX（被授权公司名称）为我方制造的XXX品牌产品的合法销售商（授权销售的产品清单附后），参加XXX项目第XXX包的报价，全权处理与该产品采购的有关事宜，并对我方具有约束力。</w:t>
      </w:r>
    </w:p>
    <w:p>
      <w:pPr>
        <w:spacing w:line="401" w:lineRule="auto"/>
        <w:ind w:firstLine="630"/>
        <w:rPr>
          <w:rFonts w:ascii="Times New Roman" w:hAnsi="Times New Roman" w:eastAsia="仿宋" w:cs="Times New Roman"/>
          <w:sz w:val="24"/>
        </w:rPr>
      </w:pPr>
      <w:r>
        <w:rPr>
          <w:rFonts w:ascii="Times New Roman" w:hAnsi="Times New Roman" w:eastAsia="仿宋" w:cs="Times New Roman"/>
          <w:sz w:val="24"/>
        </w:rPr>
        <w:t>作为制造商，我方承诺，为本次采购提供的货物为原厂制造、合法渠道供应的全新产品。我方保证以采购合作者来约束自己，并对该报价共同承担和分别承担采购文件中规定的义务。</w:t>
      </w:r>
    </w:p>
    <w:p>
      <w:pPr>
        <w:spacing w:line="401" w:lineRule="auto"/>
        <w:ind w:firstLine="630"/>
        <w:rPr>
          <w:rFonts w:ascii="Times New Roman" w:hAnsi="Times New Roman" w:eastAsia="仿宋" w:cs="Times New Roman"/>
          <w:sz w:val="24"/>
        </w:rPr>
      </w:pP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 xml:space="preserve">授权单位名称：XXX（盖单位公章） </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日期：XXX年XXX月XXX日</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附：授权销售产品清单</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注：1.供应商也可提供制造商家自有的授权格式文件，但授权文件中必须明确：制造商和被授权单位的名称及登记注册地、参加报价的项目及采购编号、授权产品、授权日期、授权单位的公章。制造厂家可以是派出机构。若由代理商授权的，须同时提供证明代理商有授权资格的证明文件复印件。（若由国外制造厂家直接授权的，签字或盖章均可）</w:t>
      </w:r>
    </w:p>
    <w:p>
      <w:pPr>
        <w:spacing w:line="401" w:lineRule="auto"/>
        <w:ind w:firstLine="480"/>
        <w:rPr>
          <w:rFonts w:ascii="Times New Roman" w:hAnsi="Times New Roman" w:eastAsia="仿宋" w:cs="Times New Roman"/>
          <w:b/>
          <w:sz w:val="32"/>
        </w:rPr>
      </w:pPr>
      <w:r>
        <w:rPr>
          <w:rFonts w:ascii="Times New Roman" w:hAnsi="Times New Roman" w:eastAsia="仿宋" w:cs="Times New Roman"/>
          <w:sz w:val="24"/>
        </w:rPr>
        <w:t>2.对技术服务标准统一、市场竞争充分且可以在成交后通过合法渠道获得产品的采购项目，或者采购文件特别注明不需要提供授权书的采购项目，可以不提供制造厂家授权书。</w:t>
      </w:r>
    </w:p>
    <w:p>
      <w:pPr>
        <w:jc w:val="left"/>
        <w:rPr>
          <w:rFonts w:ascii="Times New Roman" w:hAnsi="Times New Roman" w:eastAsia="仿宋" w:cs="Times New Roman"/>
          <w:b/>
          <w:sz w:val="32"/>
        </w:rPr>
      </w:pPr>
      <w:r>
        <w:rPr>
          <w:rFonts w:ascii="Times New Roman" w:hAnsi="Times New Roman" w:eastAsia="仿宋" w:cs="Times New Roman"/>
          <w:b/>
          <w:sz w:val="32"/>
        </w:rPr>
        <w:t>格式2-</w:t>
      </w:r>
      <w:r>
        <w:rPr>
          <w:rFonts w:hint="eastAsia" w:ascii="Times New Roman" w:hAnsi="Times New Roman" w:eastAsia="仿宋" w:cs="Times New Roman"/>
          <w:b/>
          <w:sz w:val="32"/>
        </w:rPr>
        <w:t>6</w:t>
      </w:r>
    </w:p>
    <w:p>
      <w:pPr>
        <w:jc w:val="center"/>
        <w:outlineLvl w:val="2"/>
        <w:rPr>
          <w:rFonts w:ascii="仿宋" w:eastAsia="仿宋"/>
          <w:b/>
          <w:bCs/>
          <w:sz w:val="32"/>
          <w:szCs w:val="32"/>
        </w:rPr>
      </w:pPr>
      <w:r>
        <w:rPr>
          <w:rFonts w:hint="eastAsia" w:ascii="仿宋" w:eastAsia="仿宋"/>
          <w:b/>
          <w:bCs/>
          <w:sz w:val="32"/>
          <w:szCs w:val="32"/>
        </w:rPr>
        <w:t>响应</w:t>
      </w:r>
      <w:r>
        <w:rPr>
          <w:rFonts w:ascii="仿宋" w:eastAsia="仿宋"/>
          <w:b/>
          <w:bCs/>
          <w:sz w:val="32"/>
          <w:szCs w:val="32"/>
        </w:rPr>
        <w:t>产品</w:t>
      </w:r>
      <w:r>
        <w:rPr>
          <w:rFonts w:hint="eastAsia" w:ascii="仿宋" w:eastAsia="仿宋"/>
          <w:b/>
          <w:bCs/>
          <w:sz w:val="32"/>
          <w:szCs w:val="32"/>
        </w:rPr>
        <w:t>技术、服务要求应答表</w:t>
      </w:r>
    </w:p>
    <w:p>
      <w:pPr>
        <w:jc w:val="center"/>
        <w:rPr>
          <w:rFonts w:ascii="仿宋" w:eastAsia="仿宋"/>
          <w:bCs/>
          <w:sz w:val="32"/>
          <w:szCs w:val="32"/>
        </w:rPr>
      </w:pPr>
    </w:p>
    <w:tbl>
      <w:tblPr>
        <w:tblStyle w:val="19"/>
        <w:tblW w:w="95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8"/>
        <w:gridCol w:w="787"/>
        <w:gridCol w:w="1417"/>
        <w:gridCol w:w="1582"/>
        <w:gridCol w:w="2529"/>
        <w:gridCol w:w="26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518" w:type="dxa"/>
            <w:vAlign w:val="center"/>
          </w:tcPr>
          <w:p>
            <w:pPr>
              <w:jc w:val="center"/>
              <w:rPr>
                <w:rFonts w:ascii="仿宋" w:eastAsia="仿宋"/>
                <w:sz w:val="24"/>
              </w:rPr>
            </w:pPr>
            <w:r>
              <w:rPr>
                <w:rFonts w:hint="eastAsia" w:ascii="仿宋" w:eastAsia="仿宋"/>
                <w:sz w:val="24"/>
              </w:rPr>
              <w:t>序号</w:t>
            </w:r>
          </w:p>
        </w:tc>
        <w:tc>
          <w:tcPr>
            <w:tcW w:w="787" w:type="dxa"/>
            <w:vAlign w:val="center"/>
          </w:tcPr>
          <w:p>
            <w:pPr>
              <w:jc w:val="center"/>
              <w:rPr>
                <w:rFonts w:ascii="仿宋" w:eastAsia="仿宋"/>
                <w:sz w:val="24"/>
              </w:rPr>
            </w:pPr>
            <w:r>
              <w:rPr>
                <w:rFonts w:hint="eastAsia" w:ascii="仿宋" w:eastAsia="仿宋"/>
                <w:sz w:val="24"/>
              </w:rPr>
              <w:t>包号</w:t>
            </w:r>
          </w:p>
        </w:tc>
        <w:tc>
          <w:tcPr>
            <w:tcW w:w="1417" w:type="dxa"/>
            <w:vAlign w:val="center"/>
          </w:tcPr>
          <w:p>
            <w:pPr>
              <w:rPr>
                <w:rFonts w:ascii="仿宋" w:eastAsia="仿宋"/>
                <w:sz w:val="24"/>
              </w:rPr>
            </w:pPr>
            <w:r>
              <w:rPr>
                <w:rFonts w:hint="eastAsia" w:ascii="仿宋" w:eastAsia="仿宋"/>
                <w:sz w:val="24"/>
              </w:rPr>
              <w:t>产品</w:t>
            </w:r>
            <w:r>
              <w:rPr>
                <w:rFonts w:ascii="仿宋" w:eastAsia="仿宋"/>
                <w:sz w:val="24"/>
              </w:rPr>
              <w:t>名称</w:t>
            </w:r>
          </w:p>
        </w:tc>
        <w:tc>
          <w:tcPr>
            <w:tcW w:w="1582" w:type="dxa"/>
          </w:tcPr>
          <w:p>
            <w:pPr>
              <w:jc w:val="center"/>
              <w:rPr>
                <w:rFonts w:ascii="仿宋" w:eastAsia="仿宋"/>
                <w:sz w:val="24"/>
              </w:rPr>
            </w:pPr>
            <w:r>
              <w:rPr>
                <w:rFonts w:hint="eastAsia" w:ascii="仿宋" w:eastAsia="仿宋"/>
                <w:sz w:val="24"/>
              </w:rPr>
              <w:t>制造厂家及规格型号</w:t>
            </w:r>
          </w:p>
        </w:tc>
        <w:tc>
          <w:tcPr>
            <w:tcW w:w="2529" w:type="dxa"/>
            <w:vAlign w:val="center"/>
          </w:tcPr>
          <w:p>
            <w:pPr>
              <w:jc w:val="center"/>
              <w:rPr>
                <w:rFonts w:ascii="仿宋" w:eastAsia="仿宋"/>
                <w:sz w:val="24"/>
              </w:rPr>
            </w:pPr>
            <w:r>
              <w:rPr>
                <w:rFonts w:hint="eastAsia" w:ascii="仿宋" w:eastAsia="仿宋"/>
                <w:sz w:val="24"/>
              </w:rPr>
              <w:t>采购文件要求</w:t>
            </w:r>
          </w:p>
        </w:tc>
        <w:tc>
          <w:tcPr>
            <w:tcW w:w="2693" w:type="dxa"/>
            <w:vAlign w:val="center"/>
          </w:tcPr>
          <w:p>
            <w:pPr>
              <w:jc w:val="center"/>
              <w:rPr>
                <w:rFonts w:ascii="仿宋" w:eastAsia="仿宋"/>
                <w:sz w:val="24"/>
              </w:rPr>
            </w:pPr>
            <w:r>
              <w:rPr>
                <w:rFonts w:hint="eastAsia" w:ascii="仿宋" w:eastAsia="仿宋"/>
                <w:sz w:val="24"/>
              </w:rPr>
              <w:t>响应文件响应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518" w:type="dxa"/>
          </w:tcPr>
          <w:p>
            <w:pPr>
              <w:jc w:val="center"/>
              <w:rPr>
                <w:rFonts w:ascii="仿宋" w:eastAsia="仿宋"/>
                <w:sz w:val="24"/>
              </w:rPr>
            </w:pPr>
          </w:p>
        </w:tc>
        <w:tc>
          <w:tcPr>
            <w:tcW w:w="787" w:type="dxa"/>
          </w:tcPr>
          <w:p>
            <w:pPr>
              <w:jc w:val="center"/>
              <w:rPr>
                <w:rFonts w:ascii="仿宋" w:eastAsia="仿宋"/>
                <w:sz w:val="24"/>
              </w:rPr>
            </w:pPr>
          </w:p>
        </w:tc>
        <w:tc>
          <w:tcPr>
            <w:tcW w:w="1417" w:type="dxa"/>
          </w:tcPr>
          <w:p>
            <w:pPr>
              <w:jc w:val="center"/>
              <w:rPr>
                <w:rFonts w:ascii="仿宋" w:eastAsia="仿宋"/>
                <w:sz w:val="24"/>
              </w:rPr>
            </w:pPr>
          </w:p>
        </w:tc>
        <w:tc>
          <w:tcPr>
            <w:tcW w:w="1582" w:type="dxa"/>
          </w:tcPr>
          <w:p>
            <w:pPr>
              <w:jc w:val="center"/>
              <w:rPr>
                <w:rFonts w:ascii="仿宋" w:eastAsia="仿宋"/>
                <w:sz w:val="24"/>
              </w:rPr>
            </w:pPr>
          </w:p>
        </w:tc>
        <w:tc>
          <w:tcPr>
            <w:tcW w:w="2529" w:type="dxa"/>
          </w:tcPr>
          <w:p>
            <w:pPr>
              <w:jc w:val="center"/>
              <w:rPr>
                <w:rFonts w:ascii="仿宋" w:eastAsia="仿宋"/>
                <w:sz w:val="24"/>
              </w:rPr>
            </w:pPr>
          </w:p>
        </w:tc>
        <w:tc>
          <w:tcPr>
            <w:tcW w:w="2693" w:type="dxa"/>
          </w:tcPr>
          <w:p>
            <w:pPr>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518" w:type="dxa"/>
          </w:tcPr>
          <w:p>
            <w:pPr>
              <w:jc w:val="center"/>
              <w:rPr>
                <w:rFonts w:ascii="仿宋" w:eastAsia="仿宋"/>
                <w:sz w:val="24"/>
              </w:rPr>
            </w:pPr>
          </w:p>
        </w:tc>
        <w:tc>
          <w:tcPr>
            <w:tcW w:w="787" w:type="dxa"/>
          </w:tcPr>
          <w:p>
            <w:pPr>
              <w:jc w:val="center"/>
              <w:rPr>
                <w:rFonts w:ascii="仿宋" w:eastAsia="仿宋"/>
                <w:sz w:val="24"/>
              </w:rPr>
            </w:pPr>
          </w:p>
        </w:tc>
        <w:tc>
          <w:tcPr>
            <w:tcW w:w="1417" w:type="dxa"/>
          </w:tcPr>
          <w:p>
            <w:pPr>
              <w:jc w:val="center"/>
              <w:rPr>
                <w:rFonts w:ascii="仿宋" w:eastAsia="仿宋"/>
                <w:sz w:val="24"/>
              </w:rPr>
            </w:pPr>
          </w:p>
        </w:tc>
        <w:tc>
          <w:tcPr>
            <w:tcW w:w="1582" w:type="dxa"/>
          </w:tcPr>
          <w:p>
            <w:pPr>
              <w:jc w:val="center"/>
              <w:rPr>
                <w:rFonts w:ascii="仿宋" w:eastAsia="仿宋"/>
                <w:sz w:val="24"/>
              </w:rPr>
            </w:pPr>
          </w:p>
        </w:tc>
        <w:tc>
          <w:tcPr>
            <w:tcW w:w="2529" w:type="dxa"/>
          </w:tcPr>
          <w:p>
            <w:pPr>
              <w:jc w:val="center"/>
              <w:rPr>
                <w:rFonts w:ascii="仿宋" w:eastAsia="仿宋"/>
                <w:sz w:val="24"/>
              </w:rPr>
            </w:pPr>
          </w:p>
        </w:tc>
        <w:tc>
          <w:tcPr>
            <w:tcW w:w="2693" w:type="dxa"/>
          </w:tcPr>
          <w:p>
            <w:pPr>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518" w:type="dxa"/>
          </w:tcPr>
          <w:p>
            <w:pPr>
              <w:jc w:val="center"/>
              <w:rPr>
                <w:rFonts w:ascii="仿宋" w:eastAsia="仿宋"/>
                <w:sz w:val="24"/>
              </w:rPr>
            </w:pPr>
          </w:p>
        </w:tc>
        <w:tc>
          <w:tcPr>
            <w:tcW w:w="787" w:type="dxa"/>
          </w:tcPr>
          <w:p>
            <w:pPr>
              <w:jc w:val="center"/>
              <w:rPr>
                <w:rFonts w:ascii="仿宋" w:eastAsia="仿宋"/>
                <w:sz w:val="24"/>
              </w:rPr>
            </w:pPr>
          </w:p>
        </w:tc>
        <w:tc>
          <w:tcPr>
            <w:tcW w:w="1417" w:type="dxa"/>
          </w:tcPr>
          <w:p>
            <w:pPr>
              <w:jc w:val="center"/>
              <w:rPr>
                <w:rFonts w:ascii="仿宋" w:eastAsia="仿宋"/>
                <w:sz w:val="24"/>
              </w:rPr>
            </w:pPr>
          </w:p>
        </w:tc>
        <w:tc>
          <w:tcPr>
            <w:tcW w:w="1582" w:type="dxa"/>
          </w:tcPr>
          <w:p>
            <w:pPr>
              <w:jc w:val="center"/>
              <w:rPr>
                <w:rFonts w:ascii="仿宋" w:eastAsia="仿宋"/>
                <w:sz w:val="24"/>
              </w:rPr>
            </w:pPr>
          </w:p>
        </w:tc>
        <w:tc>
          <w:tcPr>
            <w:tcW w:w="2529" w:type="dxa"/>
          </w:tcPr>
          <w:p>
            <w:pPr>
              <w:jc w:val="center"/>
              <w:rPr>
                <w:rFonts w:ascii="仿宋" w:eastAsia="仿宋"/>
                <w:sz w:val="24"/>
              </w:rPr>
            </w:pPr>
          </w:p>
        </w:tc>
        <w:tc>
          <w:tcPr>
            <w:tcW w:w="2693" w:type="dxa"/>
          </w:tcPr>
          <w:p>
            <w:pPr>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518" w:type="dxa"/>
          </w:tcPr>
          <w:p>
            <w:pPr>
              <w:jc w:val="center"/>
              <w:rPr>
                <w:rFonts w:ascii="仿宋" w:eastAsia="仿宋"/>
                <w:sz w:val="24"/>
              </w:rPr>
            </w:pPr>
          </w:p>
        </w:tc>
        <w:tc>
          <w:tcPr>
            <w:tcW w:w="787" w:type="dxa"/>
          </w:tcPr>
          <w:p>
            <w:pPr>
              <w:jc w:val="center"/>
              <w:rPr>
                <w:rFonts w:ascii="仿宋" w:eastAsia="仿宋"/>
                <w:sz w:val="24"/>
              </w:rPr>
            </w:pPr>
          </w:p>
        </w:tc>
        <w:tc>
          <w:tcPr>
            <w:tcW w:w="1417" w:type="dxa"/>
          </w:tcPr>
          <w:p>
            <w:pPr>
              <w:jc w:val="center"/>
              <w:rPr>
                <w:rFonts w:ascii="仿宋" w:eastAsia="仿宋"/>
                <w:sz w:val="24"/>
              </w:rPr>
            </w:pPr>
          </w:p>
        </w:tc>
        <w:tc>
          <w:tcPr>
            <w:tcW w:w="1582" w:type="dxa"/>
          </w:tcPr>
          <w:p>
            <w:pPr>
              <w:jc w:val="center"/>
              <w:rPr>
                <w:rFonts w:ascii="仿宋" w:eastAsia="仿宋"/>
                <w:sz w:val="24"/>
              </w:rPr>
            </w:pPr>
          </w:p>
        </w:tc>
        <w:tc>
          <w:tcPr>
            <w:tcW w:w="2529" w:type="dxa"/>
          </w:tcPr>
          <w:p>
            <w:pPr>
              <w:jc w:val="center"/>
              <w:rPr>
                <w:rFonts w:ascii="仿宋" w:eastAsia="仿宋"/>
                <w:sz w:val="24"/>
              </w:rPr>
            </w:pPr>
          </w:p>
        </w:tc>
        <w:tc>
          <w:tcPr>
            <w:tcW w:w="2693" w:type="dxa"/>
          </w:tcPr>
          <w:p>
            <w:pPr>
              <w:jc w:val="center"/>
              <w:rPr>
                <w:rFonts w:ascii="仿宋" w:eastAsia="仿宋"/>
                <w:sz w:val="24"/>
              </w:rPr>
            </w:pPr>
          </w:p>
        </w:tc>
      </w:tr>
    </w:tbl>
    <w:p>
      <w:pPr>
        <w:ind w:firstLine="480" w:firstLineChars="200"/>
        <w:rPr>
          <w:rFonts w:ascii="仿宋" w:eastAsia="仿宋"/>
          <w:sz w:val="24"/>
        </w:rPr>
      </w:pPr>
    </w:p>
    <w:p>
      <w:pPr>
        <w:ind w:firstLine="480" w:firstLineChars="200"/>
        <w:rPr>
          <w:rFonts w:ascii="仿宋" w:eastAsia="仿宋"/>
          <w:sz w:val="24"/>
        </w:rPr>
      </w:pPr>
      <w:r>
        <w:rPr>
          <w:rFonts w:hint="eastAsia" w:ascii="仿宋" w:eastAsia="仿宋"/>
          <w:sz w:val="24"/>
        </w:rPr>
        <w:t>注：供应商必须根据磋商文件要求据实逐条填写，不得虚假响应，虚假响应的，其响应文件无效并按规定追究其相关责任。</w:t>
      </w:r>
    </w:p>
    <w:p>
      <w:pPr>
        <w:adjustRightInd w:val="0"/>
        <w:spacing w:line="400" w:lineRule="exact"/>
        <w:ind w:firstLine="480" w:firstLineChars="200"/>
        <w:jc w:val="left"/>
        <w:rPr>
          <w:rFonts w:ascii="仿宋" w:eastAsia="仿宋"/>
          <w:sz w:val="24"/>
        </w:rPr>
      </w:pPr>
    </w:p>
    <w:p>
      <w:pPr>
        <w:adjustRightInd w:val="0"/>
        <w:spacing w:line="400" w:lineRule="exact"/>
        <w:ind w:firstLine="480" w:firstLineChars="200"/>
        <w:jc w:val="left"/>
        <w:rPr>
          <w:rFonts w:ascii="仿宋" w:eastAsia="仿宋"/>
          <w:sz w:val="24"/>
        </w:rPr>
      </w:pPr>
      <w:r>
        <w:rPr>
          <w:rFonts w:hint="eastAsia" w:ascii="仿宋" w:eastAsia="仿宋"/>
          <w:sz w:val="24"/>
        </w:rPr>
        <w:t>供应商名称：XXX（盖单位公章）</w:t>
      </w:r>
    </w:p>
    <w:p>
      <w:pPr>
        <w:adjustRightInd w:val="0"/>
        <w:spacing w:line="400" w:lineRule="exact"/>
        <w:ind w:firstLine="480" w:firstLineChars="200"/>
        <w:jc w:val="left"/>
        <w:rPr>
          <w:rFonts w:ascii="仿宋" w:eastAsia="仿宋"/>
          <w:bCs/>
          <w:sz w:val="24"/>
        </w:rPr>
      </w:pPr>
      <w:r>
        <w:rPr>
          <w:rFonts w:hint="eastAsia" w:ascii="仿宋" w:eastAsia="仿宋"/>
          <w:bCs/>
          <w:sz w:val="24"/>
        </w:rPr>
        <w:t>法定代表人/单位负责人或授权代表</w:t>
      </w:r>
      <w:r>
        <w:rPr>
          <w:rFonts w:hint="eastAsia" w:ascii="仿宋" w:eastAsia="仿宋"/>
          <w:sz w:val="24"/>
        </w:rPr>
        <w:t>（签字或加盖个人印章）</w:t>
      </w:r>
      <w:r>
        <w:rPr>
          <w:rFonts w:hint="eastAsia" w:ascii="仿宋" w:eastAsia="仿宋"/>
          <w:bCs/>
          <w:sz w:val="24"/>
        </w:rPr>
        <w:t>：XXX</w:t>
      </w:r>
    </w:p>
    <w:p>
      <w:pPr>
        <w:adjustRightInd w:val="0"/>
        <w:spacing w:line="400" w:lineRule="exact"/>
        <w:ind w:firstLine="540" w:firstLineChars="225"/>
        <w:jc w:val="left"/>
        <w:rPr>
          <w:rFonts w:ascii="仿宋" w:eastAsia="仿宋"/>
          <w:bCs/>
          <w:sz w:val="24"/>
        </w:rPr>
      </w:pPr>
      <w:r>
        <w:rPr>
          <w:rFonts w:hint="eastAsia" w:ascii="仿宋" w:eastAsia="仿宋"/>
          <w:bCs/>
          <w:sz w:val="24"/>
        </w:rPr>
        <w:t>日期</w:t>
      </w:r>
      <w:r>
        <w:rPr>
          <w:rFonts w:hint="eastAsia" w:ascii="仿宋" w:eastAsia="仿宋"/>
          <w:sz w:val="24"/>
        </w:rPr>
        <w:t>：</w:t>
      </w:r>
      <w:r>
        <w:rPr>
          <w:rFonts w:hint="eastAsia" w:ascii="仿宋" w:eastAsia="仿宋"/>
          <w:bCs/>
          <w:sz w:val="24"/>
        </w:rPr>
        <w:t>XXX年XXX月XXX日</w:t>
      </w:r>
    </w:p>
    <w:p>
      <w:pPr>
        <w:spacing w:line="401" w:lineRule="auto"/>
        <w:rPr>
          <w:rFonts w:ascii="Times New Roman" w:hAnsi="Times New Roman" w:eastAsia="仿宋" w:cs="Times New Roman"/>
        </w:rPr>
      </w:pPr>
    </w:p>
    <w:p>
      <w:pPr>
        <w:spacing w:line="401" w:lineRule="auto"/>
        <w:rPr>
          <w:rFonts w:ascii="Times New Roman" w:hAnsi="Times New Roman" w:eastAsia="仿宋" w:cs="Times New Roman"/>
        </w:rPr>
      </w:pPr>
    </w:p>
    <w:p>
      <w:pPr>
        <w:spacing w:line="401" w:lineRule="auto"/>
        <w:rPr>
          <w:rFonts w:ascii="Times New Roman" w:hAnsi="Times New Roman" w:eastAsia="仿宋" w:cs="Times New Roman"/>
        </w:rPr>
      </w:pPr>
    </w:p>
    <w:p>
      <w:pPr>
        <w:tabs>
          <w:tab w:val="left" w:pos="0"/>
        </w:tabs>
        <w:spacing w:line="401" w:lineRule="auto"/>
        <w:ind w:left="420"/>
        <w:rPr>
          <w:rFonts w:ascii="Times New Roman" w:hAnsi="Times New Roman" w:eastAsia="仿宋" w:cs="Times New Roman"/>
        </w:rPr>
      </w:pPr>
    </w:p>
    <w:p>
      <w:pPr>
        <w:tabs>
          <w:tab w:val="left" w:pos="0"/>
        </w:tabs>
        <w:spacing w:after="120" w:line="480" w:lineRule="auto"/>
        <w:ind w:left="420"/>
        <w:rPr>
          <w:rFonts w:ascii="Times New Roman" w:hAnsi="Times New Roman" w:eastAsia="仿宋" w:cs="Times New Roman"/>
        </w:rPr>
      </w:pPr>
    </w:p>
    <w:p>
      <w:pPr>
        <w:tabs>
          <w:tab w:val="left" w:pos="0"/>
        </w:tabs>
        <w:spacing w:after="120" w:line="480" w:lineRule="auto"/>
        <w:ind w:left="420"/>
        <w:rPr>
          <w:rFonts w:ascii="Times New Roman" w:hAnsi="Times New Roman" w:eastAsia="仿宋" w:cs="Times New Roman"/>
        </w:rPr>
      </w:pPr>
    </w:p>
    <w:p>
      <w:pPr>
        <w:tabs>
          <w:tab w:val="left" w:pos="0"/>
        </w:tabs>
        <w:spacing w:after="120" w:line="480" w:lineRule="auto"/>
        <w:rPr>
          <w:rFonts w:ascii="Times New Roman" w:hAnsi="Times New Roman" w:eastAsia="仿宋" w:cs="Times New Roman"/>
          <w:b/>
          <w:sz w:val="32"/>
        </w:rPr>
      </w:pPr>
    </w:p>
    <w:p>
      <w:pPr>
        <w:tabs>
          <w:tab w:val="left" w:pos="0"/>
        </w:tabs>
        <w:spacing w:after="120" w:line="480" w:lineRule="auto"/>
        <w:rPr>
          <w:rFonts w:ascii="Times New Roman" w:hAnsi="Times New Roman" w:eastAsia="仿宋" w:cs="Times New Roman"/>
        </w:rPr>
      </w:pPr>
      <w:r>
        <w:rPr>
          <w:rFonts w:ascii="Times New Roman" w:hAnsi="Times New Roman" w:eastAsia="仿宋" w:cs="Times New Roman"/>
          <w:b/>
          <w:sz w:val="32"/>
        </w:rPr>
        <w:t>格式2-</w:t>
      </w:r>
      <w:r>
        <w:rPr>
          <w:rFonts w:hint="eastAsia" w:ascii="Times New Roman" w:hAnsi="Times New Roman" w:eastAsia="仿宋" w:cs="Times New Roman"/>
          <w:b/>
          <w:sz w:val="32"/>
        </w:rPr>
        <w:t>7</w:t>
      </w:r>
    </w:p>
    <w:p>
      <w:pPr>
        <w:tabs>
          <w:tab w:val="left" w:pos="0"/>
        </w:tabs>
        <w:spacing w:after="120" w:line="480" w:lineRule="auto"/>
        <w:ind w:left="420"/>
        <w:jc w:val="center"/>
        <w:rPr>
          <w:rFonts w:ascii="Times New Roman" w:hAnsi="Times New Roman" w:eastAsia="仿宋" w:cs="Times New Roman"/>
          <w:b/>
          <w:sz w:val="32"/>
        </w:rPr>
      </w:pPr>
      <w:r>
        <w:rPr>
          <w:rFonts w:ascii="Times New Roman" w:hAnsi="Times New Roman" w:eastAsia="仿宋" w:cs="Times New Roman"/>
          <w:b/>
          <w:sz w:val="32"/>
        </w:rPr>
        <w:t xml:space="preserve"> 商务应答表</w:t>
      </w:r>
    </w:p>
    <w:tbl>
      <w:tblPr>
        <w:tblStyle w:val="19"/>
        <w:tblW w:w="93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
        <w:gridCol w:w="2795"/>
        <w:gridCol w:w="2795"/>
        <w:gridCol w:w="27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956" w:type="dxa"/>
            <w:vAlign w:val="center"/>
          </w:tcPr>
          <w:p>
            <w:pPr>
              <w:jc w:val="center"/>
              <w:rPr>
                <w:rFonts w:ascii="仿宋" w:eastAsia="仿宋"/>
                <w:sz w:val="24"/>
              </w:rPr>
            </w:pPr>
            <w:r>
              <w:rPr>
                <w:rFonts w:hint="eastAsia" w:ascii="仿宋" w:eastAsia="仿宋"/>
                <w:sz w:val="24"/>
              </w:rPr>
              <w:t>序号</w:t>
            </w:r>
          </w:p>
        </w:tc>
        <w:tc>
          <w:tcPr>
            <w:tcW w:w="2795" w:type="dxa"/>
            <w:vAlign w:val="center"/>
          </w:tcPr>
          <w:p>
            <w:pPr>
              <w:jc w:val="center"/>
              <w:rPr>
                <w:rFonts w:ascii="仿宋" w:eastAsia="仿宋"/>
                <w:sz w:val="24"/>
              </w:rPr>
            </w:pPr>
            <w:r>
              <w:rPr>
                <w:rFonts w:hint="eastAsia" w:ascii="仿宋" w:eastAsia="仿宋"/>
                <w:sz w:val="24"/>
              </w:rPr>
              <w:t>包号</w:t>
            </w:r>
          </w:p>
        </w:tc>
        <w:tc>
          <w:tcPr>
            <w:tcW w:w="2795" w:type="dxa"/>
            <w:vAlign w:val="center"/>
          </w:tcPr>
          <w:p>
            <w:pPr>
              <w:jc w:val="center"/>
              <w:rPr>
                <w:rFonts w:ascii="仿宋" w:eastAsia="仿宋"/>
                <w:sz w:val="24"/>
              </w:rPr>
            </w:pPr>
            <w:r>
              <w:rPr>
                <w:rFonts w:hint="eastAsia" w:ascii="仿宋" w:eastAsia="仿宋"/>
                <w:sz w:val="24"/>
              </w:rPr>
              <w:t>采购文件要求</w:t>
            </w:r>
          </w:p>
        </w:tc>
        <w:tc>
          <w:tcPr>
            <w:tcW w:w="2795" w:type="dxa"/>
            <w:vAlign w:val="center"/>
          </w:tcPr>
          <w:p>
            <w:pPr>
              <w:jc w:val="center"/>
              <w:rPr>
                <w:rFonts w:ascii="仿宋" w:eastAsia="仿宋"/>
                <w:sz w:val="24"/>
              </w:rPr>
            </w:pPr>
            <w:r>
              <w:rPr>
                <w:rFonts w:hint="eastAsia" w:ascii="仿宋" w:eastAsia="仿宋"/>
                <w:sz w:val="24"/>
              </w:rPr>
              <w:t>响应文件响应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956" w:type="dxa"/>
          </w:tcPr>
          <w:p>
            <w:pPr>
              <w:jc w:val="center"/>
              <w:rPr>
                <w:rFonts w:ascii="仿宋" w:eastAsia="仿宋"/>
                <w:sz w:val="24"/>
              </w:rPr>
            </w:pPr>
          </w:p>
        </w:tc>
        <w:tc>
          <w:tcPr>
            <w:tcW w:w="2795" w:type="dxa"/>
          </w:tcPr>
          <w:p>
            <w:pPr>
              <w:jc w:val="center"/>
              <w:rPr>
                <w:rFonts w:ascii="仿宋" w:eastAsia="仿宋"/>
                <w:sz w:val="24"/>
              </w:rPr>
            </w:pPr>
          </w:p>
        </w:tc>
        <w:tc>
          <w:tcPr>
            <w:tcW w:w="2795" w:type="dxa"/>
          </w:tcPr>
          <w:p>
            <w:pPr>
              <w:jc w:val="center"/>
              <w:rPr>
                <w:rFonts w:ascii="仿宋" w:eastAsia="仿宋"/>
                <w:sz w:val="24"/>
              </w:rPr>
            </w:pPr>
          </w:p>
        </w:tc>
        <w:tc>
          <w:tcPr>
            <w:tcW w:w="2795" w:type="dxa"/>
          </w:tcPr>
          <w:p>
            <w:pPr>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956" w:type="dxa"/>
          </w:tcPr>
          <w:p>
            <w:pPr>
              <w:jc w:val="center"/>
              <w:rPr>
                <w:rFonts w:ascii="仿宋" w:eastAsia="仿宋"/>
                <w:sz w:val="24"/>
              </w:rPr>
            </w:pPr>
          </w:p>
        </w:tc>
        <w:tc>
          <w:tcPr>
            <w:tcW w:w="2795" w:type="dxa"/>
          </w:tcPr>
          <w:p>
            <w:pPr>
              <w:jc w:val="center"/>
              <w:rPr>
                <w:rFonts w:ascii="仿宋" w:eastAsia="仿宋"/>
                <w:sz w:val="24"/>
              </w:rPr>
            </w:pPr>
          </w:p>
        </w:tc>
        <w:tc>
          <w:tcPr>
            <w:tcW w:w="2795" w:type="dxa"/>
          </w:tcPr>
          <w:p>
            <w:pPr>
              <w:jc w:val="center"/>
              <w:rPr>
                <w:rFonts w:ascii="仿宋" w:eastAsia="仿宋"/>
                <w:sz w:val="24"/>
              </w:rPr>
            </w:pPr>
          </w:p>
        </w:tc>
        <w:tc>
          <w:tcPr>
            <w:tcW w:w="2795" w:type="dxa"/>
          </w:tcPr>
          <w:p>
            <w:pPr>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956" w:type="dxa"/>
          </w:tcPr>
          <w:p>
            <w:pPr>
              <w:jc w:val="center"/>
              <w:rPr>
                <w:rFonts w:ascii="仿宋" w:eastAsia="仿宋"/>
                <w:sz w:val="24"/>
              </w:rPr>
            </w:pPr>
          </w:p>
        </w:tc>
        <w:tc>
          <w:tcPr>
            <w:tcW w:w="2795" w:type="dxa"/>
          </w:tcPr>
          <w:p>
            <w:pPr>
              <w:jc w:val="center"/>
              <w:rPr>
                <w:rFonts w:ascii="仿宋" w:eastAsia="仿宋"/>
                <w:sz w:val="24"/>
              </w:rPr>
            </w:pPr>
          </w:p>
        </w:tc>
        <w:tc>
          <w:tcPr>
            <w:tcW w:w="2795" w:type="dxa"/>
          </w:tcPr>
          <w:p>
            <w:pPr>
              <w:jc w:val="center"/>
              <w:rPr>
                <w:rFonts w:ascii="仿宋" w:eastAsia="仿宋"/>
                <w:sz w:val="24"/>
              </w:rPr>
            </w:pPr>
          </w:p>
        </w:tc>
        <w:tc>
          <w:tcPr>
            <w:tcW w:w="2795" w:type="dxa"/>
          </w:tcPr>
          <w:p>
            <w:pPr>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956" w:type="dxa"/>
          </w:tcPr>
          <w:p>
            <w:pPr>
              <w:jc w:val="center"/>
              <w:rPr>
                <w:rFonts w:ascii="仿宋" w:eastAsia="仿宋"/>
                <w:sz w:val="24"/>
              </w:rPr>
            </w:pPr>
          </w:p>
        </w:tc>
        <w:tc>
          <w:tcPr>
            <w:tcW w:w="2795" w:type="dxa"/>
          </w:tcPr>
          <w:p>
            <w:pPr>
              <w:jc w:val="center"/>
              <w:rPr>
                <w:rFonts w:ascii="仿宋" w:eastAsia="仿宋"/>
                <w:sz w:val="24"/>
              </w:rPr>
            </w:pPr>
          </w:p>
        </w:tc>
        <w:tc>
          <w:tcPr>
            <w:tcW w:w="2795" w:type="dxa"/>
          </w:tcPr>
          <w:p>
            <w:pPr>
              <w:jc w:val="center"/>
              <w:rPr>
                <w:rFonts w:ascii="仿宋" w:eastAsia="仿宋"/>
                <w:sz w:val="24"/>
              </w:rPr>
            </w:pPr>
          </w:p>
        </w:tc>
        <w:tc>
          <w:tcPr>
            <w:tcW w:w="2795" w:type="dxa"/>
          </w:tcPr>
          <w:p>
            <w:pPr>
              <w:jc w:val="center"/>
              <w:rPr>
                <w:rFonts w:ascii="仿宋" w:eastAsia="仿宋"/>
                <w:sz w:val="24"/>
              </w:rPr>
            </w:pPr>
          </w:p>
        </w:tc>
      </w:tr>
    </w:tbl>
    <w:p>
      <w:pPr>
        <w:pStyle w:val="29"/>
        <w:rPr>
          <w:color w:val="auto"/>
        </w:rPr>
      </w:pPr>
    </w:p>
    <w:p>
      <w:pPr>
        <w:ind w:firstLine="482"/>
        <w:rPr>
          <w:rFonts w:ascii="Times New Roman" w:hAnsi="Times New Roman" w:eastAsia="仿宋" w:cs="Times New Roman"/>
          <w:b/>
          <w:sz w:val="24"/>
        </w:rPr>
      </w:pPr>
    </w:p>
    <w:p>
      <w:pPr>
        <w:ind w:firstLine="480"/>
        <w:rPr>
          <w:rFonts w:ascii="Times New Roman" w:hAnsi="Times New Roman" w:eastAsia="仿宋" w:cs="Times New Roman"/>
          <w:b/>
          <w:sz w:val="24"/>
        </w:rPr>
      </w:pPr>
      <w:r>
        <w:rPr>
          <w:rFonts w:ascii="Times New Roman" w:hAnsi="Times New Roman" w:eastAsia="仿宋" w:cs="Times New Roman"/>
          <w:sz w:val="24"/>
        </w:rPr>
        <w:t>注意：供应商必须根据磋商文件要求据实逐条填写，不得虚假响应，虚假响应的，其响应文件无效并按规定追究其相关责任。</w:t>
      </w:r>
    </w:p>
    <w:p>
      <w:pPr>
        <w:spacing w:line="401" w:lineRule="auto"/>
        <w:ind w:firstLine="480"/>
        <w:jc w:val="left"/>
        <w:rPr>
          <w:rFonts w:ascii="Times New Roman" w:hAnsi="Times New Roman" w:eastAsia="仿宋" w:cs="Times New Roman"/>
          <w:sz w:val="24"/>
        </w:rPr>
      </w:pPr>
    </w:p>
    <w:p>
      <w:pPr>
        <w:spacing w:line="401" w:lineRule="auto"/>
        <w:ind w:firstLine="480"/>
        <w:jc w:val="left"/>
        <w:rPr>
          <w:rFonts w:ascii="Times New Roman" w:hAnsi="Times New Roman" w:eastAsia="仿宋" w:cs="Times New Roman"/>
          <w:sz w:val="24"/>
        </w:rPr>
      </w:pPr>
      <w:r>
        <w:rPr>
          <w:rFonts w:ascii="Times New Roman" w:hAnsi="Times New Roman" w:eastAsia="仿宋" w:cs="Times New Roman"/>
          <w:sz w:val="24"/>
        </w:rPr>
        <w:t>供应商名称：XXX（盖单位公章）</w:t>
      </w:r>
    </w:p>
    <w:p>
      <w:pPr>
        <w:spacing w:line="401" w:lineRule="auto"/>
        <w:ind w:firstLine="540"/>
        <w:jc w:val="left"/>
        <w:rPr>
          <w:rFonts w:ascii="Times New Roman" w:hAnsi="Times New Roman" w:eastAsia="仿宋" w:cs="Times New Roman"/>
          <w:sz w:val="24"/>
        </w:rPr>
      </w:pPr>
      <w:r>
        <w:rPr>
          <w:rFonts w:ascii="Times New Roman" w:hAnsi="Times New Roman" w:eastAsia="仿宋" w:cs="Times New Roman"/>
          <w:sz w:val="24"/>
        </w:rPr>
        <w:t>法定代表人/单位负责人或授权代表（签字或加盖个人印章）：XXX</w:t>
      </w:r>
    </w:p>
    <w:p>
      <w:pPr>
        <w:spacing w:line="401" w:lineRule="auto"/>
        <w:ind w:firstLine="540"/>
        <w:jc w:val="left"/>
        <w:rPr>
          <w:rFonts w:ascii="Times New Roman" w:hAnsi="Times New Roman" w:eastAsia="仿宋" w:cs="Times New Roman"/>
          <w:sz w:val="24"/>
        </w:rPr>
      </w:pPr>
      <w:r>
        <w:rPr>
          <w:rFonts w:ascii="Times New Roman" w:hAnsi="Times New Roman" w:eastAsia="仿宋" w:cs="Times New Roman"/>
          <w:sz w:val="24"/>
        </w:rPr>
        <w:t>日期：XXX年XXX月XXX日</w:t>
      </w:r>
    </w:p>
    <w:p>
      <w:pPr>
        <w:spacing w:line="401" w:lineRule="auto"/>
        <w:ind w:firstLine="540"/>
        <w:jc w:val="left"/>
        <w:rPr>
          <w:rFonts w:ascii="Times New Roman" w:hAnsi="Times New Roman" w:eastAsia="仿宋" w:cs="Times New Roman"/>
          <w:sz w:val="24"/>
        </w:rPr>
      </w:pPr>
      <w:r>
        <w:rPr>
          <w:rFonts w:ascii="Times New Roman" w:hAnsi="Times New Roman" w:eastAsia="仿宋" w:cs="Times New Roman"/>
          <w:sz w:val="24"/>
        </w:rPr>
        <w:t xml:space="preserve"> </w:t>
      </w:r>
    </w:p>
    <w:p>
      <w:pPr>
        <w:jc w:val="left"/>
        <w:rPr>
          <w:rFonts w:ascii="Times New Roman" w:hAnsi="Times New Roman" w:eastAsia="仿宋" w:cs="Times New Roman"/>
          <w:sz w:val="24"/>
        </w:rPr>
      </w:pPr>
    </w:p>
    <w:p>
      <w:pPr>
        <w:jc w:val="left"/>
        <w:rPr>
          <w:rFonts w:ascii="Times New Roman" w:hAnsi="Times New Roman" w:eastAsia="仿宋" w:cs="Times New Roman"/>
          <w:b/>
          <w:sz w:val="32"/>
        </w:rPr>
      </w:pPr>
    </w:p>
    <w:p>
      <w:pPr>
        <w:jc w:val="left"/>
        <w:rPr>
          <w:rFonts w:ascii="Times New Roman" w:hAnsi="Times New Roman" w:eastAsia="仿宋" w:cs="Times New Roman"/>
          <w:b/>
          <w:sz w:val="32"/>
        </w:rPr>
      </w:pPr>
    </w:p>
    <w:p>
      <w:pPr>
        <w:jc w:val="left"/>
        <w:rPr>
          <w:rFonts w:ascii="Times New Roman" w:hAnsi="Times New Roman" w:eastAsia="仿宋" w:cs="Times New Roman"/>
          <w:b/>
          <w:sz w:val="32"/>
        </w:rPr>
      </w:pPr>
    </w:p>
    <w:p>
      <w:pPr>
        <w:jc w:val="left"/>
        <w:rPr>
          <w:rFonts w:ascii="Times New Roman" w:hAnsi="Times New Roman" w:eastAsia="仿宋" w:cs="Times New Roman"/>
          <w:b/>
          <w:sz w:val="32"/>
        </w:rPr>
      </w:pPr>
    </w:p>
    <w:p>
      <w:pPr>
        <w:jc w:val="left"/>
        <w:rPr>
          <w:rFonts w:ascii="Times New Roman" w:hAnsi="Times New Roman" w:eastAsia="仿宋" w:cs="Times New Roman"/>
          <w:b/>
          <w:sz w:val="32"/>
        </w:rPr>
      </w:pPr>
    </w:p>
    <w:p>
      <w:pPr>
        <w:jc w:val="left"/>
        <w:rPr>
          <w:rFonts w:ascii="Times New Roman" w:hAnsi="Times New Roman" w:eastAsia="仿宋" w:cs="Times New Roman"/>
          <w:sz w:val="24"/>
        </w:rPr>
      </w:pPr>
      <w:r>
        <w:rPr>
          <w:rFonts w:ascii="Times New Roman" w:hAnsi="Times New Roman" w:eastAsia="仿宋" w:cs="Times New Roman"/>
          <w:b/>
          <w:sz w:val="32"/>
        </w:rPr>
        <w:t>格式2-</w:t>
      </w:r>
      <w:r>
        <w:rPr>
          <w:rFonts w:hint="eastAsia" w:ascii="Times New Roman" w:hAnsi="Times New Roman" w:eastAsia="仿宋" w:cs="Times New Roman"/>
          <w:b/>
          <w:sz w:val="32"/>
        </w:rPr>
        <w:t>8</w:t>
      </w:r>
    </w:p>
    <w:p>
      <w:pPr>
        <w:ind w:firstLine="420"/>
        <w:rPr>
          <w:rFonts w:ascii="Times New Roman" w:hAnsi="Times New Roman" w:eastAsia="仿宋" w:cs="Times New Roman"/>
          <w:b/>
          <w:sz w:val="24"/>
        </w:rPr>
      </w:pPr>
    </w:p>
    <w:p>
      <w:pPr>
        <w:jc w:val="center"/>
        <w:rPr>
          <w:rFonts w:ascii="仿宋" w:eastAsia="仿宋"/>
          <w:b/>
          <w:bCs/>
          <w:sz w:val="32"/>
          <w:szCs w:val="32"/>
        </w:rPr>
      </w:pPr>
      <w:r>
        <w:rPr>
          <w:rFonts w:ascii="Times New Roman" w:hAnsi="Times New Roman" w:eastAsia="仿宋" w:cs="Times New Roman"/>
          <w:sz w:val="24"/>
        </w:rPr>
        <w:t xml:space="preserve"> </w:t>
      </w:r>
      <w:r>
        <w:rPr>
          <w:rFonts w:hint="eastAsia" w:ascii="仿宋" w:eastAsia="仿宋"/>
          <w:b/>
          <w:bCs/>
          <w:sz w:val="32"/>
          <w:szCs w:val="32"/>
        </w:rPr>
        <w:t xml:space="preserve"> 供应商类似项目业绩一览表</w:t>
      </w:r>
    </w:p>
    <w:p>
      <w:pPr>
        <w:spacing w:line="400" w:lineRule="exact"/>
        <w:rPr>
          <w:rFonts w:ascii="仿宋" w:eastAsia="仿宋"/>
          <w:sz w:val="24"/>
        </w:rPr>
      </w:pPr>
    </w:p>
    <w:tbl>
      <w:tblPr>
        <w:tblStyle w:val="19"/>
        <w:tblW w:w="905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718"/>
        <w:gridCol w:w="1439"/>
        <w:gridCol w:w="1319"/>
        <w:gridCol w:w="1160"/>
        <w:gridCol w:w="1415"/>
        <w:gridCol w:w="6"/>
        <w:gridCol w:w="1599"/>
        <w:gridCol w:w="15"/>
        <w:gridCol w:w="1377"/>
        <w:gridCol w:w="10"/>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tcBorders>
              <w:top w:val="single" w:color="auto" w:sz="4" w:space="0"/>
            </w:tcBorders>
            <w:vAlign w:val="center"/>
          </w:tcPr>
          <w:p>
            <w:pPr>
              <w:spacing w:line="400" w:lineRule="exact"/>
              <w:ind w:firstLine="105" w:firstLineChars="50"/>
              <w:jc w:val="center"/>
              <w:rPr>
                <w:rFonts w:ascii="仿宋" w:eastAsia="仿宋"/>
                <w:b/>
              </w:rPr>
            </w:pPr>
            <w:r>
              <w:rPr>
                <w:rFonts w:hint="eastAsia" w:ascii="仿宋" w:eastAsia="仿宋"/>
                <w:b/>
              </w:rPr>
              <w:t>年份</w:t>
            </w:r>
          </w:p>
        </w:tc>
        <w:tc>
          <w:tcPr>
            <w:tcW w:w="1439" w:type="dxa"/>
            <w:vAlign w:val="center"/>
          </w:tcPr>
          <w:p>
            <w:pPr>
              <w:spacing w:line="400" w:lineRule="exact"/>
              <w:jc w:val="center"/>
              <w:rPr>
                <w:rFonts w:ascii="仿宋" w:eastAsia="仿宋"/>
                <w:b/>
              </w:rPr>
            </w:pPr>
            <w:r>
              <w:rPr>
                <w:rFonts w:hint="eastAsia" w:ascii="仿宋" w:eastAsia="仿宋"/>
                <w:b/>
              </w:rPr>
              <w:t>用户名称</w:t>
            </w:r>
          </w:p>
        </w:tc>
        <w:tc>
          <w:tcPr>
            <w:tcW w:w="1319" w:type="dxa"/>
            <w:vAlign w:val="center"/>
          </w:tcPr>
          <w:p>
            <w:pPr>
              <w:spacing w:line="400" w:lineRule="exact"/>
              <w:jc w:val="center"/>
              <w:rPr>
                <w:rFonts w:ascii="仿宋" w:eastAsia="仿宋"/>
                <w:b/>
              </w:rPr>
            </w:pPr>
            <w:r>
              <w:rPr>
                <w:rFonts w:ascii="仿宋" w:eastAsia="仿宋"/>
                <w:b/>
              </w:rPr>
              <w:t>项目名称</w:t>
            </w:r>
          </w:p>
        </w:tc>
        <w:tc>
          <w:tcPr>
            <w:tcW w:w="1160" w:type="dxa"/>
            <w:vAlign w:val="center"/>
          </w:tcPr>
          <w:p>
            <w:pPr>
              <w:spacing w:line="400" w:lineRule="exact"/>
              <w:jc w:val="center"/>
              <w:rPr>
                <w:rFonts w:ascii="仿宋" w:eastAsia="仿宋"/>
                <w:b/>
              </w:rPr>
            </w:pPr>
            <w:r>
              <w:rPr>
                <w:rFonts w:ascii="仿宋" w:eastAsia="仿宋"/>
                <w:b/>
              </w:rPr>
              <w:t>完成时间</w:t>
            </w:r>
          </w:p>
        </w:tc>
        <w:tc>
          <w:tcPr>
            <w:tcW w:w="1421" w:type="dxa"/>
            <w:gridSpan w:val="2"/>
            <w:vAlign w:val="center"/>
          </w:tcPr>
          <w:p>
            <w:pPr>
              <w:spacing w:line="400" w:lineRule="exact"/>
              <w:ind w:firstLine="105" w:firstLineChars="50"/>
              <w:jc w:val="center"/>
              <w:rPr>
                <w:rFonts w:ascii="仿宋" w:eastAsia="仿宋"/>
                <w:b/>
              </w:rPr>
            </w:pPr>
            <w:r>
              <w:rPr>
                <w:rFonts w:ascii="仿宋" w:eastAsia="仿宋"/>
                <w:b/>
              </w:rPr>
              <w:t>合同金额</w:t>
            </w:r>
          </w:p>
        </w:tc>
        <w:tc>
          <w:tcPr>
            <w:tcW w:w="1614" w:type="dxa"/>
            <w:gridSpan w:val="2"/>
            <w:tcBorders>
              <w:right w:val="single" w:color="auto" w:sz="4" w:space="0"/>
            </w:tcBorders>
            <w:vAlign w:val="center"/>
          </w:tcPr>
          <w:p>
            <w:pPr>
              <w:spacing w:line="400" w:lineRule="exact"/>
              <w:jc w:val="center"/>
              <w:rPr>
                <w:rFonts w:ascii="仿宋" w:eastAsia="仿宋"/>
                <w:b/>
              </w:rPr>
            </w:pPr>
            <w:r>
              <w:rPr>
                <w:rFonts w:hint="eastAsia" w:ascii="仿宋" w:eastAsia="仿宋"/>
                <w:b/>
              </w:rPr>
              <w:t>是否通过验收</w:t>
            </w:r>
          </w:p>
        </w:tc>
        <w:tc>
          <w:tcPr>
            <w:tcW w:w="1387" w:type="dxa"/>
            <w:gridSpan w:val="2"/>
            <w:tcBorders>
              <w:left w:val="single" w:color="auto" w:sz="4" w:space="0"/>
            </w:tcBorders>
            <w:vAlign w:val="center"/>
          </w:tcPr>
          <w:p>
            <w:pPr>
              <w:spacing w:line="400" w:lineRule="exact"/>
              <w:jc w:val="center"/>
              <w:rPr>
                <w:rFonts w:ascii="仿宋" w:eastAsia="仿宋"/>
                <w:b/>
              </w:rPr>
            </w:pPr>
            <w:r>
              <w:rPr>
                <w:rFonts w:hint="eastAsia" w:ascii="仿宋" w:eastAsia="仿宋"/>
                <w:b/>
              </w:rPr>
              <w:t>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vAlign w:val="center"/>
          </w:tcPr>
          <w:p>
            <w:pPr>
              <w:spacing w:line="400" w:lineRule="exact"/>
              <w:jc w:val="center"/>
              <w:rPr>
                <w:rFonts w:ascii="仿宋" w:eastAsia="仿宋"/>
              </w:rPr>
            </w:pPr>
          </w:p>
        </w:tc>
        <w:tc>
          <w:tcPr>
            <w:tcW w:w="1439" w:type="dxa"/>
            <w:vAlign w:val="center"/>
          </w:tcPr>
          <w:p>
            <w:pPr>
              <w:spacing w:line="400" w:lineRule="exact"/>
              <w:jc w:val="center"/>
              <w:rPr>
                <w:rFonts w:ascii="仿宋" w:eastAsia="仿宋"/>
              </w:rPr>
            </w:pPr>
          </w:p>
        </w:tc>
        <w:tc>
          <w:tcPr>
            <w:tcW w:w="1319" w:type="dxa"/>
            <w:vAlign w:val="center"/>
          </w:tcPr>
          <w:p>
            <w:pPr>
              <w:spacing w:line="400" w:lineRule="exact"/>
              <w:jc w:val="center"/>
              <w:rPr>
                <w:rFonts w:ascii="仿宋" w:eastAsia="仿宋"/>
              </w:rPr>
            </w:pPr>
          </w:p>
        </w:tc>
        <w:tc>
          <w:tcPr>
            <w:tcW w:w="1160" w:type="dxa"/>
            <w:vAlign w:val="center"/>
          </w:tcPr>
          <w:p>
            <w:pPr>
              <w:spacing w:line="400" w:lineRule="exact"/>
              <w:jc w:val="center"/>
              <w:rPr>
                <w:rFonts w:ascii="仿宋" w:eastAsia="仿宋"/>
              </w:rPr>
            </w:pPr>
          </w:p>
        </w:tc>
        <w:tc>
          <w:tcPr>
            <w:tcW w:w="1421" w:type="dxa"/>
            <w:gridSpan w:val="2"/>
            <w:vAlign w:val="center"/>
          </w:tcPr>
          <w:p>
            <w:pPr>
              <w:spacing w:line="400" w:lineRule="exact"/>
              <w:jc w:val="center"/>
              <w:rPr>
                <w:rFonts w:ascii="仿宋" w:eastAsia="仿宋"/>
              </w:rPr>
            </w:pPr>
          </w:p>
        </w:tc>
        <w:tc>
          <w:tcPr>
            <w:tcW w:w="1614" w:type="dxa"/>
            <w:gridSpan w:val="2"/>
            <w:tcBorders>
              <w:right w:val="single" w:color="auto" w:sz="4" w:space="0"/>
            </w:tcBorders>
            <w:vAlign w:val="center"/>
          </w:tcPr>
          <w:p>
            <w:pPr>
              <w:spacing w:line="400" w:lineRule="exact"/>
              <w:jc w:val="center"/>
              <w:rPr>
                <w:rFonts w:ascii="仿宋" w:eastAsia="仿宋"/>
              </w:rPr>
            </w:pPr>
          </w:p>
        </w:tc>
        <w:tc>
          <w:tcPr>
            <w:tcW w:w="1387" w:type="dxa"/>
            <w:gridSpan w:val="2"/>
            <w:tcBorders>
              <w:left w:val="single" w:color="auto" w:sz="4" w:space="0"/>
            </w:tcBorders>
            <w:vAlign w:val="center"/>
          </w:tcPr>
          <w:p>
            <w:pPr>
              <w:spacing w:line="400" w:lineRule="exact"/>
              <w:jc w:val="center"/>
              <w:rPr>
                <w:rFonts w:ascii="仿宋" w:eastAsia="仿宋"/>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vAlign w:val="center"/>
          </w:tcPr>
          <w:p>
            <w:pPr>
              <w:spacing w:line="400" w:lineRule="exact"/>
              <w:jc w:val="center"/>
              <w:rPr>
                <w:rFonts w:ascii="仿宋" w:eastAsia="仿宋"/>
              </w:rPr>
            </w:pPr>
          </w:p>
        </w:tc>
        <w:tc>
          <w:tcPr>
            <w:tcW w:w="1439" w:type="dxa"/>
            <w:vAlign w:val="center"/>
          </w:tcPr>
          <w:p>
            <w:pPr>
              <w:spacing w:line="400" w:lineRule="exact"/>
              <w:jc w:val="center"/>
              <w:rPr>
                <w:rFonts w:ascii="仿宋" w:eastAsia="仿宋"/>
              </w:rPr>
            </w:pPr>
          </w:p>
        </w:tc>
        <w:tc>
          <w:tcPr>
            <w:tcW w:w="1319" w:type="dxa"/>
            <w:vAlign w:val="center"/>
          </w:tcPr>
          <w:p>
            <w:pPr>
              <w:spacing w:line="400" w:lineRule="exact"/>
              <w:jc w:val="center"/>
              <w:rPr>
                <w:rFonts w:ascii="仿宋" w:eastAsia="仿宋"/>
              </w:rPr>
            </w:pPr>
          </w:p>
        </w:tc>
        <w:tc>
          <w:tcPr>
            <w:tcW w:w="1160" w:type="dxa"/>
            <w:vAlign w:val="center"/>
          </w:tcPr>
          <w:p>
            <w:pPr>
              <w:spacing w:line="400" w:lineRule="exact"/>
              <w:jc w:val="center"/>
              <w:rPr>
                <w:rFonts w:ascii="仿宋" w:eastAsia="仿宋"/>
              </w:rPr>
            </w:pPr>
          </w:p>
        </w:tc>
        <w:tc>
          <w:tcPr>
            <w:tcW w:w="1421" w:type="dxa"/>
            <w:gridSpan w:val="2"/>
            <w:vAlign w:val="center"/>
          </w:tcPr>
          <w:p>
            <w:pPr>
              <w:spacing w:line="400" w:lineRule="exact"/>
              <w:jc w:val="center"/>
              <w:rPr>
                <w:rFonts w:ascii="仿宋" w:eastAsia="仿宋"/>
              </w:rPr>
            </w:pPr>
          </w:p>
        </w:tc>
        <w:tc>
          <w:tcPr>
            <w:tcW w:w="1614" w:type="dxa"/>
            <w:gridSpan w:val="2"/>
            <w:tcBorders>
              <w:right w:val="single" w:color="auto" w:sz="4" w:space="0"/>
            </w:tcBorders>
            <w:vAlign w:val="center"/>
          </w:tcPr>
          <w:p>
            <w:pPr>
              <w:spacing w:line="400" w:lineRule="exact"/>
              <w:jc w:val="center"/>
              <w:rPr>
                <w:rFonts w:ascii="仿宋" w:eastAsia="仿宋"/>
              </w:rPr>
            </w:pPr>
          </w:p>
        </w:tc>
        <w:tc>
          <w:tcPr>
            <w:tcW w:w="1387" w:type="dxa"/>
            <w:gridSpan w:val="2"/>
            <w:tcBorders>
              <w:left w:val="single" w:color="auto" w:sz="4" w:space="0"/>
            </w:tcBorders>
            <w:vAlign w:val="center"/>
          </w:tcPr>
          <w:p>
            <w:pPr>
              <w:spacing w:line="400" w:lineRule="exact"/>
              <w:jc w:val="center"/>
              <w:rPr>
                <w:rFonts w:ascii="仿宋" w:eastAsia="仿宋"/>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vAlign w:val="center"/>
          </w:tcPr>
          <w:p>
            <w:pPr>
              <w:spacing w:line="400" w:lineRule="exact"/>
              <w:jc w:val="center"/>
              <w:rPr>
                <w:rFonts w:ascii="仿宋" w:eastAsia="仿宋"/>
              </w:rPr>
            </w:pPr>
          </w:p>
        </w:tc>
        <w:tc>
          <w:tcPr>
            <w:tcW w:w="1439" w:type="dxa"/>
            <w:vAlign w:val="center"/>
          </w:tcPr>
          <w:p>
            <w:pPr>
              <w:spacing w:line="400" w:lineRule="exact"/>
              <w:jc w:val="center"/>
              <w:rPr>
                <w:rFonts w:ascii="仿宋" w:eastAsia="仿宋"/>
              </w:rPr>
            </w:pPr>
          </w:p>
        </w:tc>
        <w:tc>
          <w:tcPr>
            <w:tcW w:w="1319" w:type="dxa"/>
            <w:vAlign w:val="center"/>
          </w:tcPr>
          <w:p>
            <w:pPr>
              <w:spacing w:line="400" w:lineRule="exact"/>
              <w:jc w:val="center"/>
              <w:rPr>
                <w:rFonts w:ascii="仿宋" w:eastAsia="仿宋"/>
              </w:rPr>
            </w:pPr>
          </w:p>
        </w:tc>
        <w:tc>
          <w:tcPr>
            <w:tcW w:w="1160" w:type="dxa"/>
            <w:vAlign w:val="center"/>
          </w:tcPr>
          <w:p>
            <w:pPr>
              <w:spacing w:line="400" w:lineRule="exact"/>
              <w:jc w:val="center"/>
              <w:rPr>
                <w:rFonts w:ascii="仿宋" w:eastAsia="仿宋"/>
              </w:rPr>
            </w:pPr>
          </w:p>
        </w:tc>
        <w:tc>
          <w:tcPr>
            <w:tcW w:w="1421" w:type="dxa"/>
            <w:gridSpan w:val="2"/>
            <w:vAlign w:val="center"/>
          </w:tcPr>
          <w:p>
            <w:pPr>
              <w:spacing w:line="400" w:lineRule="exact"/>
              <w:jc w:val="center"/>
              <w:rPr>
                <w:rFonts w:ascii="仿宋" w:eastAsia="仿宋"/>
              </w:rPr>
            </w:pPr>
          </w:p>
        </w:tc>
        <w:tc>
          <w:tcPr>
            <w:tcW w:w="1614" w:type="dxa"/>
            <w:gridSpan w:val="2"/>
            <w:tcBorders>
              <w:right w:val="single" w:color="auto" w:sz="4" w:space="0"/>
            </w:tcBorders>
            <w:vAlign w:val="center"/>
          </w:tcPr>
          <w:p>
            <w:pPr>
              <w:spacing w:line="400" w:lineRule="exact"/>
              <w:jc w:val="center"/>
              <w:rPr>
                <w:rFonts w:ascii="仿宋" w:eastAsia="仿宋"/>
              </w:rPr>
            </w:pPr>
          </w:p>
        </w:tc>
        <w:tc>
          <w:tcPr>
            <w:tcW w:w="1387" w:type="dxa"/>
            <w:gridSpan w:val="2"/>
            <w:tcBorders>
              <w:left w:val="single" w:color="auto" w:sz="4" w:space="0"/>
            </w:tcBorders>
            <w:vAlign w:val="center"/>
          </w:tcPr>
          <w:p>
            <w:pPr>
              <w:spacing w:line="400" w:lineRule="exact"/>
              <w:jc w:val="center"/>
              <w:rPr>
                <w:rFonts w:ascii="仿宋" w:eastAsia="仿宋"/>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vAlign w:val="center"/>
          </w:tcPr>
          <w:p>
            <w:pPr>
              <w:spacing w:line="400" w:lineRule="exact"/>
              <w:jc w:val="center"/>
              <w:rPr>
                <w:rFonts w:ascii="仿宋" w:eastAsia="仿宋"/>
              </w:rPr>
            </w:pPr>
          </w:p>
        </w:tc>
        <w:tc>
          <w:tcPr>
            <w:tcW w:w="1439" w:type="dxa"/>
            <w:tcBorders>
              <w:right w:val="single" w:color="auto" w:sz="4" w:space="0"/>
            </w:tcBorders>
            <w:vAlign w:val="center"/>
          </w:tcPr>
          <w:p>
            <w:pPr>
              <w:spacing w:line="400" w:lineRule="exact"/>
              <w:jc w:val="center"/>
              <w:rPr>
                <w:rFonts w:ascii="仿宋" w:eastAsia="仿宋"/>
              </w:rPr>
            </w:pPr>
          </w:p>
        </w:tc>
        <w:tc>
          <w:tcPr>
            <w:tcW w:w="1319" w:type="dxa"/>
            <w:tcBorders>
              <w:left w:val="single" w:color="auto" w:sz="4" w:space="0"/>
            </w:tcBorders>
            <w:vAlign w:val="center"/>
          </w:tcPr>
          <w:p>
            <w:pPr>
              <w:spacing w:line="400" w:lineRule="exact"/>
              <w:jc w:val="center"/>
              <w:rPr>
                <w:rFonts w:ascii="仿宋" w:eastAsia="仿宋"/>
              </w:rPr>
            </w:pPr>
          </w:p>
        </w:tc>
        <w:tc>
          <w:tcPr>
            <w:tcW w:w="1160" w:type="dxa"/>
            <w:vAlign w:val="center"/>
          </w:tcPr>
          <w:p>
            <w:pPr>
              <w:spacing w:line="400" w:lineRule="exact"/>
              <w:jc w:val="center"/>
              <w:rPr>
                <w:rFonts w:ascii="仿宋" w:eastAsia="仿宋"/>
              </w:rPr>
            </w:pPr>
          </w:p>
        </w:tc>
        <w:tc>
          <w:tcPr>
            <w:tcW w:w="1421" w:type="dxa"/>
            <w:gridSpan w:val="2"/>
            <w:vAlign w:val="center"/>
          </w:tcPr>
          <w:p>
            <w:pPr>
              <w:spacing w:line="400" w:lineRule="exact"/>
              <w:jc w:val="center"/>
              <w:rPr>
                <w:rFonts w:ascii="仿宋" w:eastAsia="仿宋"/>
              </w:rPr>
            </w:pPr>
          </w:p>
        </w:tc>
        <w:tc>
          <w:tcPr>
            <w:tcW w:w="1614" w:type="dxa"/>
            <w:gridSpan w:val="2"/>
            <w:tcBorders>
              <w:right w:val="single" w:color="auto" w:sz="4" w:space="0"/>
            </w:tcBorders>
            <w:vAlign w:val="center"/>
          </w:tcPr>
          <w:p>
            <w:pPr>
              <w:spacing w:line="400" w:lineRule="exact"/>
              <w:jc w:val="center"/>
              <w:rPr>
                <w:rFonts w:ascii="仿宋" w:eastAsia="仿宋"/>
              </w:rPr>
            </w:pPr>
          </w:p>
        </w:tc>
        <w:tc>
          <w:tcPr>
            <w:tcW w:w="1387" w:type="dxa"/>
            <w:gridSpan w:val="2"/>
            <w:tcBorders>
              <w:left w:val="single" w:color="auto" w:sz="4" w:space="0"/>
            </w:tcBorders>
            <w:vAlign w:val="center"/>
          </w:tcPr>
          <w:p>
            <w:pPr>
              <w:spacing w:line="400" w:lineRule="exact"/>
              <w:jc w:val="center"/>
              <w:rPr>
                <w:rFonts w:ascii="仿宋" w:eastAsia="仿宋"/>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10" w:type="dxa"/>
          <w:cantSplit/>
          <w:trHeight w:val="600" w:hRule="atLeast"/>
          <w:jc w:val="center"/>
        </w:trPr>
        <w:tc>
          <w:tcPr>
            <w:tcW w:w="718" w:type="dxa"/>
            <w:tcBorders>
              <w:right w:val="single" w:color="auto" w:sz="4" w:space="0"/>
            </w:tcBorders>
            <w:vAlign w:val="center"/>
          </w:tcPr>
          <w:p>
            <w:pPr>
              <w:spacing w:line="400" w:lineRule="exact"/>
              <w:rPr>
                <w:rFonts w:ascii="仿宋" w:eastAsia="仿宋"/>
              </w:rPr>
            </w:pPr>
          </w:p>
        </w:tc>
        <w:tc>
          <w:tcPr>
            <w:tcW w:w="1439" w:type="dxa"/>
            <w:tcBorders>
              <w:left w:val="single" w:color="auto" w:sz="4" w:space="0"/>
              <w:right w:val="single" w:color="auto" w:sz="4" w:space="0"/>
            </w:tcBorders>
            <w:vAlign w:val="center"/>
          </w:tcPr>
          <w:p>
            <w:pPr>
              <w:spacing w:line="400" w:lineRule="exact"/>
              <w:rPr>
                <w:rFonts w:ascii="仿宋" w:eastAsia="仿宋"/>
              </w:rPr>
            </w:pPr>
          </w:p>
        </w:tc>
        <w:tc>
          <w:tcPr>
            <w:tcW w:w="1319" w:type="dxa"/>
            <w:tcBorders>
              <w:left w:val="single" w:color="auto" w:sz="4" w:space="0"/>
              <w:right w:val="single" w:color="auto" w:sz="4" w:space="0"/>
            </w:tcBorders>
            <w:vAlign w:val="center"/>
          </w:tcPr>
          <w:p>
            <w:pPr>
              <w:spacing w:line="400" w:lineRule="exact"/>
              <w:rPr>
                <w:rFonts w:ascii="仿宋" w:eastAsia="仿宋"/>
              </w:rPr>
            </w:pPr>
          </w:p>
        </w:tc>
        <w:tc>
          <w:tcPr>
            <w:tcW w:w="1160" w:type="dxa"/>
            <w:tcBorders>
              <w:left w:val="single" w:color="auto" w:sz="4" w:space="0"/>
              <w:right w:val="single" w:color="auto" w:sz="4" w:space="0"/>
            </w:tcBorders>
            <w:vAlign w:val="center"/>
          </w:tcPr>
          <w:p>
            <w:pPr>
              <w:spacing w:line="400" w:lineRule="exact"/>
              <w:rPr>
                <w:rFonts w:ascii="仿宋" w:eastAsia="仿宋"/>
              </w:rPr>
            </w:pPr>
          </w:p>
        </w:tc>
        <w:tc>
          <w:tcPr>
            <w:tcW w:w="1415" w:type="dxa"/>
            <w:tcBorders>
              <w:left w:val="single" w:color="auto" w:sz="4" w:space="0"/>
              <w:right w:val="single" w:color="auto" w:sz="4" w:space="0"/>
            </w:tcBorders>
            <w:vAlign w:val="center"/>
          </w:tcPr>
          <w:p>
            <w:pPr>
              <w:spacing w:line="400" w:lineRule="exact"/>
              <w:rPr>
                <w:rFonts w:ascii="仿宋" w:eastAsia="仿宋"/>
              </w:rPr>
            </w:pPr>
          </w:p>
        </w:tc>
        <w:tc>
          <w:tcPr>
            <w:tcW w:w="1605" w:type="dxa"/>
            <w:gridSpan w:val="2"/>
            <w:tcBorders>
              <w:left w:val="single" w:color="auto" w:sz="4" w:space="0"/>
              <w:right w:val="single" w:color="auto" w:sz="4" w:space="0"/>
            </w:tcBorders>
            <w:vAlign w:val="center"/>
          </w:tcPr>
          <w:p>
            <w:pPr>
              <w:spacing w:line="400" w:lineRule="exact"/>
              <w:rPr>
                <w:rFonts w:ascii="仿宋" w:eastAsia="仿宋"/>
              </w:rPr>
            </w:pPr>
          </w:p>
        </w:tc>
        <w:tc>
          <w:tcPr>
            <w:tcW w:w="1392" w:type="dxa"/>
            <w:gridSpan w:val="2"/>
            <w:tcBorders>
              <w:left w:val="single" w:color="auto" w:sz="4" w:space="0"/>
            </w:tcBorders>
            <w:vAlign w:val="center"/>
          </w:tcPr>
          <w:p>
            <w:pPr>
              <w:spacing w:line="400" w:lineRule="exact"/>
              <w:rPr>
                <w:rFonts w:ascii="仿宋" w:eastAsia="仿宋"/>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vAlign w:val="center"/>
          </w:tcPr>
          <w:p>
            <w:pPr>
              <w:spacing w:line="400" w:lineRule="exact"/>
              <w:rPr>
                <w:rFonts w:ascii="仿宋" w:eastAsia="仿宋"/>
              </w:rPr>
            </w:pPr>
          </w:p>
        </w:tc>
        <w:tc>
          <w:tcPr>
            <w:tcW w:w="1439" w:type="dxa"/>
            <w:vAlign w:val="center"/>
          </w:tcPr>
          <w:p>
            <w:pPr>
              <w:spacing w:line="400" w:lineRule="exact"/>
              <w:rPr>
                <w:rFonts w:ascii="仿宋" w:eastAsia="仿宋"/>
              </w:rPr>
            </w:pPr>
          </w:p>
        </w:tc>
        <w:tc>
          <w:tcPr>
            <w:tcW w:w="1319" w:type="dxa"/>
            <w:vAlign w:val="center"/>
          </w:tcPr>
          <w:p>
            <w:pPr>
              <w:spacing w:line="400" w:lineRule="exact"/>
              <w:rPr>
                <w:rFonts w:ascii="仿宋" w:eastAsia="仿宋"/>
              </w:rPr>
            </w:pPr>
          </w:p>
        </w:tc>
        <w:tc>
          <w:tcPr>
            <w:tcW w:w="1160" w:type="dxa"/>
            <w:vAlign w:val="center"/>
          </w:tcPr>
          <w:p>
            <w:pPr>
              <w:spacing w:line="400" w:lineRule="exact"/>
              <w:rPr>
                <w:rFonts w:ascii="仿宋" w:eastAsia="仿宋"/>
              </w:rPr>
            </w:pPr>
          </w:p>
        </w:tc>
        <w:tc>
          <w:tcPr>
            <w:tcW w:w="1421" w:type="dxa"/>
            <w:gridSpan w:val="2"/>
            <w:tcBorders>
              <w:right w:val="single" w:color="auto" w:sz="4" w:space="0"/>
            </w:tcBorders>
            <w:vAlign w:val="center"/>
          </w:tcPr>
          <w:p>
            <w:pPr>
              <w:spacing w:line="400" w:lineRule="exact"/>
              <w:rPr>
                <w:rFonts w:ascii="仿宋" w:eastAsia="仿宋"/>
              </w:rPr>
            </w:pPr>
          </w:p>
        </w:tc>
        <w:tc>
          <w:tcPr>
            <w:tcW w:w="1614" w:type="dxa"/>
            <w:gridSpan w:val="2"/>
            <w:tcBorders>
              <w:left w:val="single" w:color="auto" w:sz="4" w:space="0"/>
              <w:right w:val="single" w:color="auto" w:sz="4" w:space="0"/>
            </w:tcBorders>
            <w:vAlign w:val="center"/>
          </w:tcPr>
          <w:p>
            <w:pPr>
              <w:spacing w:line="400" w:lineRule="exact"/>
              <w:rPr>
                <w:rFonts w:ascii="仿宋" w:eastAsia="仿宋"/>
              </w:rPr>
            </w:pPr>
          </w:p>
        </w:tc>
        <w:tc>
          <w:tcPr>
            <w:tcW w:w="1387" w:type="dxa"/>
            <w:gridSpan w:val="2"/>
            <w:tcBorders>
              <w:left w:val="single" w:color="auto" w:sz="4" w:space="0"/>
            </w:tcBorders>
            <w:vAlign w:val="center"/>
          </w:tcPr>
          <w:p>
            <w:pPr>
              <w:spacing w:line="400" w:lineRule="exact"/>
              <w:rPr>
                <w:rFonts w:ascii="仿宋" w:eastAsia="仿宋"/>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vAlign w:val="center"/>
          </w:tcPr>
          <w:p>
            <w:pPr>
              <w:spacing w:line="400" w:lineRule="exact"/>
              <w:jc w:val="center"/>
              <w:rPr>
                <w:rFonts w:ascii="仿宋" w:eastAsia="仿宋"/>
              </w:rPr>
            </w:pPr>
          </w:p>
        </w:tc>
        <w:tc>
          <w:tcPr>
            <w:tcW w:w="1439" w:type="dxa"/>
            <w:vAlign w:val="center"/>
          </w:tcPr>
          <w:p>
            <w:pPr>
              <w:spacing w:line="400" w:lineRule="exact"/>
              <w:jc w:val="center"/>
              <w:rPr>
                <w:rFonts w:ascii="仿宋" w:eastAsia="仿宋"/>
              </w:rPr>
            </w:pPr>
          </w:p>
        </w:tc>
        <w:tc>
          <w:tcPr>
            <w:tcW w:w="1319" w:type="dxa"/>
            <w:vAlign w:val="center"/>
          </w:tcPr>
          <w:p>
            <w:pPr>
              <w:spacing w:line="400" w:lineRule="exact"/>
              <w:jc w:val="center"/>
              <w:rPr>
                <w:rFonts w:ascii="仿宋" w:eastAsia="仿宋"/>
              </w:rPr>
            </w:pPr>
          </w:p>
        </w:tc>
        <w:tc>
          <w:tcPr>
            <w:tcW w:w="1160" w:type="dxa"/>
            <w:vAlign w:val="center"/>
          </w:tcPr>
          <w:p>
            <w:pPr>
              <w:spacing w:line="400" w:lineRule="exact"/>
              <w:jc w:val="center"/>
              <w:rPr>
                <w:rFonts w:ascii="仿宋" w:eastAsia="仿宋"/>
              </w:rPr>
            </w:pPr>
          </w:p>
        </w:tc>
        <w:tc>
          <w:tcPr>
            <w:tcW w:w="1421" w:type="dxa"/>
            <w:gridSpan w:val="2"/>
            <w:tcBorders>
              <w:right w:val="single" w:color="auto" w:sz="4" w:space="0"/>
            </w:tcBorders>
            <w:vAlign w:val="center"/>
          </w:tcPr>
          <w:p>
            <w:pPr>
              <w:spacing w:line="400" w:lineRule="exact"/>
              <w:jc w:val="center"/>
              <w:rPr>
                <w:rFonts w:ascii="仿宋" w:eastAsia="仿宋"/>
              </w:rPr>
            </w:pPr>
          </w:p>
        </w:tc>
        <w:tc>
          <w:tcPr>
            <w:tcW w:w="1614" w:type="dxa"/>
            <w:gridSpan w:val="2"/>
            <w:tcBorders>
              <w:left w:val="single" w:color="auto" w:sz="4" w:space="0"/>
              <w:right w:val="single" w:color="auto" w:sz="4" w:space="0"/>
            </w:tcBorders>
            <w:vAlign w:val="center"/>
          </w:tcPr>
          <w:p>
            <w:pPr>
              <w:spacing w:line="400" w:lineRule="exact"/>
              <w:jc w:val="center"/>
              <w:rPr>
                <w:rFonts w:ascii="仿宋" w:eastAsia="仿宋"/>
              </w:rPr>
            </w:pPr>
          </w:p>
        </w:tc>
        <w:tc>
          <w:tcPr>
            <w:tcW w:w="1387" w:type="dxa"/>
            <w:gridSpan w:val="2"/>
            <w:tcBorders>
              <w:left w:val="single" w:color="auto" w:sz="4" w:space="0"/>
            </w:tcBorders>
            <w:vAlign w:val="center"/>
          </w:tcPr>
          <w:p>
            <w:pPr>
              <w:spacing w:line="400" w:lineRule="exact"/>
              <w:jc w:val="center"/>
              <w:rPr>
                <w:rFonts w:ascii="仿宋" w:eastAsia="仿宋"/>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vAlign w:val="center"/>
          </w:tcPr>
          <w:p>
            <w:pPr>
              <w:spacing w:line="400" w:lineRule="exact"/>
              <w:jc w:val="center"/>
              <w:rPr>
                <w:rFonts w:ascii="仿宋" w:eastAsia="仿宋"/>
              </w:rPr>
            </w:pPr>
          </w:p>
        </w:tc>
        <w:tc>
          <w:tcPr>
            <w:tcW w:w="1439" w:type="dxa"/>
            <w:vAlign w:val="center"/>
          </w:tcPr>
          <w:p>
            <w:pPr>
              <w:spacing w:line="400" w:lineRule="exact"/>
              <w:jc w:val="center"/>
              <w:rPr>
                <w:rFonts w:ascii="仿宋" w:eastAsia="仿宋"/>
              </w:rPr>
            </w:pPr>
          </w:p>
        </w:tc>
        <w:tc>
          <w:tcPr>
            <w:tcW w:w="1319" w:type="dxa"/>
            <w:vAlign w:val="center"/>
          </w:tcPr>
          <w:p>
            <w:pPr>
              <w:spacing w:line="400" w:lineRule="exact"/>
              <w:jc w:val="center"/>
              <w:rPr>
                <w:rFonts w:ascii="仿宋" w:eastAsia="仿宋"/>
              </w:rPr>
            </w:pPr>
          </w:p>
        </w:tc>
        <w:tc>
          <w:tcPr>
            <w:tcW w:w="1160" w:type="dxa"/>
            <w:vAlign w:val="center"/>
          </w:tcPr>
          <w:p>
            <w:pPr>
              <w:spacing w:line="400" w:lineRule="exact"/>
              <w:jc w:val="center"/>
              <w:rPr>
                <w:rFonts w:ascii="仿宋" w:eastAsia="仿宋"/>
              </w:rPr>
            </w:pPr>
          </w:p>
        </w:tc>
        <w:tc>
          <w:tcPr>
            <w:tcW w:w="1421" w:type="dxa"/>
            <w:gridSpan w:val="2"/>
            <w:tcBorders>
              <w:right w:val="single" w:color="auto" w:sz="4" w:space="0"/>
            </w:tcBorders>
            <w:vAlign w:val="center"/>
          </w:tcPr>
          <w:p>
            <w:pPr>
              <w:spacing w:line="400" w:lineRule="exact"/>
              <w:jc w:val="center"/>
              <w:rPr>
                <w:rFonts w:ascii="仿宋" w:eastAsia="仿宋"/>
              </w:rPr>
            </w:pPr>
          </w:p>
        </w:tc>
        <w:tc>
          <w:tcPr>
            <w:tcW w:w="1614" w:type="dxa"/>
            <w:gridSpan w:val="2"/>
            <w:tcBorders>
              <w:left w:val="single" w:color="auto" w:sz="4" w:space="0"/>
              <w:right w:val="single" w:color="auto" w:sz="4" w:space="0"/>
            </w:tcBorders>
            <w:vAlign w:val="center"/>
          </w:tcPr>
          <w:p>
            <w:pPr>
              <w:spacing w:line="400" w:lineRule="exact"/>
              <w:jc w:val="center"/>
              <w:rPr>
                <w:rFonts w:ascii="仿宋" w:eastAsia="仿宋"/>
              </w:rPr>
            </w:pPr>
          </w:p>
        </w:tc>
        <w:tc>
          <w:tcPr>
            <w:tcW w:w="1387" w:type="dxa"/>
            <w:gridSpan w:val="2"/>
            <w:tcBorders>
              <w:left w:val="single" w:color="auto" w:sz="4" w:space="0"/>
            </w:tcBorders>
            <w:vAlign w:val="center"/>
          </w:tcPr>
          <w:p>
            <w:pPr>
              <w:spacing w:line="400" w:lineRule="exact"/>
              <w:jc w:val="center"/>
              <w:rPr>
                <w:rFonts w:ascii="仿宋" w:eastAsia="仿宋"/>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10" w:hRule="atLeast"/>
          <w:jc w:val="center"/>
        </w:trPr>
        <w:tc>
          <w:tcPr>
            <w:tcW w:w="718" w:type="dxa"/>
            <w:tcBorders>
              <w:bottom w:val="single" w:color="auto" w:sz="4" w:space="0"/>
            </w:tcBorders>
            <w:vAlign w:val="center"/>
          </w:tcPr>
          <w:p>
            <w:pPr>
              <w:spacing w:line="400" w:lineRule="exact"/>
              <w:jc w:val="center"/>
              <w:rPr>
                <w:rFonts w:ascii="仿宋" w:eastAsia="仿宋"/>
              </w:rPr>
            </w:pPr>
          </w:p>
        </w:tc>
        <w:tc>
          <w:tcPr>
            <w:tcW w:w="1439" w:type="dxa"/>
            <w:tcBorders>
              <w:bottom w:val="single" w:color="auto" w:sz="4" w:space="0"/>
            </w:tcBorders>
            <w:vAlign w:val="center"/>
          </w:tcPr>
          <w:p>
            <w:pPr>
              <w:spacing w:line="400" w:lineRule="exact"/>
              <w:jc w:val="center"/>
              <w:rPr>
                <w:rFonts w:ascii="仿宋" w:eastAsia="仿宋"/>
              </w:rPr>
            </w:pPr>
          </w:p>
        </w:tc>
        <w:tc>
          <w:tcPr>
            <w:tcW w:w="1319" w:type="dxa"/>
            <w:tcBorders>
              <w:bottom w:val="single" w:color="auto" w:sz="4" w:space="0"/>
            </w:tcBorders>
            <w:vAlign w:val="center"/>
          </w:tcPr>
          <w:p>
            <w:pPr>
              <w:spacing w:line="400" w:lineRule="exact"/>
              <w:jc w:val="center"/>
              <w:rPr>
                <w:rFonts w:ascii="仿宋" w:eastAsia="仿宋"/>
              </w:rPr>
            </w:pPr>
          </w:p>
        </w:tc>
        <w:tc>
          <w:tcPr>
            <w:tcW w:w="1160" w:type="dxa"/>
            <w:tcBorders>
              <w:bottom w:val="single" w:color="auto" w:sz="4" w:space="0"/>
            </w:tcBorders>
            <w:vAlign w:val="center"/>
          </w:tcPr>
          <w:p>
            <w:pPr>
              <w:spacing w:line="400" w:lineRule="exact"/>
              <w:jc w:val="center"/>
              <w:rPr>
                <w:rFonts w:ascii="仿宋" w:eastAsia="仿宋"/>
              </w:rPr>
            </w:pPr>
          </w:p>
        </w:tc>
        <w:tc>
          <w:tcPr>
            <w:tcW w:w="1421" w:type="dxa"/>
            <w:gridSpan w:val="2"/>
            <w:tcBorders>
              <w:bottom w:val="single" w:color="auto" w:sz="4" w:space="0"/>
              <w:right w:val="single" w:color="auto" w:sz="4" w:space="0"/>
            </w:tcBorders>
            <w:vAlign w:val="center"/>
          </w:tcPr>
          <w:p>
            <w:pPr>
              <w:spacing w:line="400" w:lineRule="exact"/>
              <w:jc w:val="center"/>
              <w:rPr>
                <w:rFonts w:ascii="仿宋" w:eastAsia="仿宋"/>
              </w:rPr>
            </w:pPr>
          </w:p>
        </w:tc>
        <w:tc>
          <w:tcPr>
            <w:tcW w:w="1614" w:type="dxa"/>
            <w:gridSpan w:val="2"/>
            <w:tcBorders>
              <w:left w:val="single" w:color="auto" w:sz="4" w:space="0"/>
              <w:bottom w:val="single" w:color="auto" w:sz="4" w:space="0"/>
              <w:right w:val="single" w:color="auto" w:sz="4" w:space="0"/>
            </w:tcBorders>
            <w:vAlign w:val="center"/>
          </w:tcPr>
          <w:p>
            <w:pPr>
              <w:spacing w:line="400" w:lineRule="exact"/>
              <w:jc w:val="center"/>
              <w:rPr>
                <w:rFonts w:ascii="仿宋" w:eastAsia="仿宋"/>
              </w:rPr>
            </w:pPr>
          </w:p>
        </w:tc>
        <w:tc>
          <w:tcPr>
            <w:tcW w:w="1387" w:type="dxa"/>
            <w:gridSpan w:val="2"/>
            <w:tcBorders>
              <w:left w:val="single" w:color="auto" w:sz="4" w:space="0"/>
              <w:bottom w:val="single" w:color="auto" w:sz="4" w:space="0"/>
            </w:tcBorders>
            <w:vAlign w:val="center"/>
          </w:tcPr>
          <w:p>
            <w:pPr>
              <w:spacing w:line="400" w:lineRule="exact"/>
              <w:jc w:val="center"/>
              <w:rPr>
                <w:rFonts w:ascii="仿宋" w:eastAsia="仿宋"/>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15" w:hRule="atLeast"/>
          <w:jc w:val="center"/>
        </w:trPr>
        <w:tc>
          <w:tcPr>
            <w:tcW w:w="718" w:type="dxa"/>
            <w:tcBorders>
              <w:top w:val="single" w:color="auto" w:sz="4" w:space="0"/>
              <w:bottom w:val="single" w:color="auto" w:sz="4" w:space="0"/>
            </w:tcBorders>
            <w:vAlign w:val="center"/>
          </w:tcPr>
          <w:p>
            <w:pPr>
              <w:spacing w:line="400" w:lineRule="exact"/>
              <w:jc w:val="center"/>
              <w:rPr>
                <w:rFonts w:ascii="仿宋" w:eastAsia="仿宋"/>
              </w:rPr>
            </w:pPr>
          </w:p>
        </w:tc>
        <w:tc>
          <w:tcPr>
            <w:tcW w:w="1439" w:type="dxa"/>
            <w:tcBorders>
              <w:top w:val="single" w:color="auto" w:sz="4" w:space="0"/>
              <w:bottom w:val="single" w:color="auto" w:sz="4" w:space="0"/>
            </w:tcBorders>
            <w:vAlign w:val="center"/>
          </w:tcPr>
          <w:p>
            <w:pPr>
              <w:spacing w:line="400" w:lineRule="exact"/>
              <w:jc w:val="center"/>
              <w:rPr>
                <w:rFonts w:ascii="仿宋" w:eastAsia="仿宋"/>
              </w:rPr>
            </w:pPr>
          </w:p>
        </w:tc>
        <w:tc>
          <w:tcPr>
            <w:tcW w:w="1319" w:type="dxa"/>
            <w:tcBorders>
              <w:top w:val="single" w:color="auto" w:sz="4" w:space="0"/>
              <w:bottom w:val="single" w:color="auto" w:sz="4" w:space="0"/>
            </w:tcBorders>
            <w:vAlign w:val="center"/>
          </w:tcPr>
          <w:p>
            <w:pPr>
              <w:spacing w:line="400" w:lineRule="exact"/>
              <w:jc w:val="center"/>
              <w:rPr>
                <w:rFonts w:ascii="仿宋" w:eastAsia="仿宋"/>
              </w:rPr>
            </w:pPr>
          </w:p>
        </w:tc>
        <w:tc>
          <w:tcPr>
            <w:tcW w:w="1160" w:type="dxa"/>
            <w:tcBorders>
              <w:top w:val="single" w:color="auto" w:sz="4" w:space="0"/>
              <w:bottom w:val="single" w:color="auto" w:sz="4" w:space="0"/>
            </w:tcBorders>
            <w:vAlign w:val="center"/>
          </w:tcPr>
          <w:p>
            <w:pPr>
              <w:spacing w:line="400" w:lineRule="exact"/>
              <w:jc w:val="center"/>
              <w:rPr>
                <w:rFonts w:ascii="仿宋" w:eastAsia="仿宋"/>
              </w:rPr>
            </w:pPr>
          </w:p>
        </w:tc>
        <w:tc>
          <w:tcPr>
            <w:tcW w:w="1421" w:type="dxa"/>
            <w:gridSpan w:val="2"/>
            <w:tcBorders>
              <w:top w:val="single" w:color="auto" w:sz="4" w:space="0"/>
              <w:bottom w:val="single" w:color="auto" w:sz="4" w:space="0"/>
              <w:right w:val="single" w:color="auto" w:sz="4" w:space="0"/>
            </w:tcBorders>
            <w:vAlign w:val="center"/>
          </w:tcPr>
          <w:p>
            <w:pPr>
              <w:spacing w:line="400" w:lineRule="exact"/>
              <w:jc w:val="center"/>
              <w:rPr>
                <w:rFonts w:ascii="仿宋" w:eastAsia="仿宋"/>
              </w:rPr>
            </w:pPr>
          </w:p>
        </w:tc>
        <w:tc>
          <w:tcPr>
            <w:tcW w:w="1614"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eastAsia="仿宋"/>
              </w:rPr>
            </w:pPr>
          </w:p>
        </w:tc>
        <w:tc>
          <w:tcPr>
            <w:tcW w:w="1387" w:type="dxa"/>
            <w:gridSpan w:val="2"/>
            <w:tcBorders>
              <w:top w:val="single" w:color="auto" w:sz="4" w:space="0"/>
              <w:left w:val="single" w:color="auto" w:sz="4" w:space="0"/>
              <w:bottom w:val="single" w:color="auto" w:sz="4" w:space="0"/>
            </w:tcBorders>
            <w:vAlign w:val="center"/>
          </w:tcPr>
          <w:p>
            <w:pPr>
              <w:spacing w:line="400" w:lineRule="exact"/>
              <w:jc w:val="center"/>
              <w:rPr>
                <w:rFonts w:ascii="仿宋" w:eastAsia="仿宋"/>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15" w:hRule="atLeast"/>
          <w:jc w:val="center"/>
        </w:trPr>
        <w:tc>
          <w:tcPr>
            <w:tcW w:w="718" w:type="dxa"/>
            <w:tcBorders>
              <w:top w:val="single" w:color="auto" w:sz="4" w:space="0"/>
              <w:bottom w:val="single" w:color="auto" w:sz="4" w:space="0"/>
            </w:tcBorders>
            <w:vAlign w:val="center"/>
          </w:tcPr>
          <w:p>
            <w:pPr>
              <w:spacing w:line="400" w:lineRule="exact"/>
              <w:jc w:val="center"/>
              <w:rPr>
                <w:rFonts w:ascii="仿宋" w:eastAsia="仿宋"/>
              </w:rPr>
            </w:pPr>
          </w:p>
        </w:tc>
        <w:tc>
          <w:tcPr>
            <w:tcW w:w="1439" w:type="dxa"/>
            <w:tcBorders>
              <w:top w:val="single" w:color="auto" w:sz="4" w:space="0"/>
              <w:bottom w:val="single" w:color="auto" w:sz="4" w:space="0"/>
            </w:tcBorders>
            <w:vAlign w:val="center"/>
          </w:tcPr>
          <w:p>
            <w:pPr>
              <w:spacing w:line="400" w:lineRule="exact"/>
              <w:jc w:val="center"/>
              <w:rPr>
                <w:rFonts w:ascii="仿宋" w:eastAsia="仿宋"/>
              </w:rPr>
            </w:pPr>
          </w:p>
        </w:tc>
        <w:tc>
          <w:tcPr>
            <w:tcW w:w="1319" w:type="dxa"/>
            <w:tcBorders>
              <w:top w:val="single" w:color="auto" w:sz="4" w:space="0"/>
              <w:bottom w:val="single" w:color="auto" w:sz="4" w:space="0"/>
            </w:tcBorders>
            <w:vAlign w:val="center"/>
          </w:tcPr>
          <w:p>
            <w:pPr>
              <w:spacing w:line="400" w:lineRule="exact"/>
              <w:jc w:val="center"/>
              <w:rPr>
                <w:rFonts w:ascii="仿宋" w:eastAsia="仿宋"/>
              </w:rPr>
            </w:pPr>
          </w:p>
        </w:tc>
        <w:tc>
          <w:tcPr>
            <w:tcW w:w="1160" w:type="dxa"/>
            <w:tcBorders>
              <w:top w:val="single" w:color="auto" w:sz="4" w:space="0"/>
              <w:bottom w:val="single" w:color="auto" w:sz="4" w:space="0"/>
            </w:tcBorders>
            <w:vAlign w:val="center"/>
          </w:tcPr>
          <w:p>
            <w:pPr>
              <w:spacing w:line="400" w:lineRule="exact"/>
              <w:jc w:val="center"/>
              <w:rPr>
                <w:rFonts w:ascii="仿宋" w:eastAsia="仿宋"/>
              </w:rPr>
            </w:pPr>
          </w:p>
        </w:tc>
        <w:tc>
          <w:tcPr>
            <w:tcW w:w="1421" w:type="dxa"/>
            <w:gridSpan w:val="2"/>
            <w:tcBorders>
              <w:top w:val="single" w:color="auto" w:sz="4" w:space="0"/>
              <w:bottom w:val="single" w:color="auto" w:sz="4" w:space="0"/>
              <w:right w:val="single" w:color="auto" w:sz="4" w:space="0"/>
            </w:tcBorders>
            <w:vAlign w:val="center"/>
          </w:tcPr>
          <w:p>
            <w:pPr>
              <w:spacing w:line="400" w:lineRule="exact"/>
              <w:jc w:val="center"/>
              <w:rPr>
                <w:rFonts w:ascii="仿宋" w:eastAsia="仿宋"/>
              </w:rPr>
            </w:pPr>
          </w:p>
        </w:tc>
        <w:tc>
          <w:tcPr>
            <w:tcW w:w="1614"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eastAsia="仿宋"/>
              </w:rPr>
            </w:pPr>
          </w:p>
        </w:tc>
        <w:tc>
          <w:tcPr>
            <w:tcW w:w="1387" w:type="dxa"/>
            <w:gridSpan w:val="2"/>
            <w:tcBorders>
              <w:top w:val="single" w:color="auto" w:sz="4" w:space="0"/>
              <w:left w:val="single" w:color="auto" w:sz="4" w:space="0"/>
              <w:bottom w:val="single" w:color="auto" w:sz="4" w:space="0"/>
            </w:tcBorders>
            <w:vAlign w:val="center"/>
          </w:tcPr>
          <w:p>
            <w:pPr>
              <w:spacing w:line="400" w:lineRule="exact"/>
              <w:jc w:val="center"/>
              <w:rPr>
                <w:rFonts w:ascii="仿宋" w:eastAsia="仿宋"/>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450" w:hRule="atLeast"/>
          <w:jc w:val="center"/>
        </w:trPr>
        <w:tc>
          <w:tcPr>
            <w:tcW w:w="718" w:type="dxa"/>
            <w:tcBorders>
              <w:top w:val="single" w:color="auto" w:sz="4" w:space="0"/>
              <w:bottom w:val="single" w:color="auto" w:sz="4" w:space="0"/>
            </w:tcBorders>
            <w:vAlign w:val="center"/>
          </w:tcPr>
          <w:p>
            <w:pPr>
              <w:spacing w:line="400" w:lineRule="exact"/>
              <w:jc w:val="center"/>
              <w:rPr>
                <w:rFonts w:ascii="仿宋" w:eastAsia="仿宋"/>
              </w:rPr>
            </w:pPr>
          </w:p>
        </w:tc>
        <w:tc>
          <w:tcPr>
            <w:tcW w:w="1439" w:type="dxa"/>
            <w:tcBorders>
              <w:top w:val="single" w:color="auto" w:sz="4" w:space="0"/>
              <w:bottom w:val="single" w:color="auto" w:sz="4" w:space="0"/>
            </w:tcBorders>
            <w:vAlign w:val="center"/>
          </w:tcPr>
          <w:p>
            <w:pPr>
              <w:spacing w:line="400" w:lineRule="exact"/>
              <w:jc w:val="center"/>
              <w:rPr>
                <w:rFonts w:ascii="仿宋" w:eastAsia="仿宋"/>
              </w:rPr>
            </w:pPr>
          </w:p>
        </w:tc>
        <w:tc>
          <w:tcPr>
            <w:tcW w:w="1319" w:type="dxa"/>
            <w:tcBorders>
              <w:top w:val="single" w:color="auto" w:sz="4" w:space="0"/>
              <w:bottom w:val="single" w:color="auto" w:sz="4" w:space="0"/>
            </w:tcBorders>
            <w:vAlign w:val="center"/>
          </w:tcPr>
          <w:p>
            <w:pPr>
              <w:spacing w:line="400" w:lineRule="exact"/>
              <w:jc w:val="center"/>
              <w:rPr>
                <w:rFonts w:ascii="仿宋" w:eastAsia="仿宋"/>
              </w:rPr>
            </w:pPr>
          </w:p>
        </w:tc>
        <w:tc>
          <w:tcPr>
            <w:tcW w:w="1160" w:type="dxa"/>
            <w:tcBorders>
              <w:top w:val="single" w:color="auto" w:sz="4" w:space="0"/>
              <w:bottom w:val="single" w:color="auto" w:sz="4" w:space="0"/>
            </w:tcBorders>
            <w:vAlign w:val="center"/>
          </w:tcPr>
          <w:p>
            <w:pPr>
              <w:spacing w:line="400" w:lineRule="exact"/>
              <w:jc w:val="center"/>
              <w:rPr>
                <w:rFonts w:ascii="仿宋" w:eastAsia="仿宋"/>
              </w:rPr>
            </w:pPr>
          </w:p>
        </w:tc>
        <w:tc>
          <w:tcPr>
            <w:tcW w:w="1421" w:type="dxa"/>
            <w:gridSpan w:val="2"/>
            <w:tcBorders>
              <w:top w:val="single" w:color="auto" w:sz="4" w:space="0"/>
              <w:bottom w:val="single" w:color="auto" w:sz="4" w:space="0"/>
              <w:right w:val="single" w:color="auto" w:sz="4" w:space="0"/>
            </w:tcBorders>
            <w:vAlign w:val="center"/>
          </w:tcPr>
          <w:p>
            <w:pPr>
              <w:spacing w:line="400" w:lineRule="exact"/>
              <w:jc w:val="center"/>
              <w:rPr>
                <w:rFonts w:ascii="仿宋" w:eastAsia="仿宋"/>
              </w:rPr>
            </w:pPr>
          </w:p>
        </w:tc>
        <w:tc>
          <w:tcPr>
            <w:tcW w:w="1614"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eastAsia="仿宋"/>
              </w:rPr>
            </w:pPr>
          </w:p>
        </w:tc>
        <w:tc>
          <w:tcPr>
            <w:tcW w:w="1387" w:type="dxa"/>
            <w:gridSpan w:val="2"/>
            <w:tcBorders>
              <w:top w:val="single" w:color="auto" w:sz="4" w:space="0"/>
              <w:left w:val="single" w:color="auto" w:sz="4" w:space="0"/>
              <w:bottom w:val="single" w:color="auto" w:sz="4" w:space="0"/>
            </w:tcBorders>
            <w:vAlign w:val="center"/>
          </w:tcPr>
          <w:p>
            <w:pPr>
              <w:spacing w:line="400" w:lineRule="exact"/>
              <w:jc w:val="center"/>
              <w:rPr>
                <w:rFonts w:ascii="仿宋" w:eastAsia="仿宋"/>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435" w:hRule="atLeast"/>
          <w:jc w:val="center"/>
        </w:trPr>
        <w:tc>
          <w:tcPr>
            <w:tcW w:w="718" w:type="dxa"/>
            <w:tcBorders>
              <w:top w:val="single" w:color="auto" w:sz="4" w:space="0"/>
            </w:tcBorders>
            <w:vAlign w:val="center"/>
          </w:tcPr>
          <w:p>
            <w:pPr>
              <w:spacing w:line="400" w:lineRule="exact"/>
              <w:jc w:val="center"/>
              <w:rPr>
                <w:rFonts w:ascii="仿宋" w:eastAsia="仿宋"/>
              </w:rPr>
            </w:pPr>
          </w:p>
        </w:tc>
        <w:tc>
          <w:tcPr>
            <w:tcW w:w="1439" w:type="dxa"/>
            <w:tcBorders>
              <w:top w:val="single" w:color="auto" w:sz="4" w:space="0"/>
            </w:tcBorders>
            <w:vAlign w:val="center"/>
          </w:tcPr>
          <w:p>
            <w:pPr>
              <w:spacing w:line="400" w:lineRule="exact"/>
              <w:jc w:val="center"/>
              <w:rPr>
                <w:rFonts w:ascii="仿宋" w:eastAsia="仿宋"/>
              </w:rPr>
            </w:pPr>
          </w:p>
        </w:tc>
        <w:tc>
          <w:tcPr>
            <w:tcW w:w="1319" w:type="dxa"/>
            <w:tcBorders>
              <w:top w:val="single" w:color="auto" w:sz="4" w:space="0"/>
            </w:tcBorders>
            <w:vAlign w:val="center"/>
          </w:tcPr>
          <w:p>
            <w:pPr>
              <w:spacing w:line="400" w:lineRule="exact"/>
              <w:jc w:val="center"/>
              <w:rPr>
                <w:rFonts w:ascii="仿宋" w:eastAsia="仿宋"/>
              </w:rPr>
            </w:pPr>
          </w:p>
        </w:tc>
        <w:tc>
          <w:tcPr>
            <w:tcW w:w="1160" w:type="dxa"/>
            <w:tcBorders>
              <w:top w:val="single" w:color="auto" w:sz="4" w:space="0"/>
            </w:tcBorders>
            <w:vAlign w:val="center"/>
          </w:tcPr>
          <w:p>
            <w:pPr>
              <w:spacing w:line="400" w:lineRule="exact"/>
              <w:jc w:val="center"/>
              <w:rPr>
                <w:rFonts w:ascii="仿宋" w:eastAsia="仿宋"/>
              </w:rPr>
            </w:pPr>
          </w:p>
        </w:tc>
        <w:tc>
          <w:tcPr>
            <w:tcW w:w="1421" w:type="dxa"/>
            <w:gridSpan w:val="2"/>
            <w:tcBorders>
              <w:top w:val="single" w:color="auto" w:sz="4" w:space="0"/>
              <w:right w:val="single" w:color="auto" w:sz="4" w:space="0"/>
            </w:tcBorders>
            <w:vAlign w:val="center"/>
          </w:tcPr>
          <w:p>
            <w:pPr>
              <w:spacing w:line="400" w:lineRule="exact"/>
              <w:jc w:val="center"/>
              <w:rPr>
                <w:rFonts w:ascii="仿宋" w:eastAsia="仿宋"/>
              </w:rPr>
            </w:pPr>
          </w:p>
        </w:tc>
        <w:tc>
          <w:tcPr>
            <w:tcW w:w="1614" w:type="dxa"/>
            <w:gridSpan w:val="2"/>
            <w:tcBorders>
              <w:top w:val="single" w:color="auto" w:sz="4" w:space="0"/>
              <w:left w:val="single" w:color="auto" w:sz="4" w:space="0"/>
              <w:right w:val="single" w:color="auto" w:sz="4" w:space="0"/>
            </w:tcBorders>
            <w:vAlign w:val="center"/>
          </w:tcPr>
          <w:p>
            <w:pPr>
              <w:spacing w:line="400" w:lineRule="exact"/>
              <w:jc w:val="center"/>
              <w:rPr>
                <w:rFonts w:ascii="仿宋" w:eastAsia="仿宋"/>
              </w:rPr>
            </w:pPr>
          </w:p>
        </w:tc>
        <w:tc>
          <w:tcPr>
            <w:tcW w:w="1387" w:type="dxa"/>
            <w:gridSpan w:val="2"/>
            <w:tcBorders>
              <w:top w:val="single" w:color="auto" w:sz="4" w:space="0"/>
              <w:left w:val="single" w:color="auto" w:sz="4" w:space="0"/>
            </w:tcBorders>
            <w:vAlign w:val="center"/>
          </w:tcPr>
          <w:p>
            <w:pPr>
              <w:spacing w:line="400" w:lineRule="exact"/>
              <w:jc w:val="center"/>
              <w:rPr>
                <w:rFonts w:ascii="仿宋" w:eastAsia="仿宋"/>
              </w:rPr>
            </w:pPr>
          </w:p>
        </w:tc>
      </w:tr>
    </w:tbl>
    <w:p>
      <w:pPr>
        <w:widowControl/>
        <w:spacing w:line="360" w:lineRule="atLeast"/>
        <w:ind w:firstLine="470" w:firstLineChars="196"/>
        <w:jc w:val="left"/>
        <w:outlineLvl w:val="1"/>
        <w:rPr>
          <w:rFonts w:ascii="仿宋" w:eastAsia="仿宋"/>
          <w:sz w:val="24"/>
        </w:rPr>
      </w:pPr>
    </w:p>
    <w:p>
      <w:pPr>
        <w:widowControl/>
        <w:spacing w:line="360" w:lineRule="atLeast"/>
        <w:ind w:firstLine="470" w:firstLineChars="196"/>
        <w:jc w:val="left"/>
        <w:outlineLvl w:val="1"/>
        <w:rPr>
          <w:rFonts w:ascii="仿宋" w:eastAsia="仿宋"/>
          <w:sz w:val="24"/>
        </w:rPr>
      </w:pPr>
      <w:r>
        <w:rPr>
          <w:rFonts w:hint="eastAsia" w:ascii="仿宋" w:eastAsia="仿宋"/>
          <w:sz w:val="24"/>
        </w:rPr>
        <w:t>注：以上业绩需提供磋商文件要求的有关书面证明材料。</w:t>
      </w:r>
    </w:p>
    <w:p>
      <w:pPr>
        <w:tabs>
          <w:tab w:val="left" w:pos="555"/>
          <w:tab w:val="left" w:pos="2214"/>
          <w:tab w:val="left" w:pos="3774"/>
          <w:tab w:val="left" w:pos="4854"/>
          <w:tab w:val="left" w:pos="5934"/>
          <w:tab w:val="left" w:pos="7014"/>
          <w:tab w:val="left" w:pos="8214"/>
          <w:tab w:val="left" w:pos="10134"/>
          <w:tab w:val="left" w:pos="11124"/>
        </w:tabs>
        <w:spacing w:line="400" w:lineRule="exact"/>
        <w:ind w:firstLine="480" w:firstLineChars="200"/>
        <w:rPr>
          <w:rFonts w:ascii="仿宋" w:eastAsia="仿宋"/>
          <w:sz w:val="24"/>
        </w:rPr>
      </w:pPr>
    </w:p>
    <w:p>
      <w:pPr>
        <w:spacing w:line="400" w:lineRule="exact"/>
        <w:ind w:left="360"/>
        <w:jc w:val="center"/>
        <w:rPr>
          <w:rFonts w:ascii="仿宋" w:eastAsia="仿宋"/>
          <w:sz w:val="24"/>
        </w:rPr>
      </w:pPr>
    </w:p>
    <w:p>
      <w:pPr>
        <w:jc w:val="left"/>
        <w:rPr>
          <w:rFonts w:ascii="仿宋" w:eastAsia="仿宋"/>
        </w:rPr>
      </w:pPr>
    </w:p>
    <w:p>
      <w:pPr>
        <w:ind w:firstLine="480" w:firstLineChars="200"/>
        <w:jc w:val="left"/>
        <w:rPr>
          <w:rFonts w:ascii="仿宋" w:eastAsia="仿宋"/>
          <w:sz w:val="24"/>
        </w:rPr>
      </w:pPr>
      <w:r>
        <w:rPr>
          <w:rFonts w:hint="eastAsia" w:ascii="仿宋" w:eastAsia="仿宋"/>
          <w:sz w:val="24"/>
        </w:rPr>
        <w:t>供应商名称：XXXX（盖单位公章）</w:t>
      </w:r>
    </w:p>
    <w:p>
      <w:pPr>
        <w:ind w:firstLine="480" w:firstLineChars="200"/>
        <w:jc w:val="left"/>
        <w:rPr>
          <w:rFonts w:ascii="仿宋" w:eastAsia="仿宋"/>
          <w:sz w:val="24"/>
        </w:rPr>
      </w:pPr>
      <w:r>
        <w:rPr>
          <w:rFonts w:hint="eastAsia" w:ascii="仿宋" w:eastAsia="仿宋"/>
          <w:sz w:val="24"/>
        </w:rPr>
        <w:t>法定代表人/单位负责人或授权代表（签字或加盖个人印章）：XXXX</w:t>
      </w:r>
    </w:p>
    <w:p>
      <w:pPr>
        <w:ind w:firstLine="480" w:firstLineChars="200"/>
        <w:jc w:val="left"/>
        <w:rPr>
          <w:rFonts w:ascii="仿宋" w:eastAsia="仿宋"/>
          <w:sz w:val="24"/>
        </w:rPr>
      </w:pPr>
      <w:r>
        <w:rPr>
          <w:rFonts w:hint="eastAsia" w:ascii="仿宋" w:eastAsia="仿宋"/>
          <w:sz w:val="24"/>
        </w:rPr>
        <w:t>日期: XXXX</w:t>
      </w:r>
    </w:p>
    <w:p>
      <w:pPr>
        <w:widowControl/>
        <w:jc w:val="left"/>
        <w:rPr>
          <w:rFonts w:ascii="仿宋" w:eastAsia="仿宋"/>
          <w:sz w:val="24"/>
        </w:rPr>
      </w:pPr>
    </w:p>
    <w:p>
      <w:pPr>
        <w:widowControl/>
        <w:spacing w:line="360" w:lineRule="atLeast"/>
        <w:jc w:val="left"/>
        <w:outlineLvl w:val="1"/>
        <w:rPr>
          <w:rFonts w:hint="eastAsia" w:ascii="仿宋" w:eastAsia="仿宋"/>
          <w:b/>
          <w:sz w:val="32"/>
          <w:szCs w:val="32"/>
        </w:rPr>
      </w:pPr>
    </w:p>
    <w:p>
      <w:pPr>
        <w:widowControl/>
        <w:spacing w:line="360" w:lineRule="atLeast"/>
        <w:jc w:val="left"/>
        <w:outlineLvl w:val="1"/>
        <w:rPr>
          <w:rFonts w:ascii="仿宋" w:eastAsia="仿宋"/>
          <w:sz w:val="24"/>
        </w:rPr>
      </w:pPr>
      <w:r>
        <w:rPr>
          <w:rFonts w:hint="eastAsia" w:ascii="仿宋" w:eastAsia="仿宋"/>
          <w:b/>
          <w:sz w:val="32"/>
          <w:szCs w:val="32"/>
        </w:rPr>
        <w:t>格式2-9</w:t>
      </w:r>
    </w:p>
    <w:p>
      <w:pPr>
        <w:jc w:val="center"/>
        <w:rPr>
          <w:rFonts w:ascii="仿宋" w:eastAsia="仿宋"/>
          <w:b/>
          <w:sz w:val="32"/>
          <w:szCs w:val="32"/>
        </w:rPr>
      </w:pPr>
      <w:r>
        <w:rPr>
          <w:rFonts w:hint="eastAsia" w:ascii="仿宋" w:eastAsia="仿宋"/>
          <w:b/>
          <w:sz w:val="32"/>
          <w:szCs w:val="32"/>
        </w:rPr>
        <w:t xml:space="preserve"> 供应商本项目管理、技术、服务人员情况表</w:t>
      </w:r>
    </w:p>
    <w:p>
      <w:pPr>
        <w:rPr>
          <w:rFonts w:ascii="仿宋" w:eastAsia="仿宋"/>
          <w:sz w:val="32"/>
          <w:szCs w:val="32"/>
        </w:rPr>
      </w:pPr>
    </w:p>
    <w:p>
      <w:pPr>
        <w:rPr>
          <w:rFonts w:ascii="仿宋" w:eastAsia="仿宋"/>
          <w:sz w:val="24"/>
        </w:rPr>
      </w:pPr>
      <w:r>
        <w:rPr>
          <w:rFonts w:hint="eastAsia" w:ascii="仿宋" w:eastAsia="仿宋"/>
          <w:sz w:val="24"/>
        </w:rPr>
        <w:t>采购编号：</w:t>
      </w:r>
    </w:p>
    <w:tbl>
      <w:tblPr>
        <w:tblStyle w:val="19"/>
        <w:tblW w:w="852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
        <w:gridCol w:w="947"/>
        <w:gridCol w:w="947"/>
        <w:gridCol w:w="947"/>
        <w:gridCol w:w="947"/>
        <w:gridCol w:w="947"/>
        <w:gridCol w:w="947"/>
        <w:gridCol w:w="947"/>
        <w:gridCol w:w="9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restart"/>
            <w:vAlign w:val="center"/>
          </w:tcPr>
          <w:p>
            <w:pPr>
              <w:jc w:val="center"/>
              <w:rPr>
                <w:rFonts w:ascii="仿宋" w:eastAsia="仿宋"/>
                <w:sz w:val="24"/>
              </w:rPr>
            </w:pPr>
            <w:r>
              <w:rPr>
                <w:rFonts w:hint="eastAsia" w:ascii="仿宋" w:eastAsia="仿宋"/>
                <w:sz w:val="24"/>
              </w:rPr>
              <w:t>类别</w:t>
            </w:r>
          </w:p>
        </w:tc>
        <w:tc>
          <w:tcPr>
            <w:tcW w:w="947" w:type="dxa"/>
            <w:vMerge w:val="restart"/>
            <w:vAlign w:val="center"/>
          </w:tcPr>
          <w:p>
            <w:pPr>
              <w:jc w:val="center"/>
              <w:rPr>
                <w:rFonts w:ascii="仿宋" w:eastAsia="仿宋"/>
                <w:sz w:val="24"/>
              </w:rPr>
            </w:pPr>
            <w:r>
              <w:rPr>
                <w:rFonts w:hint="eastAsia" w:ascii="仿宋" w:eastAsia="仿宋"/>
                <w:sz w:val="24"/>
              </w:rPr>
              <w:t>职务</w:t>
            </w:r>
          </w:p>
        </w:tc>
        <w:tc>
          <w:tcPr>
            <w:tcW w:w="947" w:type="dxa"/>
            <w:vMerge w:val="restart"/>
            <w:vAlign w:val="center"/>
          </w:tcPr>
          <w:p>
            <w:pPr>
              <w:jc w:val="center"/>
              <w:rPr>
                <w:rFonts w:ascii="仿宋" w:eastAsia="仿宋"/>
                <w:sz w:val="24"/>
              </w:rPr>
            </w:pPr>
            <w:r>
              <w:rPr>
                <w:rFonts w:hint="eastAsia" w:ascii="仿宋" w:eastAsia="仿宋"/>
                <w:sz w:val="24"/>
              </w:rPr>
              <w:t>姓名</w:t>
            </w:r>
          </w:p>
        </w:tc>
        <w:tc>
          <w:tcPr>
            <w:tcW w:w="947" w:type="dxa"/>
            <w:vMerge w:val="restart"/>
            <w:vAlign w:val="center"/>
          </w:tcPr>
          <w:p>
            <w:pPr>
              <w:jc w:val="center"/>
              <w:rPr>
                <w:rFonts w:ascii="仿宋" w:eastAsia="仿宋"/>
                <w:sz w:val="24"/>
              </w:rPr>
            </w:pPr>
            <w:r>
              <w:rPr>
                <w:rFonts w:hint="eastAsia" w:ascii="仿宋" w:eastAsia="仿宋"/>
                <w:sz w:val="24"/>
              </w:rPr>
              <w:t>职称</w:t>
            </w:r>
          </w:p>
        </w:tc>
        <w:tc>
          <w:tcPr>
            <w:tcW w:w="947" w:type="dxa"/>
            <w:vMerge w:val="restart"/>
            <w:vAlign w:val="center"/>
          </w:tcPr>
          <w:p>
            <w:pPr>
              <w:jc w:val="center"/>
              <w:rPr>
                <w:rFonts w:ascii="仿宋" w:eastAsia="仿宋"/>
                <w:sz w:val="24"/>
              </w:rPr>
            </w:pPr>
            <w:r>
              <w:rPr>
                <w:rFonts w:hint="eastAsia" w:ascii="仿宋" w:eastAsia="仿宋"/>
                <w:sz w:val="24"/>
              </w:rPr>
              <w:t>常住地</w:t>
            </w:r>
          </w:p>
        </w:tc>
        <w:tc>
          <w:tcPr>
            <w:tcW w:w="3788" w:type="dxa"/>
            <w:gridSpan w:val="4"/>
            <w:vAlign w:val="center"/>
          </w:tcPr>
          <w:p>
            <w:pPr>
              <w:jc w:val="center"/>
              <w:rPr>
                <w:rFonts w:ascii="仿宋" w:eastAsia="仿宋"/>
                <w:sz w:val="24"/>
              </w:rPr>
            </w:pPr>
            <w:r>
              <w:rPr>
                <w:rFonts w:hint="eastAsia" w:ascii="仿宋" w:eastAsia="仿宋"/>
                <w:sz w:val="24"/>
              </w:rPr>
              <w:t>资格证明（附复印件）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continue"/>
            <w:vAlign w:val="center"/>
          </w:tcPr>
          <w:p/>
        </w:tc>
        <w:tc>
          <w:tcPr>
            <w:tcW w:w="947" w:type="dxa"/>
            <w:vMerge w:val="continue"/>
            <w:vAlign w:val="center"/>
          </w:tcPr>
          <w:p/>
        </w:tc>
        <w:tc>
          <w:tcPr>
            <w:tcW w:w="947" w:type="dxa"/>
            <w:vMerge w:val="continue"/>
            <w:vAlign w:val="center"/>
          </w:tcPr>
          <w:p/>
        </w:tc>
        <w:tc>
          <w:tcPr>
            <w:tcW w:w="947" w:type="dxa"/>
            <w:vMerge w:val="continue"/>
            <w:vAlign w:val="center"/>
          </w:tcPr>
          <w:p/>
        </w:tc>
        <w:tc>
          <w:tcPr>
            <w:tcW w:w="947" w:type="dxa"/>
            <w:vMerge w:val="continue"/>
            <w:vAlign w:val="center"/>
          </w:tcPr>
          <w:p/>
        </w:tc>
        <w:tc>
          <w:tcPr>
            <w:tcW w:w="947" w:type="dxa"/>
            <w:vAlign w:val="center"/>
          </w:tcPr>
          <w:p>
            <w:pPr>
              <w:jc w:val="center"/>
              <w:rPr>
                <w:rFonts w:ascii="仿宋" w:eastAsia="仿宋"/>
                <w:sz w:val="24"/>
              </w:rPr>
            </w:pPr>
            <w:r>
              <w:rPr>
                <w:rFonts w:hint="eastAsia" w:ascii="仿宋" w:eastAsia="仿宋"/>
                <w:sz w:val="24"/>
              </w:rPr>
              <w:t>证书</w:t>
            </w:r>
          </w:p>
          <w:p>
            <w:pPr>
              <w:jc w:val="center"/>
              <w:rPr>
                <w:rFonts w:ascii="仿宋" w:eastAsia="仿宋"/>
                <w:sz w:val="24"/>
              </w:rPr>
            </w:pPr>
            <w:r>
              <w:rPr>
                <w:rFonts w:hint="eastAsia" w:ascii="仿宋" w:eastAsia="仿宋"/>
                <w:sz w:val="24"/>
              </w:rPr>
              <w:t>名称</w:t>
            </w:r>
          </w:p>
        </w:tc>
        <w:tc>
          <w:tcPr>
            <w:tcW w:w="947" w:type="dxa"/>
            <w:vAlign w:val="center"/>
          </w:tcPr>
          <w:p>
            <w:pPr>
              <w:jc w:val="center"/>
              <w:rPr>
                <w:rFonts w:ascii="仿宋" w:eastAsia="仿宋"/>
                <w:sz w:val="24"/>
              </w:rPr>
            </w:pPr>
            <w:r>
              <w:rPr>
                <w:rFonts w:hint="eastAsia" w:ascii="仿宋" w:eastAsia="仿宋"/>
                <w:sz w:val="24"/>
              </w:rPr>
              <w:t>级别</w:t>
            </w:r>
          </w:p>
        </w:tc>
        <w:tc>
          <w:tcPr>
            <w:tcW w:w="947" w:type="dxa"/>
            <w:vAlign w:val="center"/>
          </w:tcPr>
          <w:p>
            <w:pPr>
              <w:jc w:val="center"/>
              <w:rPr>
                <w:rFonts w:ascii="仿宋" w:eastAsia="仿宋"/>
                <w:sz w:val="24"/>
              </w:rPr>
            </w:pPr>
            <w:r>
              <w:rPr>
                <w:rFonts w:hint="eastAsia" w:ascii="仿宋" w:eastAsia="仿宋"/>
                <w:sz w:val="24"/>
              </w:rPr>
              <w:t>证号</w:t>
            </w:r>
          </w:p>
        </w:tc>
        <w:tc>
          <w:tcPr>
            <w:tcW w:w="947" w:type="dxa"/>
            <w:vAlign w:val="center"/>
          </w:tcPr>
          <w:p>
            <w:pPr>
              <w:jc w:val="center"/>
              <w:rPr>
                <w:rFonts w:ascii="仿宋" w:eastAsia="仿宋"/>
                <w:sz w:val="24"/>
              </w:rPr>
            </w:pPr>
            <w:r>
              <w:rPr>
                <w:rFonts w:hint="eastAsia" w:ascii="仿宋" w:eastAsia="仿宋"/>
                <w:sz w:val="24"/>
              </w:rPr>
              <w:t>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restart"/>
            <w:vAlign w:val="center"/>
          </w:tcPr>
          <w:p>
            <w:pPr>
              <w:jc w:val="center"/>
              <w:rPr>
                <w:rFonts w:ascii="仿宋" w:eastAsia="仿宋"/>
                <w:sz w:val="24"/>
              </w:rPr>
            </w:pPr>
            <w:r>
              <w:rPr>
                <w:rFonts w:hint="eastAsia" w:ascii="仿宋" w:eastAsia="仿宋"/>
                <w:sz w:val="24"/>
              </w:rPr>
              <w:t>管理</w:t>
            </w:r>
          </w:p>
          <w:p>
            <w:pPr>
              <w:jc w:val="center"/>
              <w:rPr>
                <w:rFonts w:ascii="仿宋" w:eastAsia="仿宋"/>
                <w:sz w:val="24"/>
              </w:rPr>
            </w:pPr>
            <w:r>
              <w:rPr>
                <w:rFonts w:hint="eastAsia" w:ascii="仿宋" w:eastAsia="仿宋"/>
                <w:sz w:val="24"/>
              </w:rPr>
              <w:t>人员</w:t>
            </w: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continue"/>
            <w:vAlign w:val="center"/>
          </w:tc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continue"/>
            <w:vAlign w:val="center"/>
          </w:tc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restart"/>
            <w:vAlign w:val="center"/>
          </w:tcPr>
          <w:p>
            <w:pPr>
              <w:jc w:val="center"/>
              <w:rPr>
                <w:rFonts w:ascii="仿宋" w:eastAsia="仿宋"/>
                <w:sz w:val="24"/>
              </w:rPr>
            </w:pPr>
            <w:r>
              <w:rPr>
                <w:rFonts w:hint="eastAsia" w:ascii="仿宋" w:eastAsia="仿宋"/>
                <w:sz w:val="24"/>
              </w:rPr>
              <w:t>技术</w:t>
            </w:r>
          </w:p>
          <w:p>
            <w:pPr>
              <w:jc w:val="center"/>
              <w:rPr>
                <w:rFonts w:ascii="仿宋" w:eastAsia="仿宋"/>
                <w:sz w:val="24"/>
              </w:rPr>
            </w:pPr>
            <w:r>
              <w:rPr>
                <w:rFonts w:hint="eastAsia" w:ascii="仿宋" w:eastAsia="仿宋"/>
                <w:sz w:val="24"/>
              </w:rPr>
              <w:t>人员</w:t>
            </w: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continue"/>
            <w:vAlign w:val="center"/>
          </w:tc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continue"/>
            <w:vAlign w:val="center"/>
          </w:tc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restart"/>
            <w:vAlign w:val="center"/>
          </w:tcPr>
          <w:p>
            <w:pPr>
              <w:jc w:val="center"/>
              <w:rPr>
                <w:rFonts w:ascii="仿宋" w:eastAsia="仿宋"/>
                <w:sz w:val="24"/>
              </w:rPr>
            </w:pPr>
            <w:r>
              <w:rPr>
                <w:rFonts w:hint="eastAsia" w:ascii="仿宋" w:eastAsia="仿宋"/>
                <w:sz w:val="24"/>
              </w:rPr>
              <w:t>售后服务人员</w:t>
            </w: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continue"/>
          </w:tc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continue"/>
          </w:tc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c>
          <w:tcPr>
            <w:tcW w:w="947" w:type="dxa"/>
          </w:tcPr>
          <w:p>
            <w:pPr>
              <w:rPr>
                <w:rFonts w:ascii="仿宋" w:eastAsia="仿宋"/>
                <w:sz w:val="24"/>
              </w:rPr>
            </w:pPr>
          </w:p>
        </w:tc>
      </w:tr>
    </w:tbl>
    <w:p>
      <w:pPr>
        <w:rPr>
          <w:rFonts w:ascii="仿宋" w:eastAsia="仿宋"/>
          <w:sz w:val="24"/>
        </w:rPr>
      </w:pPr>
    </w:p>
    <w:p>
      <w:pPr>
        <w:rPr>
          <w:rFonts w:ascii="仿宋" w:eastAsia="仿宋"/>
          <w:sz w:val="24"/>
        </w:rPr>
      </w:pPr>
    </w:p>
    <w:p>
      <w:pPr>
        <w:rPr>
          <w:rFonts w:ascii="仿宋" w:eastAsia="仿宋"/>
          <w:sz w:val="24"/>
        </w:rPr>
      </w:pPr>
    </w:p>
    <w:p>
      <w:pPr>
        <w:rPr>
          <w:rFonts w:ascii="仿宋" w:eastAsia="仿宋"/>
          <w:sz w:val="24"/>
        </w:rPr>
      </w:pPr>
      <w:r>
        <w:rPr>
          <w:rFonts w:hint="eastAsia" w:ascii="仿宋" w:eastAsia="仿宋"/>
          <w:sz w:val="24"/>
        </w:rPr>
        <w:t>供应商名称：XXX（盖单位公章）</w:t>
      </w:r>
    </w:p>
    <w:p>
      <w:pPr>
        <w:rPr>
          <w:rFonts w:ascii="仿宋" w:eastAsia="仿宋"/>
          <w:sz w:val="24"/>
        </w:rPr>
      </w:pPr>
      <w:r>
        <w:rPr>
          <w:rFonts w:hint="eastAsia" w:ascii="仿宋" w:eastAsia="仿宋"/>
          <w:sz w:val="24"/>
        </w:rPr>
        <w:t>法定代表人/单位负责人或授权代表（签字或加盖个人印章）：XXX</w:t>
      </w:r>
    </w:p>
    <w:p>
      <w:pPr>
        <w:rPr>
          <w:rFonts w:ascii="仿宋" w:eastAsia="仿宋"/>
          <w:sz w:val="24"/>
        </w:rPr>
      </w:pPr>
      <w:r>
        <w:rPr>
          <w:rFonts w:hint="eastAsia" w:ascii="仿宋" w:eastAsia="仿宋"/>
          <w:sz w:val="24"/>
        </w:rPr>
        <w:t>日期：XXX</w:t>
      </w:r>
    </w:p>
    <w:p>
      <w:pPr>
        <w:widowControl/>
        <w:jc w:val="left"/>
        <w:rPr>
          <w:rFonts w:ascii="仿宋" w:eastAsia="仿宋"/>
          <w:sz w:val="24"/>
        </w:rPr>
      </w:pPr>
      <w:r>
        <w:rPr>
          <w:rFonts w:ascii="仿宋" w:eastAsia="仿宋"/>
          <w:bCs/>
        </w:rPr>
        <w:br w:type="page"/>
      </w:r>
    </w:p>
    <w:p>
      <w:pPr>
        <w:spacing w:before="240" w:after="60"/>
        <w:jc w:val="center"/>
        <w:outlineLvl w:val="0"/>
        <w:rPr>
          <w:rFonts w:ascii="Times New Roman" w:hAnsi="Times New Roman" w:eastAsia="仿宋" w:cs="Times New Roman"/>
          <w:b/>
          <w:sz w:val="36"/>
          <w:szCs w:val="36"/>
        </w:rPr>
      </w:pPr>
      <w:bookmarkStart w:id="63" w:name="_Toc112053983"/>
      <w:r>
        <w:rPr>
          <w:rFonts w:ascii="Times New Roman" w:hAnsi="Times New Roman" w:eastAsia="仿宋" w:cs="Times New Roman"/>
          <w:b/>
          <w:sz w:val="36"/>
          <w:szCs w:val="36"/>
        </w:rPr>
        <w:t>第八章  评审方法</w:t>
      </w:r>
      <w:bookmarkEnd w:id="63"/>
    </w:p>
    <w:p>
      <w:pPr>
        <w:spacing w:line="401" w:lineRule="auto"/>
        <w:ind w:firstLine="472"/>
        <w:rPr>
          <w:rFonts w:ascii="Times New Roman" w:hAnsi="Times New Roman" w:eastAsia="仿宋" w:cs="Times New Roman"/>
          <w:b/>
          <w:sz w:val="24"/>
        </w:rPr>
      </w:pPr>
    </w:p>
    <w:p>
      <w:pPr>
        <w:spacing w:line="401" w:lineRule="auto"/>
        <w:ind w:firstLine="472"/>
        <w:rPr>
          <w:rFonts w:ascii="Times New Roman" w:hAnsi="Times New Roman" w:eastAsia="仿宋" w:cs="Times New Roman"/>
          <w:b/>
          <w:sz w:val="24"/>
        </w:rPr>
      </w:pPr>
      <w:r>
        <w:rPr>
          <w:rFonts w:ascii="Times New Roman" w:hAnsi="Times New Roman" w:eastAsia="仿宋" w:cs="Times New Roman"/>
          <w:b/>
          <w:sz w:val="24"/>
        </w:rPr>
        <w:t>1.总则</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 xml:space="preserve">1.1 </w:t>
      </w:r>
      <w:r>
        <w:rPr>
          <w:rFonts w:hint="eastAsia" w:ascii="仿宋" w:eastAsia="仿宋"/>
          <w:sz w:val="24"/>
          <w:szCs w:val="24"/>
        </w:rPr>
        <w:t>根据《九寨沟管理局货物和服务非政府采购管理办法》等制度</w:t>
      </w:r>
      <w:r>
        <w:rPr>
          <w:rFonts w:ascii="Times New Roman" w:hAnsi="Times New Roman" w:eastAsia="仿宋" w:cs="Times New Roman"/>
          <w:sz w:val="24"/>
        </w:rPr>
        <w:t>，结合本采购项目特点制定本磋商方法。</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1.2 磋商工作由采购组织部门负责组织，具体磋商</w:t>
      </w:r>
      <w:r>
        <w:rPr>
          <w:rFonts w:hint="eastAsia" w:ascii="仿宋" w:eastAsia="仿宋"/>
          <w:sz w:val="24"/>
          <w:szCs w:val="24"/>
        </w:rPr>
        <w:t>由采购组织部门与采购需求部门</w:t>
      </w:r>
      <w:r>
        <w:rPr>
          <w:rFonts w:ascii="Times New Roman" w:hAnsi="Times New Roman" w:eastAsia="仿宋" w:cs="Times New Roman"/>
          <w:sz w:val="24"/>
        </w:rPr>
        <w:t>组建的磋商小组负责。</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1.3 磋商工作应遵循公平、公正、科学及择优的原则，并以相同的磋商程序和标准对待所有的供应商。</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1.4 磋商小组按照磋商文件规定的磋商程序、评分方法和标准进行评审，并独立履行下列职责：</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（一）熟悉和理解磋商文件，确定磋商文件内容是否违反国家有关强制性规定或者磋商文件存在歧义、重大缺陷，根据需要书面要求采购需求部门、采购组织部门对磋商文件作出解释；</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（二）审查供应商响应文件是否满足磋商文件要求，并作出公正评价；</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（三）根据需要要求供应商对响应文件中含义不明确、同类问题表述不一致或者有明显文字和计算错误的内容等作出必要的澄清、说明或者更正；</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（四）推荐成交供应商，或者受采购需求部门委托确定成交供应商；</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（五）起草评审报告并进行签署；</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（六）向采购需求部门/采购组织部门或者其他监督部门报告非法干预评审工作的行为；</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（七）法律、法规和规章规定的其他职责。</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1.5磋商过程独立、保密。供应商非法干预磋商过程的，其响应文件作无效处理。</w:t>
      </w:r>
    </w:p>
    <w:p>
      <w:pPr>
        <w:ind w:firstLine="413"/>
        <w:rPr>
          <w:rFonts w:ascii="Times New Roman" w:hAnsi="Times New Roman" w:eastAsia="仿宋" w:cs="Times New Roman"/>
        </w:rPr>
      </w:pPr>
    </w:p>
    <w:p>
      <w:pPr>
        <w:spacing w:line="401" w:lineRule="auto"/>
        <w:ind w:firstLine="472"/>
        <w:rPr>
          <w:rFonts w:ascii="Times New Roman" w:hAnsi="Times New Roman" w:eastAsia="仿宋" w:cs="Times New Roman"/>
          <w:b/>
          <w:sz w:val="24"/>
        </w:rPr>
      </w:pPr>
      <w:r>
        <w:rPr>
          <w:rFonts w:ascii="Times New Roman" w:hAnsi="Times New Roman" w:eastAsia="仿宋" w:cs="Times New Roman"/>
          <w:b/>
          <w:sz w:val="24"/>
        </w:rPr>
        <w:t>2.磋商程序</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2.1审查磋商文件和停止评审。</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2.1.1 磋商小组正式评审前，应当对磋商文件进行熟悉和理解，内容主要包括磋商文件中供应商资格条件要求、采购项目技术、服务和商务要求、磋商办法和标准、采购政策要求以及采购合同主要条款等。</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2.1.2 本磋商文件有下列情形之一的，磋商小组应当停止评审：</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（1）磋商文件的规定存在歧义、重大缺陷的；</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（2）磋商文件明显以不合理条件对供应商实行差别待遇或者歧视待遇的；</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（3）采购项目属于国家规定的优先、强制采购范围，但是磋商文件未依法体现优先、强制采购相关规定的；</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（4）采购项目属于采购促进中小企业发展的范围，但是磋商文件未依法体现促进中小企业发展相关规定的；</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（5）磋商文件将供应商的资格条件列为评分因素的；</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（6）磋商文件载明的成交原则不合法的；</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（7）磋商文件有违反国家其他有关强制性规定的情形。</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2.1.3 出现本条2.1.2规定应当停止评审情形的，磋商小组应当向采购组织单位书面说明情况。除本条规定的情形外，磋商小组不得以任何方式和理由停止评审。</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2.2资格性审查。</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2.2.1本项目需要磋商小组进行资格性检查。</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磋商小组应依据法律法规和磋商文件的规定，对响应文件是否按照规定要求提供资格性证明材料、是否属于禁止参加磋商的供应商等进行审查，以确定供应商是否具备磋商资格。</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2.2.2资格性审查结束后，磋商小组应当出具资格性审查报告，没有通过资格审查的供应商，磋商小组应当在资格审查报告中说明原因。</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2.2.3采购需求部门或者采购组织部门宣布未通过资格性审查的供应商名单时，应当告知供应商未通过审查的原因。</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2.3 通过资格性审查的供应商不足3家的（本章2.3.1的情况除外），终止本次采购活动，并发布终止采购活动公告。</w:t>
      </w:r>
    </w:p>
    <w:p>
      <w:pPr>
        <w:ind w:firstLine="630"/>
        <w:rPr>
          <w:rFonts w:ascii="Times New Roman" w:hAnsi="Times New Roman" w:eastAsia="仿宋" w:cs="Times New Roman"/>
          <w:sz w:val="24"/>
        </w:rPr>
      </w:pPr>
      <w:r>
        <w:rPr>
          <w:rFonts w:ascii="Times New Roman" w:hAnsi="Times New Roman" w:eastAsia="仿宋" w:cs="Times New Roman"/>
          <w:sz w:val="24"/>
        </w:rPr>
        <w:t>2.3.1</w:t>
      </w:r>
      <w:r>
        <w:rPr>
          <w:rFonts w:hint="eastAsia" w:ascii="仿宋" w:eastAsia="仿宋"/>
          <w:sz w:val="24"/>
        </w:rPr>
        <w:t>市场竞争不充分等货物和服务项目</w:t>
      </w:r>
      <w:r>
        <w:rPr>
          <w:rFonts w:ascii="仿宋" w:eastAsia="仿宋"/>
          <w:sz w:val="24"/>
        </w:rPr>
        <w:t>，</w:t>
      </w:r>
      <w:r>
        <w:rPr>
          <w:rFonts w:hint="eastAsia" w:ascii="仿宋" w:eastAsia="仿宋"/>
          <w:sz w:val="24"/>
        </w:rPr>
        <w:t>根据《九寨沟管理局货物和服务非政府采购管理办法》第十七条7项评审。</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2.4磋商。</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2.4.1磋商小组所有成员集中与单一供应商分别进行一轮或多轮磋商，并给予所有参加磋商的供应商平等的磋商机会。磋商顺序以现场抽签的方式确定。磋商过程中，磋商小组可以根据磋商情况调整磋商轮次。</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2.4.2每轮磋商开始前，磋商小组应根据磋商文件的规定，并结合各供应商的响应文件拟定磋商内容。</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2.4.3在磋商过程中，磋商小组可以根据磋商文件和磋商情况实质性变动磋商文件的技术、服务要求以及合同草案条款，但不得变动磋商文件中的其他内容。实质性变动的内容，须经采购需求部门代表书面确认。</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2.4.4对磋商文件作出的实质性变动是磋商文件的有效组成部分，磋商小组应当及时以书面形式同时通知所有参加磋商的供应商。</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2.4.5磋商过程中，磋商文件变动的，供应商应当按照磋商文件的变动情况和磋商小组的要求重新提交响应文件，并由其法定代表人/主要负责人/本人或其授权代表签字（注：供应商为法人的，应当由其法定代表人或者授权代表签字确认；供应商为其他组织的，应当由其主要负责人或者授权代表签字确认；供应商为自然人的，应当由其本人或者授权代表签字确认）或者加盖公章。磋商过程中，供应商根据磋商情况自行决定变更其响应文件的，磋商小组不得拒绝，并应当给予供应商必要的时间，但是供应商变更其响应文件，应当以有利于满足磋商文件要求为原则，不得变更为不利于满足磋商文件规定，否则，其响应文件作为无效处理。</w:t>
      </w:r>
    </w:p>
    <w:p>
      <w:pPr>
        <w:spacing w:line="300" w:lineRule="auto"/>
        <w:ind w:firstLine="480"/>
        <w:rPr>
          <w:rFonts w:ascii="Times New Roman" w:hAnsi="Times New Roman" w:eastAsia="仿宋" w:cs="Times New Roman"/>
          <w:sz w:val="24"/>
        </w:rPr>
      </w:pPr>
      <w:r>
        <w:rPr>
          <w:rFonts w:ascii="Times New Roman" w:hAnsi="Times New Roman" w:eastAsia="仿宋" w:cs="Times New Roman"/>
          <w:sz w:val="24"/>
        </w:rPr>
        <w:t>2.4.6磋商过程中，磋商小组对响应文件的有效性、完整性和响应程度进行审查，审查中发现供应商响应文件属于下列情况之一的，应按照无效响应文件处理：</w:t>
      </w:r>
    </w:p>
    <w:p>
      <w:pPr>
        <w:spacing w:line="300" w:lineRule="auto"/>
        <w:ind w:firstLine="480"/>
        <w:rPr>
          <w:rFonts w:ascii="Times New Roman" w:hAnsi="Times New Roman" w:eastAsia="仿宋" w:cs="Times New Roman"/>
          <w:sz w:val="24"/>
        </w:rPr>
      </w:pPr>
      <w:r>
        <w:rPr>
          <w:rFonts w:ascii="Times New Roman" w:hAnsi="Times New Roman" w:eastAsia="仿宋" w:cs="Times New Roman"/>
          <w:sz w:val="24"/>
        </w:rPr>
        <w:t>（1）响应文件正副本数量不足的；</w:t>
      </w:r>
    </w:p>
    <w:p>
      <w:pPr>
        <w:spacing w:line="300" w:lineRule="auto"/>
        <w:ind w:firstLine="480"/>
        <w:rPr>
          <w:rFonts w:ascii="Times New Roman" w:hAnsi="Times New Roman" w:eastAsia="仿宋" w:cs="Times New Roman"/>
          <w:sz w:val="24"/>
        </w:rPr>
      </w:pPr>
      <w:r>
        <w:rPr>
          <w:rFonts w:ascii="Times New Roman" w:hAnsi="Times New Roman" w:eastAsia="仿宋" w:cs="Times New Roman"/>
          <w:sz w:val="24"/>
        </w:rPr>
        <w:t>（2）响应文件组成明显不符合采购文件的规定要求，影响评审委员会评判的；</w:t>
      </w:r>
    </w:p>
    <w:p>
      <w:pPr>
        <w:spacing w:line="300" w:lineRule="auto"/>
        <w:ind w:firstLine="480"/>
        <w:rPr>
          <w:rFonts w:ascii="Times New Roman" w:hAnsi="Times New Roman" w:eastAsia="仿宋" w:cs="Times New Roman"/>
          <w:sz w:val="24"/>
        </w:rPr>
      </w:pPr>
      <w:r>
        <w:rPr>
          <w:rFonts w:ascii="Times New Roman" w:hAnsi="Times New Roman" w:eastAsia="仿宋" w:cs="Times New Roman"/>
          <w:sz w:val="24"/>
        </w:rPr>
        <w:t>（3）响应文件的语言、计量单位、知识产权、响应有效期等不符合采购文件的规定，影响磋商小组评判的；</w:t>
      </w:r>
    </w:p>
    <w:p>
      <w:pPr>
        <w:spacing w:line="300" w:lineRule="auto"/>
        <w:ind w:firstLine="480"/>
        <w:rPr>
          <w:rFonts w:ascii="Times New Roman" w:hAnsi="Times New Roman" w:eastAsia="仿宋" w:cs="Times New Roman"/>
          <w:sz w:val="24"/>
        </w:rPr>
      </w:pPr>
      <w:r>
        <w:rPr>
          <w:rFonts w:ascii="Times New Roman" w:hAnsi="Times New Roman" w:eastAsia="仿宋" w:cs="Times New Roman"/>
          <w:sz w:val="24"/>
        </w:rPr>
        <w:t>（4）经最终磋商后，供应商的响应文件仍不能完全响应采购文件的实质性要求的；</w:t>
      </w:r>
    </w:p>
    <w:p>
      <w:pPr>
        <w:spacing w:line="300" w:lineRule="auto"/>
        <w:ind w:firstLine="480"/>
        <w:rPr>
          <w:rFonts w:ascii="Times New Roman" w:hAnsi="Times New Roman" w:eastAsia="仿宋" w:cs="Times New Roman"/>
          <w:sz w:val="24"/>
        </w:rPr>
      </w:pPr>
      <w:r>
        <w:rPr>
          <w:rFonts w:ascii="Times New Roman" w:hAnsi="Times New Roman" w:eastAsia="仿宋" w:cs="Times New Roman"/>
          <w:sz w:val="24"/>
        </w:rPr>
        <w:t xml:space="preserve"> (5) 未载明或者载明的采购项目履约时间、方式、数量及其他采购合同实质性内容与本竞争性磋商文件要求不一致，且采购单位无法接受的。</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 xml:space="preserve"> (6)属于竞争性磋商文件中无效响应情形的。</w:t>
      </w:r>
    </w:p>
    <w:p>
      <w:pPr>
        <w:spacing w:line="300" w:lineRule="auto"/>
        <w:ind w:firstLine="480"/>
        <w:rPr>
          <w:rFonts w:ascii="Times New Roman" w:hAnsi="Times New Roman" w:eastAsia="仿宋" w:cs="Times New Roman"/>
          <w:sz w:val="24"/>
        </w:rPr>
      </w:pPr>
      <w:r>
        <w:rPr>
          <w:rFonts w:ascii="Times New Roman" w:hAnsi="Times New Roman" w:eastAsia="仿宋" w:cs="Times New Roman"/>
          <w:sz w:val="24"/>
        </w:rPr>
        <w:t>但磋商小组对响应文件签署、盖章等进行审查过程中，有下列情形的，磋商小组应当评定为不影响整个响应文件有效性和采购活动公平竞争，并通过响应文件的有效性审查：</w:t>
      </w:r>
    </w:p>
    <w:p>
      <w:pPr>
        <w:spacing w:line="300" w:lineRule="auto"/>
        <w:ind w:firstLine="600"/>
        <w:rPr>
          <w:rFonts w:ascii="Times New Roman" w:hAnsi="Times New Roman" w:eastAsia="仿宋" w:cs="Times New Roman"/>
          <w:sz w:val="24"/>
        </w:rPr>
      </w:pPr>
      <w:r>
        <w:rPr>
          <w:rFonts w:ascii="Times New Roman" w:hAnsi="Times New Roman" w:eastAsia="仿宋" w:cs="Times New Roman"/>
          <w:sz w:val="24"/>
        </w:rPr>
        <w:t>（1）响应文件存在个别地方（总数不能超过2个）没有法定代表人/单位负责人签字，但有法定代表人/单位负责人的私人印章或者有效授权代理人签字的；</w:t>
      </w:r>
    </w:p>
    <w:p>
      <w:pPr>
        <w:spacing w:line="300" w:lineRule="auto"/>
        <w:ind w:firstLine="480"/>
        <w:rPr>
          <w:rFonts w:ascii="Times New Roman" w:hAnsi="Times New Roman" w:eastAsia="仿宋" w:cs="Times New Roman"/>
          <w:sz w:val="24"/>
        </w:rPr>
      </w:pPr>
      <w:r>
        <w:rPr>
          <w:rFonts w:ascii="Times New Roman" w:hAnsi="Times New Roman" w:eastAsia="仿宋" w:cs="Times New Roman"/>
          <w:sz w:val="24"/>
        </w:rPr>
        <w:t xml:space="preserve"> （2）响应文件除采购文件明确要求加盖单位(法人)公章的以外，其他地方以相关专用章加盖的；</w:t>
      </w:r>
    </w:p>
    <w:p>
      <w:pPr>
        <w:spacing w:line="300" w:lineRule="auto"/>
        <w:ind w:firstLine="480"/>
        <w:rPr>
          <w:rFonts w:ascii="Times New Roman" w:hAnsi="Times New Roman" w:eastAsia="仿宋" w:cs="Times New Roman"/>
          <w:sz w:val="24"/>
        </w:rPr>
      </w:pPr>
      <w:r>
        <w:rPr>
          <w:rFonts w:ascii="Times New Roman" w:hAnsi="Times New Roman" w:eastAsia="仿宋" w:cs="Times New Roman"/>
          <w:sz w:val="24"/>
        </w:rPr>
        <w:t xml:space="preserve"> （3）以骑缝章的形式代替响应文件内容逐页盖章的（但是骑缝章模糊不清，印章名称无法辨认的除外）。</w:t>
      </w:r>
    </w:p>
    <w:p>
      <w:pPr>
        <w:spacing w:line="300" w:lineRule="auto"/>
        <w:ind w:firstLine="480"/>
        <w:rPr>
          <w:rFonts w:ascii="Times New Roman" w:hAnsi="Times New Roman" w:eastAsia="仿宋" w:cs="Times New Roman"/>
          <w:sz w:val="24"/>
        </w:rPr>
      </w:pPr>
      <w:r>
        <w:rPr>
          <w:rFonts w:ascii="Times New Roman" w:hAnsi="Times New Roman" w:eastAsia="仿宋" w:cs="Times New Roman"/>
          <w:sz w:val="24"/>
        </w:rPr>
        <w:t>磋商小组对所有响应文件的有效性、完整性和响应程度进行审查后，向采购组织部门出具有效性、完整性和响应程度审查报告，确定继续磋商的供应商名单。没有通过有效性、完整性和响应程度审查的供应商，磋商小组应在有效性、完整性和响应程度审查报告中说明原因。</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2.4.7磋商过程中，磋商的任何一方不得透露与磋商有关的其他供应商的技术资料、价格和其他信息。</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2.4.8磋商过程中，磋商小组发现或者知晓供应商存在违法、违纪行为的，磋商小组应当将该供应商响应文件作无效处理，不允许其提交最后报价。</w:t>
      </w:r>
    </w:p>
    <w:p>
      <w:pPr>
        <w:spacing w:line="401" w:lineRule="auto"/>
        <w:ind w:firstLine="470"/>
        <w:rPr>
          <w:rFonts w:ascii="Times New Roman" w:hAnsi="Times New Roman" w:eastAsia="仿宋" w:cs="Times New Roman"/>
          <w:sz w:val="24"/>
        </w:rPr>
      </w:pPr>
      <w:r>
        <w:rPr>
          <w:rFonts w:ascii="Times New Roman" w:hAnsi="Times New Roman" w:eastAsia="仿宋" w:cs="Times New Roman"/>
          <w:sz w:val="24"/>
        </w:rPr>
        <w:t>2.4.9磋商完成后，磋商小组应出具磋商情况记录表，磋商情况记录表需包含磋商内容、磋商意见、实质性变动内容等。</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2.5报价。</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2.5.1本次磋商原则上采用2轮报价。第1轮：供应商制作响应文件的同时在文件中报价，第2轮（即最后报价）。磋商结束后，磋商小组要求所有实质性响应的供应商在规定时间内提交最后报价。（最后报价为评审依据）报价超过竞争性磋商文件规定的采购预算（或最高限价）或者相关报价不符合采购文件其他的报价规定的，应按照无效响应文件处理。</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2.5.2磋商文件能够详细列明采购标的的技术、服务要求的，磋商结束后，磋商小组应当要求所有实质性响应的供应商在规定时间内提交最后报价，提交最后报价的供应商不得少于3家</w:t>
      </w:r>
      <w:r>
        <w:rPr>
          <w:rFonts w:ascii="Times New Roman" w:hAnsi="Times New Roman" w:eastAsia="仿宋" w:cs="Times New Roman"/>
          <w:b/>
          <w:sz w:val="24"/>
        </w:rPr>
        <w:t>（本章2.3.1的情况除外）</w:t>
      </w:r>
      <w:r>
        <w:rPr>
          <w:rFonts w:ascii="Times New Roman" w:hAnsi="Times New Roman" w:eastAsia="仿宋" w:cs="Times New Roman"/>
          <w:sz w:val="24"/>
        </w:rPr>
        <w:t>。或磋商文件不能详细列明采购标的的技术、服务要求，需经磋商由供应商提供最终设计方案或解决方案的，磋商结束后，磋商小组应当按照少数服从多数的原则投票推荐3家以上</w:t>
      </w:r>
      <w:r>
        <w:rPr>
          <w:rFonts w:ascii="Times New Roman" w:hAnsi="Times New Roman" w:eastAsia="仿宋" w:cs="Times New Roman"/>
          <w:b/>
          <w:sz w:val="24"/>
        </w:rPr>
        <w:t>（本章2.3.1的情况除外）</w:t>
      </w:r>
      <w:r>
        <w:rPr>
          <w:rFonts w:ascii="Times New Roman" w:hAnsi="Times New Roman" w:eastAsia="仿宋" w:cs="Times New Roman"/>
          <w:sz w:val="24"/>
        </w:rPr>
        <w:t>供应商的设计方案或者解决方案，并要求其在规定时间内提交最后报价。</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2.5.3磋商结束后，磋商小组应当要求所有实质性响应的供应商在规定时间内提交最后报价。两轮（若有）以上报价的，供应商在未提高响应文件中承诺的产品及其服务质量的情况下，其最后报价不得高于对该项目之前的报价，否则，磋商小组应当对其响应文件按无效处理，不允许进入综合评分，并书面告知供应商，说明理由。磋商小组认为供应商最后报价明显低于成本价，在磋商小组发出质询函后供应商未能提供合理的成本分析和价格构成的或对质函询的解释未被磋商小组采信的，应按照无效响应文件处理。</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2.5.</w:t>
      </w:r>
      <w:r>
        <w:rPr>
          <w:rFonts w:hint="eastAsia" w:ascii="Times New Roman" w:hAnsi="Times New Roman" w:eastAsia="仿宋" w:cs="Times New Roman"/>
          <w:sz w:val="24"/>
        </w:rPr>
        <w:t>4</w:t>
      </w:r>
      <w:r>
        <w:rPr>
          <w:rFonts w:ascii="Times New Roman" w:hAnsi="Times New Roman" w:eastAsia="仿宋" w:cs="Times New Roman"/>
          <w:sz w:val="24"/>
        </w:rPr>
        <w:t>供应商最后报价应当由法定代表人/主要负责人/本人或其授权代表签字确认（</w:t>
      </w:r>
      <w:r>
        <w:rPr>
          <w:rFonts w:ascii="Times New Roman" w:hAnsi="Times New Roman" w:eastAsia="仿宋" w:cs="Times New Roman"/>
          <w:b/>
          <w:sz w:val="24"/>
        </w:rPr>
        <w:t>注：</w:t>
      </w:r>
      <w:r>
        <w:rPr>
          <w:rFonts w:ascii="Times New Roman" w:hAnsi="Times New Roman" w:eastAsia="仿宋" w:cs="Times New Roman"/>
          <w:sz w:val="24"/>
        </w:rPr>
        <w:t>供应商为法人的，应当由其法定代表人或者授权代表签字确认；供应商为其他组织的，应当由其主要负责人或者授权代表签字确认；供应商为自然人的，应当由其本人或者授权代表签字确认）或加盖公章。最后报价是供应商响应文件的有效组成部分。</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2.5.</w:t>
      </w:r>
      <w:r>
        <w:rPr>
          <w:rFonts w:hint="eastAsia" w:ascii="Times New Roman" w:hAnsi="Times New Roman" w:eastAsia="仿宋" w:cs="Times New Roman"/>
          <w:sz w:val="24"/>
        </w:rPr>
        <w:t>5</w:t>
      </w:r>
      <w:r>
        <w:rPr>
          <w:rFonts w:ascii="Times New Roman" w:hAnsi="Times New Roman" w:eastAsia="仿宋" w:cs="Times New Roman"/>
          <w:sz w:val="24"/>
        </w:rPr>
        <w:t>报价如果出现下列不一致的，可按以下原则进行修改：</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（一）大写金额和小写金额不一致的，以大写金额为准，但大写金额文字存在错误的，应当先对大写金额的文字错误进行澄清、说明或者更正，再行修正。</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（二）总价金额与按单价汇总金额不一致的，以单价金额计算结果为准，但单价或者单价汇总金额存在数字或者文字错误的，应当先对数字或者文字错误进行澄清、说明或者更正，再行修正。</w:t>
      </w:r>
    </w:p>
    <w:p>
      <w:pPr>
        <w:spacing w:line="560" w:lineRule="exact"/>
        <w:ind w:firstLine="482"/>
        <w:rPr>
          <w:rFonts w:ascii="Times New Roman" w:hAnsi="Times New Roman" w:eastAsia="仿宋" w:cs="Times New Roman"/>
          <w:sz w:val="24"/>
        </w:rPr>
      </w:pPr>
      <w:r>
        <w:rPr>
          <w:rFonts w:ascii="Times New Roman" w:hAnsi="Times New Roman" w:eastAsia="仿宋" w:cs="Times New Roman"/>
          <w:sz w:val="24"/>
        </w:rPr>
        <w:t>（三）单价金额小数点或者百分比有明显错位的，以总价为准，修正单价。</w:t>
      </w:r>
    </w:p>
    <w:p>
      <w:pPr>
        <w:spacing w:line="560" w:lineRule="exact"/>
        <w:ind w:firstLine="482"/>
        <w:jc w:val="left"/>
        <w:rPr>
          <w:rFonts w:ascii="Times New Roman" w:hAnsi="Times New Roman" w:eastAsia="仿宋" w:cs="Times New Roman"/>
          <w:sz w:val="24"/>
        </w:rPr>
      </w:pPr>
      <w:r>
        <w:rPr>
          <w:rFonts w:ascii="Times New Roman" w:hAnsi="Times New Roman" w:eastAsia="仿宋" w:cs="Times New Roman"/>
          <w:sz w:val="24"/>
        </w:rPr>
        <w:t>同时出现两种以上不一致的，按照上述规定的顺序修正。修正后的报价经供应商确认后产生约束力，供应商不确认的，其响应文件作为无效处理。供应商确认采取书面且加盖单位公章或者供应商授权代表签字的方式。</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不得未经澄清、说明或者更正，直接将供应商响应文件作为无效处理。对不同文字文本响应文件的解释发生异议的，以中文文本为准。</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2.6比较与评价。由磋商小组采用综合评分法对提交最后报价的供应商的响应文件和最后报价进行综合评分，具体要求详见本章综合评分部分。</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2.7推荐成交候选供应商。磋商小组应当根据综合评分情况，按照评审得分由高到低顺序推荐3家以上（本章2.3.1的情况除外）成交候选供应商，并编写磋商报告。评审得分相同的，按照最后报价由低到高的顺序推荐。评审得分且最后报价相同的，按照技术指标优劣顺序推荐。评审得分且最后报价且技术指标分项得分均相同的，不发达地区或少数民族地区的供应商推荐顺序在非不发达地区或少数民族地区的供应商之前；评审得分且最后报价且技术指标分项得分均相同的，且均为不发达地区或少数民族地区的供应商并列；评审得分且最后报价且技术指标分项得分均相同的，且不能判定为不发达地区或少数民族地区的供应商并列。（不发达地区或少数民族地区的供应商需提供属于不发达地区或少数民族地区企业的相关证明材料，或供应商注册地为少数民族地区。）</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2.8磋商小组复核。磋商小组评分汇总结束后，磋商小组应当进行评审复核，对拟推荐为成交候选供应商的、报价最低的、供应商资格审查未通过的、供应商响应文件作无效处理的重点复核。</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2.9采购组织单位现场复核评审结果。</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2.9.1评审结果汇总完成后，磋商小组拟出具磋商评审报告前，采购组织部门应当组织本单位工作人员，在采购现场监督人员的监督之下，依据有关的法律制度和磋商文件对评审结果进行复核，出具复核报告，存在下列情形之一的，采购组织部门应当根据情况书面建议磋商小组现场修改评审结果：</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（1）资格性审查认定错误的；</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（2）分值汇总计算错误的；</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（3）分项评分超出评分标准范围的；</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（4）客观评分不一致的。</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存在本条上述情形的，由磋商小组自主决定是否采纳采购组织部门的书面建议，并承担独立评审责任。磋商小组采纳采购组织部门书面建议的，应当按照规定现场修改评审结果或者重新评审，并在磋商报告中详细记载有关事宜；不采纳采购组织部门书面建议的，应当书面说明理由。采购组织部门书面建议未被磋商小组采纳的，应当接照规定程序要求继续组织实施采购活动，不得擅自中止采购活动。采购组织部门认为磋商小组评审结果不合法的，应当书面报告采购项目同级财政部门。</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采购组织部门复核过程中，磋商小组成员不得离开评审现场。</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2.9.2有下列情形之一的，不得现场修改评审结果：</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（1）磋商小组已经出具磋商报告并且离开评审现场的；</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（2）采购组织部门现场复核时，复核工作人员数量不足的；</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（3）采购组织部门现场复核时，没有采购监督人员现场监督的；</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（4）采购组织部门现场复核内容超出规定范围的；</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（5）采购组织部门未提供书面建议的。</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2.10编写磋商报告。磋商小组推荐成交候选供应商后，应向采购组织部门出具磋商报告。磋商报告应当包括以下主要内容：</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（1）邀请供应商参加采购活动的具体方式和相关情况；</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（2）响应文件开启日期和地点；</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（3）获取磋商文件的供应商名单和磋商小组成员名单；</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（4）评审情况记录和说明，包括对供应商的资格审查情况、供应商响应文件审查情况、磋商情况、报价情况等；</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（5）提出的成交候选供应商的排序名单及理由。</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磋商报告应当由磋商小组全体人员签字认可。磋商小组成员对磋商报告有异议的，磋商小组按照少数服从多数的原则推荐成交候选供应商，采购程序继续进行。对磋商报告有异议的磋商小组成员，应当在报告上签署不同意见并说明理由，由磋商小组书面记录相关情况。磋商小组成员拒绝在报告上签字又不书面说明其不同意见和理由的，视为同意磋商报告。</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2.11磋商异议处理规则。在磋商过程中，磋商小组成员对响应文件是否符合磋商文件规定存在争议的，应当以少数服从多数的原则处理，但不违背磋商文件规定。有不同意见的磋商小组成员认为认定过程和结果不符合法律法规或者磋商文件规定的，应当在磋商报告中予以反映。</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2.12供应商澄清、说明</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2.12.1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2.12.2磋商小组要求供应商澄清、说明或者更正响应文件应当以书面形式作出。供应商的澄清、说明或者更正应当由法定代表人/主要负责人/本人或其授权代表签字（</w:t>
      </w:r>
      <w:r>
        <w:rPr>
          <w:rFonts w:ascii="Times New Roman" w:hAnsi="Times New Roman" w:eastAsia="仿宋" w:cs="Times New Roman"/>
          <w:b/>
          <w:sz w:val="24"/>
        </w:rPr>
        <w:t>注：</w:t>
      </w:r>
      <w:r>
        <w:rPr>
          <w:rFonts w:ascii="Times New Roman" w:hAnsi="Times New Roman" w:eastAsia="仿宋" w:cs="Times New Roman"/>
          <w:sz w:val="24"/>
        </w:rPr>
        <w:t>供应商为法人的，应当由其法定代表人或者授权代表签字确认；供应商为其他组织的，应当由其主要负责人或者授权代表签字确认；供应商为自然人的，应当由其本人或者授权代表签字确认）或者加盖公章。</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2.13终止磋商采购活动。</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出现下列情形之一的，采购需求部门或者采购组织部门应当终止竞争性磋商采购活动，发布项目终止公告并说明原因，重新开展采购活动：</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（1）因情况变化，不再符合规定的竞争性磋商采购方式适用情形的；</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（2）出现影响采购公正的违法、违规行为的；</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（3）除</w:t>
      </w:r>
      <w:r>
        <w:rPr>
          <w:rFonts w:ascii="Times New Roman" w:hAnsi="Times New Roman" w:eastAsia="仿宋" w:cs="Times New Roman"/>
          <w:b/>
          <w:sz w:val="24"/>
        </w:rPr>
        <w:t>本章2.3.1的情况外，</w:t>
      </w:r>
      <w:r>
        <w:rPr>
          <w:rFonts w:ascii="Times New Roman" w:hAnsi="Times New Roman" w:eastAsia="仿宋" w:cs="Times New Roman"/>
          <w:sz w:val="24"/>
        </w:rPr>
        <w:t>在采购过程中符合要求的供应商或者报价未超过采购预算的供应商不足3家的。</w:t>
      </w:r>
    </w:p>
    <w:p>
      <w:pPr>
        <w:spacing w:line="401" w:lineRule="auto"/>
        <w:ind w:firstLine="482"/>
        <w:rPr>
          <w:rFonts w:ascii="Times New Roman" w:hAnsi="Times New Roman" w:eastAsia="仿宋" w:cs="Times New Roman"/>
          <w:b/>
          <w:sz w:val="24"/>
        </w:rPr>
      </w:pPr>
      <w:r>
        <w:rPr>
          <w:rFonts w:ascii="Times New Roman" w:hAnsi="Times New Roman" w:eastAsia="仿宋" w:cs="Times New Roman"/>
          <w:b/>
          <w:sz w:val="24"/>
        </w:rPr>
        <w:t>3.综合评分</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3.1本次综合评分的因素详见综合评分明细表。</w:t>
      </w:r>
    </w:p>
    <w:p>
      <w:pPr>
        <w:spacing w:line="401" w:lineRule="auto"/>
        <w:ind w:firstLine="480"/>
        <w:rPr>
          <w:rFonts w:ascii="Times New Roman" w:hAnsi="Times New Roman" w:eastAsia="仿宋" w:cs="Times New Roman"/>
          <w:sz w:val="24"/>
        </w:rPr>
      </w:pPr>
      <w:r>
        <w:rPr>
          <w:rFonts w:ascii="Times New Roman" w:hAnsi="Times New Roman" w:eastAsia="仿宋" w:cs="Times New Roman"/>
          <w:sz w:val="24"/>
        </w:rPr>
        <w:t>3.2除价格因素外，磋商小组成员应当根据自身专业情况独立对每个有效供应商的响应文件进行评价、打分。技术、与技术有关的服务及其他技术类评分因素由抽取的技术方面磋商小组成员独立评分。财务状况及其他经济类评分因素由抽取的经济方面磋商小组成员独立评分。采购政策功能、采购合同主要条款及其他政策合同类的评分因素由抽取的法律方面磋商小组成员独立评分。采购需求部门代表原则上对技术、与技术有关的服务及其他技术类评分因素独立评分。价格及其他不能明确区分的评分因素由磋商小组成员共同评分。</w:t>
      </w:r>
    </w:p>
    <w:p>
      <w:pPr>
        <w:tabs>
          <w:tab w:val="left" w:pos="600"/>
        </w:tabs>
        <w:spacing w:line="401" w:lineRule="auto"/>
        <w:ind w:firstLine="480"/>
        <w:rPr>
          <w:rFonts w:ascii="Times New Roman" w:hAnsi="Times New Roman" w:eastAsia="仿宋" w:cs="Times New Roman"/>
          <w:sz w:val="24"/>
        </w:rPr>
      </w:pPr>
      <w:r>
        <w:rPr>
          <w:rFonts w:ascii="Times New Roman" w:hAnsi="Times New Roman" w:eastAsia="仿宋" w:cs="Times New Roman"/>
          <w:sz w:val="24"/>
        </w:rPr>
        <w:t>3.3综合评分明细表</w:t>
      </w:r>
    </w:p>
    <w:p>
      <w:pPr>
        <w:tabs>
          <w:tab w:val="left" w:pos="600"/>
        </w:tabs>
        <w:spacing w:line="401" w:lineRule="auto"/>
        <w:ind w:firstLine="480"/>
        <w:rPr>
          <w:rFonts w:ascii="Times New Roman" w:hAnsi="Times New Roman" w:eastAsia="仿宋" w:cs="Times New Roman"/>
          <w:sz w:val="24"/>
        </w:rPr>
      </w:pPr>
      <w:r>
        <w:rPr>
          <w:rFonts w:ascii="Times New Roman" w:hAnsi="Times New Roman" w:eastAsia="仿宋" w:cs="Times New Roman"/>
          <w:sz w:val="24"/>
        </w:rPr>
        <w:t>3.3.1综合评分明细表的制定以科学合理、降低评委会自由裁量权为原则。</w:t>
      </w:r>
    </w:p>
    <w:p>
      <w:pPr>
        <w:ind w:firstLine="480"/>
        <w:jc w:val="left"/>
        <w:rPr>
          <w:rFonts w:ascii="Times New Roman" w:hAnsi="Times New Roman" w:eastAsia="仿宋" w:cs="Times New Roman"/>
          <w:sz w:val="24"/>
        </w:rPr>
      </w:pPr>
      <w:r>
        <w:rPr>
          <w:rFonts w:ascii="Times New Roman" w:hAnsi="Times New Roman" w:eastAsia="仿宋" w:cs="Times New Roman"/>
          <w:sz w:val="24"/>
        </w:rPr>
        <w:t>3.3.2 综合评分明细表按须知表中的相关要求进行价格调整，再参与价格分评审。</w:t>
      </w:r>
    </w:p>
    <w:p>
      <w:pPr>
        <w:ind w:firstLine="480"/>
        <w:jc w:val="left"/>
        <w:rPr>
          <w:rFonts w:ascii="Times New Roman" w:hAnsi="Times New Roman" w:eastAsia="仿宋" w:cs="Times New Roman"/>
          <w:sz w:val="24"/>
        </w:rPr>
      </w:pPr>
      <w:r>
        <w:rPr>
          <w:rFonts w:ascii="Times New Roman" w:hAnsi="Times New Roman" w:eastAsia="仿宋" w:cs="Times New Roman"/>
          <w:sz w:val="24"/>
        </w:rPr>
        <w:t>3.3.3综合评分明细表</w:t>
      </w:r>
    </w:p>
    <w:tbl>
      <w:tblPr>
        <w:tblStyle w:val="19"/>
        <w:tblpPr w:leftFromText="180" w:rightFromText="180" w:vertAnchor="text" w:horzAnchor="page" w:tblpXSpec="center" w:tblpY="143"/>
        <w:tblOverlap w:val="never"/>
        <w:tblW w:w="101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119"/>
        <w:gridCol w:w="807"/>
        <w:gridCol w:w="5476"/>
        <w:gridCol w:w="708"/>
        <w:gridCol w:w="14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77" w:type="dxa"/>
            <w:vAlign w:val="center"/>
          </w:tcPr>
          <w:p>
            <w:pPr>
              <w:spacing w:line="400" w:lineRule="exact"/>
              <w:ind w:firstLine="28"/>
              <w:jc w:val="center"/>
              <w:rPr>
                <w:rFonts w:ascii="仿宋" w:hAnsi="仿宋" w:eastAsia="仿宋"/>
                <w:color w:val="000000"/>
                <w:szCs w:val="21"/>
              </w:rPr>
            </w:pPr>
            <w:r>
              <w:rPr>
                <w:rFonts w:hint="eastAsia" w:ascii="仿宋" w:hAnsi="仿宋" w:eastAsia="仿宋"/>
                <w:color w:val="000000"/>
                <w:szCs w:val="21"/>
              </w:rPr>
              <w:t>序号</w:t>
            </w:r>
          </w:p>
        </w:tc>
        <w:tc>
          <w:tcPr>
            <w:tcW w:w="1119" w:type="dxa"/>
            <w:vAlign w:val="center"/>
          </w:tcPr>
          <w:p>
            <w:pPr>
              <w:spacing w:line="400" w:lineRule="exact"/>
              <w:ind w:firstLine="28"/>
              <w:jc w:val="center"/>
              <w:rPr>
                <w:rFonts w:ascii="仿宋" w:hAnsi="仿宋" w:eastAsia="仿宋"/>
                <w:color w:val="000000"/>
                <w:szCs w:val="21"/>
              </w:rPr>
            </w:pPr>
            <w:r>
              <w:rPr>
                <w:rFonts w:hint="eastAsia" w:ascii="仿宋" w:hAnsi="仿宋" w:eastAsia="仿宋"/>
                <w:color w:val="000000"/>
                <w:szCs w:val="21"/>
              </w:rPr>
              <w:t>评分因素</w:t>
            </w:r>
          </w:p>
          <w:p>
            <w:pPr>
              <w:spacing w:line="400" w:lineRule="exact"/>
              <w:ind w:firstLine="28"/>
              <w:jc w:val="center"/>
              <w:rPr>
                <w:rFonts w:ascii="仿宋" w:hAnsi="仿宋" w:eastAsia="仿宋"/>
                <w:color w:val="000000"/>
                <w:szCs w:val="21"/>
              </w:rPr>
            </w:pPr>
            <w:r>
              <w:rPr>
                <w:rFonts w:hint="eastAsia" w:ascii="仿宋" w:hAnsi="仿宋" w:eastAsia="仿宋"/>
                <w:color w:val="000000"/>
                <w:szCs w:val="21"/>
              </w:rPr>
              <w:t>及权重</w:t>
            </w:r>
          </w:p>
        </w:tc>
        <w:tc>
          <w:tcPr>
            <w:tcW w:w="807" w:type="dxa"/>
            <w:vAlign w:val="center"/>
          </w:tcPr>
          <w:p>
            <w:pPr>
              <w:spacing w:line="400" w:lineRule="exact"/>
              <w:ind w:firstLine="28"/>
              <w:jc w:val="center"/>
              <w:rPr>
                <w:rFonts w:ascii="仿宋" w:hAnsi="仿宋" w:eastAsia="仿宋"/>
                <w:color w:val="000000"/>
                <w:szCs w:val="21"/>
              </w:rPr>
            </w:pPr>
            <w:r>
              <w:rPr>
                <w:rFonts w:hint="eastAsia" w:ascii="仿宋" w:hAnsi="仿宋" w:eastAsia="仿宋"/>
                <w:color w:val="000000"/>
                <w:szCs w:val="21"/>
              </w:rPr>
              <w:t>分　值</w:t>
            </w:r>
          </w:p>
        </w:tc>
        <w:tc>
          <w:tcPr>
            <w:tcW w:w="5476" w:type="dxa"/>
            <w:vAlign w:val="center"/>
          </w:tcPr>
          <w:p>
            <w:pPr>
              <w:spacing w:line="400" w:lineRule="exact"/>
              <w:ind w:firstLine="28"/>
              <w:jc w:val="center"/>
              <w:rPr>
                <w:rFonts w:ascii="仿宋" w:hAnsi="仿宋" w:eastAsia="仿宋"/>
                <w:color w:val="000000"/>
                <w:szCs w:val="21"/>
              </w:rPr>
            </w:pPr>
            <w:r>
              <w:rPr>
                <w:rFonts w:hint="eastAsia" w:ascii="仿宋" w:hAnsi="仿宋" w:eastAsia="仿宋"/>
                <w:color w:val="000000"/>
                <w:szCs w:val="21"/>
              </w:rPr>
              <w:t>评分标准</w:t>
            </w:r>
          </w:p>
        </w:tc>
        <w:tc>
          <w:tcPr>
            <w:tcW w:w="708" w:type="dxa"/>
            <w:vAlign w:val="center"/>
          </w:tcPr>
          <w:p>
            <w:pPr>
              <w:spacing w:line="400" w:lineRule="exact"/>
              <w:jc w:val="center"/>
              <w:rPr>
                <w:rFonts w:ascii="仿宋" w:hAnsi="仿宋" w:eastAsia="仿宋"/>
                <w:color w:val="000000"/>
                <w:szCs w:val="21"/>
              </w:rPr>
            </w:pPr>
            <w:r>
              <w:rPr>
                <w:rFonts w:hint="eastAsia" w:ascii="仿宋" w:hAnsi="仿宋" w:eastAsia="仿宋"/>
                <w:color w:val="000000"/>
                <w:szCs w:val="21"/>
              </w:rPr>
              <w:t>备注</w:t>
            </w:r>
          </w:p>
        </w:tc>
        <w:tc>
          <w:tcPr>
            <w:tcW w:w="1499" w:type="dxa"/>
            <w:vAlign w:val="center"/>
          </w:tcPr>
          <w:p>
            <w:pPr>
              <w:spacing w:line="400" w:lineRule="exact"/>
              <w:jc w:val="center"/>
              <w:rPr>
                <w:rFonts w:ascii="仿宋" w:hAnsi="仿宋" w:eastAsia="仿宋"/>
                <w:color w:val="000000"/>
                <w:szCs w:val="21"/>
              </w:rPr>
            </w:pPr>
            <w:r>
              <w:rPr>
                <w:rFonts w:hint="eastAsia" w:ascii="仿宋" w:hAnsi="仿宋" w:eastAsia="仿宋"/>
                <w:color w:val="000000"/>
                <w:szCs w:val="21"/>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77" w:type="dxa"/>
            <w:vAlign w:val="center"/>
          </w:tcPr>
          <w:p>
            <w:pPr>
              <w:spacing w:line="400" w:lineRule="exact"/>
              <w:ind w:firstLine="28"/>
              <w:jc w:val="center"/>
              <w:rPr>
                <w:rFonts w:ascii="仿宋" w:hAnsi="仿宋" w:eastAsia="仿宋"/>
                <w:color w:val="000000"/>
                <w:szCs w:val="21"/>
              </w:rPr>
            </w:pPr>
            <w:r>
              <w:rPr>
                <w:rFonts w:hint="eastAsia" w:ascii="仿宋" w:hAnsi="仿宋" w:eastAsia="仿宋"/>
                <w:color w:val="000000"/>
                <w:szCs w:val="21"/>
              </w:rPr>
              <w:t>1</w:t>
            </w:r>
          </w:p>
        </w:tc>
        <w:tc>
          <w:tcPr>
            <w:tcW w:w="1119" w:type="dxa"/>
            <w:vAlign w:val="center"/>
          </w:tcPr>
          <w:p>
            <w:pPr>
              <w:jc w:val="left"/>
              <w:rPr>
                <w:rFonts w:ascii="仿宋" w:hAnsi="仿宋" w:eastAsia="仿宋"/>
                <w:color w:val="000000"/>
                <w:szCs w:val="21"/>
              </w:rPr>
            </w:pPr>
            <w:r>
              <w:rPr>
                <w:rFonts w:hint="eastAsia" w:ascii="仿宋" w:hAnsi="仿宋" w:eastAsia="仿宋"/>
                <w:color w:val="000000"/>
                <w:szCs w:val="21"/>
              </w:rPr>
              <w:t>报价</w:t>
            </w:r>
            <w:r>
              <w:rPr>
                <w:rFonts w:hint="eastAsia" w:ascii="仿宋" w:hAnsi="仿宋" w:eastAsia="仿宋"/>
                <w:color w:val="000000"/>
                <w:szCs w:val="21"/>
                <w:lang w:val="en-US" w:eastAsia="zh-CN"/>
              </w:rPr>
              <w:t>20</w:t>
            </w:r>
            <w:r>
              <w:rPr>
                <w:rFonts w:hint="eastAsia" w:ascii="仿宋" w:hAnsi="仿宋" w:eastAsia="仿宋"/>
                <w:color w:val="000000"/>
                <w:szCs w:val="21"/>
              </w:rPr>
              <w:t>%</w:t>
            </w:r>
          </w:p>
          <w:p>
            <w:pPr>
              <w:rPr>
                <w:rFonts w:ascii="仿宋" w:hAnsi="仿宋" w:eastAsia="仿宋"/>
                <w:color w:val="000000"/>
                <w:szCs w:val="21"/>
              </w:rPr>
            </w:pPr>
            <w:r>
              <w:rPr>
                <w:rFonts w:hint="eastAsia" w:ascii="仿宋" w:hAnsi="仿宋" w:eastAsia="仿宋"/>
                <w:color w:val="000000"/>
                <w:szCs w:val="21"/>
              </w:rPr>
              <w:t>（主要评分因素）</w:t>
            </w:r>
          </w:p>
        </w:tc>
        <w:tc>
          <w:tcPr>
            <w:tcW w:w="807" w:type="dxa"/>
            <w:vAlign w:val="center"/>
          </w:tcPr>
          <w:p>
            <w:pPr>
              <w:jc w:val="center"/>
              <w:rPr>
                <w:rFonts w:ascii="仿宋" w:hAnsi="仿宋" w:eastAsia="仿宋"/>
                <w:color w:val="000000"/>
                <w:szCs w:val="21"/>
              </w:rPr>
            </w:pPr>
            <w:r>
              <w:rPr>
                <w:rFonts w:hint="eastAsia" w:ascii="仿宋" w:hAnsi="仿宋" w:eastAsia="仿宋"/>
                <w:color w:val="000000"/>
                <w:szCs w:val="21"/>
                <w:lang w:val="en-US" w:eastAsia="zh-CN"/>
              </w:rPr>
              <w:t>20</w:t>
            </w:r>
            <w:r>
              <w:rPr>
                <w:rFonts w:hint="eastAsia" w:ascii="仿宋" w:hAnsi="仿宋" w:eastAsia="仿宋"/>
                <w:color w:val="000000"/>
                <w:szCs w:val="21"/>
              </w:rPr>
              <w:t>分</w:t>
            </w:r>
          </w:p>
        </w:tc>
        <w:tc>
          <w:tcPr>
            <w:tcW w:w="5476" w:type="dxa"/>
            <w:vAlign w:val="center"/>
          </w:tcPr>
          <w:p>
            <w:pPr>
              <w:rPr>
                <w:rFonts w:ascii="仿宋" w:hAnsi="仿宋" w:eastAsia="仿宋"/>
                <w:color w:val="000000"/>
                <w:szCs w:val="21"/>
              </w:rPr>
            </w:pPr>
            <w:r>
              <w:rPr>
                <w:rFonts w:hint="eastAsia" w:ascii="仿宋" w:hAnsi="仿宋" w:eastAsia="仿宋"/>
                <w:color w:val="000000"/>
                <w:szCs w:val="21"/>
              </w:rPr>
              <w:t>满足磋商文件要求且响应价格最低的响应报价为磋商基准价，其价格分为满分。其他供应商的价格分统一按照下列公式计算：磋商报价得分=(磋商基准价／最后磋商报价)*</w:t>
            </w:r>
            <w:r>
              <w:rPr>
                <w:rFonts w:hint="eastAsia" w:ascii="仿宋" w:hAnsi="仿宋" w:eastAsia="仿宋"/>
                <w:color w:val="000000"/>
                <w:szCs w:val="21"/>
                <w:lang w:val="en-US" w:eastAsia="zh-CN"/>
              </w:rPr>
              <w:t>20</w:t>
            </w:r>
            <w:r>
              <w:rPr>
                <w:rFonts w:hint="eastAsia" w:ascii="仿宋" w:hAnsi="仿宋" w:eastAsia="仿宋"/>
                <w:color w:val="000000"/>
                <w:szCs w:val="21"/>
              </w:rPr>
              <w:t>%*100</w:t>
            </w:r>
          </w:p>
        </w:tc>
        <w:tc>
          <w:tcPr>
            <w:tcW w:w="708" w:type="dxa"/>
            <w:vAlign w:val="center"/>
          </w:tcPr>
          <w:p>
            <w:pPr>
              <w:jc w:val="center"/>
              <w:rPr>
                <w:rFonts w:ascii="仿宋" w:hAnsi="仿宋" w:eastAsia="仿宋"/>
                <w:color w:val="000000"/>
                <w:szCs w:val="21"/>
              </w:rPr>
            </w:pPr>
            <w:r>
              <w:rPr>
                <w:rFonts w:hint="eastAsia" w:ascii="仿宋" w:hAnsi="仿宋" w:eastAsia="仿宋"/>
                <w:color w:val="000000"/>
                <w:szCs w:val="21"/>
              </w:rPr>
              <w:t>/</w:t>
            </w:r>
          </w:p>
        </w:tc>
        <w:tc>
          <w:tcPr>
            <w:tcW w:w="1499" w:type="dxa"/>
            <w:vAlign w:val="center"/>
          </w:tcPr>
          <w:p>
            <w:pPr>
              <w:jc w:val="center"/>
              <w:rPr>
                <w:rFonts w:hint="eastAsia" w:ascii="仿宋" w:hAnsi="仿宋" w:eastAsia="仿宋"/>
                <w:color w:val="000000"/>
                <w:szCs w:val="21"/>
              </w:rPr>
            </w:pPr>
            <w:r>
              <w:rPr>
                <w:rFonts w:hint="eastAsia" w:ascii="仿宋" w:hAnsi="仿宋" w:eastAsia="仿宋"/>
                <w:color w:val="000000"/>
                <w:szCs w:val="21"/>
              </w:rPr>
              <w:t>共同</w:t>
            </w:r>
            <w:r>
              <w:rPr>
                <w:rFonts w:ascii="仿宋" w:hAnsi="仿宋" w:eastAsia="仿宋"/>
                <w:color w:val="000000"/>
                <w:szCs w:val="21"/>
              </w:rPr>
              <w:t>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77" w:type="dxa"/>
            <w:vAlign w:val="center"/>
          </w:tcPr>
          <w:p>
            <w:pPr>
              <w:spacing w:line="400" w:lineRule="exact"/>
              <w:ind w:firstLine="28"/>
              <w:jc w:val="center"/>
              <w:rPr>
                <w:rFonts w:ascii="仿宋" w:hAnsi="仿宋" w:eastAsia="仿宋"/>
                <w:color w:val="000000"/>
                <w:szCs w:val="21"/>
              </w:rPr>
            </w:pPr>
            <w:r>
              <w:rPr>
                <w:rFonts w:ascii="仿宋" w:hAnsi="仿宋" w:eastAsia="仿宋"/>
                <w:color w:val="000000"/>
                <w:szCs w:val="21"/>
              </w:rPr>
              <w:t>2</w:t>
            </w:r>
          </w:p>
        </w:tc>
        <w:tc>
          <w:tcPr>
            <w:tcW w:w="1119" w:type="dxa"/>
            <w:vAlign w:val="center"/>
          </w:tcPr>
          <w:p>
            <w:pPr>
              <w:jc w:val="left"/>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lang w:eastAsia="zh-CN"/>
                <w14:textFill>
                  <w14:solidFill>
                    <w14:schemeClr w14:val="tx1"/>
                  </w14:solidFill>
                </w14:textFill>
              </w:rPr>
              <w:t>服务</w:t>
            </w:r>
            <w:r>
              <w:rPr>
                <w:rFonts w:hint="eastAsia" w:ascii="仿宋" w:hAnsi="仿宋" w:eastAsia="仿宋"/>
                <w:color w:val="000000" w:themeColor="text1"/>
                <w:szCs w:val="21"/>
                <w14:textFill>
                  <w14:solidFill>
                    <w14:schemeClr w14:val="tx1"/>
                  </w14:solidFill>
                </w14:textFill>
              </w:rPr>
              <w:t>方案</w:t>
            </w:r>
            <w:r>
              <w:rPr>
                <w:rFonts w:hint="eastAsia" w:ascii="仿宋" w:hAnsi="仿宋" w:eastAsia="仿宋"/>
                <w:color w:val="000000" w:themeColor="text1"/>
                <w:szCs w:val="21"/>
                <w:lang w:val="en-US" w:eastAsia="zh-CN"/>
                <w14:textFill>
                  <w14:solidFill>
                    <w14:schemeClr w14:val="tx1"/>
                  </w14:solidFill>
                </w14:textFill>
              </w:rPr>
              <w:t>50</w:t>
            </w:r>
            <w:r>
              <w:rPr>
                <w:rFonts w:hint="eastAsia" w:ascii="仿宋" w:hAnsi="仿宋" w:eastAsia="仿宋"/>
                <w:color w:val="000000" w:themeColor="text1"/>
                <w:szCs w:val="21"/>
                <w14:textFill>
                  <w14:solidFill>
                    <w14:schemeClr w14:val="tx1"/>
                  </w14:solidFill>
                </w14:textFill>
              </w:rPr>
              <w:t>%（主要评分因素）</w:t>
            </w:r>
          </w:p>
        </w:tc>
        <w:tc>
          <w:tcPr>
            <w:tcW w:w="807" w:type="dxa"/>
            <w:vAlign w:val="center"/>
          </w:tcPr>
          <w:p>
            <w:pPr>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lang w:val="en-US" w:eastAsia="zh-CN"/>
                <w14:textFill>
                  <w14:solidFill>
                    <w14:schemeClr w14:val="tx1"/>
                  </w14:solidFill>
                </w14:textFill>
              </w:rPr>
              <w:t>50</w:t>
            </w:r>
            <w:r>
              <w:rPr>
                <w:rFonts w:hint="eastAsia" w:ascii="仿宋" w:hAnsi="仿宋" w:eastAsia="仿宋"/>
                <w:color w:val="000000" w:themeColor="text1"/>
                <w:szCs w:val="21"/>
                <w14:textFill>
                  <w14:solidFill>
                    <w14:schemeClr w14:val="tx1"/>
                  </w14:solidFill>
                </w14:textFill>
              </w:rPr>
              <w:t>分</w:t>
            </w:r>
          </w:p>
        </w:tc>
        <w:tc>
          <w:tcPr>
            <w:tcW w:w="5476" w:type="dxa"/>
            <w:vAlign w:val="center"/>
          </w:tcPr>
          <w:p>
            <w:pPr>
              <w:autoSpaceDN w:val="0"/>
              <w:rPr>
                <w:rFonts w:hint="eastAsia"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供应商应针对本项目制定详细的实施方案，内容需包含:</w:t>
            </w:r>
          </w:p>
          <w:p>
            <w:pPr>
              <w:autoSpaceDN w:val="0"/>
              <w:rPr>
                <w:rFonts w:hint="eastAsia"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①后勤保障</w:t>
            </w:r>
          </w:p>
          <w:p>
            <w:pPr>
              <w:autoSpaceDN w:val="0"/>
              <w:rPr>
                <w:rFonts w:hint="eastAsia"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②酒店住宿</w:t>
            </w:r>
          </w:p>
          <w:p>
            <w:pPr>
              <w:autoSpaceDN w:val="0"/>
              <w:rPr>
                <w:rFonts w:hint="eastAsia"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③交通服务</w:t>
            </w:r>
          </w:p>
          <w:p>
            <w:pPr>
              <w:autoSpaceDN w:val="0"/>
              <w:rPr>
                <w:rFonts w:hint="eastAsia"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④时间节点和行程安排</w:t>
            </w:r>
          </w:p>
          <w:p>
            <w:pPr>
              <w:autoSpaceDN w:val="0"/>
              <w:rPr>
                <w:rFonts w:hint="eastAsia"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⑤培训资料设计和制作</w:t>
            </w:r>
          </w:p>
          <w:p>
            <w:pPr>
              <w:autoSpaceDN w:val="0"/>
              <w:rPr>
                <w:rFonts w:hint="eastAsia"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⑥教学目标和内容</w:t>
            </w:r>
          </w:p>
          <w:p>
            <w:pPr>
              <w:autoSpaceDN w:val="0"/>
              <w:rPr>
                <w:rFonts w:hint="eastAsia"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⑦培训成果评估和体现</w:t>
            </w:r>
          </w:p>
          <w:p>
            <w:pPr>
              <w:autoSpaceDN w:val="0"/>
              <w:rPr>
                <w:rFonts w:hint="eastAsia"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⑧安全保障</w:t>
            </w:r>
          </w:p>
          <w:p>
            <w:pPr>
              <w:autoSpaceDN w:val="0"/>
              <w:rPr>
                <w:rFonts w:hint="eastAsia"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⑨应急预案</w:t>
            </w:r>
          </w:p>
          <w:p>
            <w:pPr>
              <w:autoSpaceDN w:val="0"/>
              <w:rPr>
                <w:rFonts w:hint="eastAsia"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本项内容齐全且无明显逻辑错误的，得50分；每有一项内容缺失的扣6分，每有一项内容有缺陷的扣3分，直至本项分值扣完为止。</w:t>
            </w:r>
          </w:p>
          <w:p>
            <w:pPr>
              <w:autoSpaceDN w:val="0"/>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注：内容缺陷是指：内容非专门针对本项目或不适用项目特性的情形、内容不完整或缺少关键节点、套用其他项目方案、内容前后矛盾、涉及的规范及标准错误、不利于项目实施、不可能实现的情形等任意一种情形。）</w:t>
            </w:r>
          </w:p>
        </w:tc>
        <w:tc>
          <w:tcPr>
            <w:tcW w:w="708" w:type="dxa"/>
            <w:vAlign w:val="center"/>
          </w:tcPr>
          <w:p>
            <w:pPr>
              <w:jc w:val="center"/>
              <w:rPr>
                <w:rFonts w:ascii="仿宋" w:hAnsi="仿宋" w:eastAsia="仿宋"/>
                <w:color w:val="000000"/>
                <w:szCs w:val="21"/>
              </w:rPr>
            </w:pPr>
            <w:r>
              <w:rPr>
                <w:rFonts w:hint="eastAsia" w:ascii="仿宋" w:hAnsi="仿宋" w:eastAsia="仿宋"/>
                <w:color w:val="000000"/>
                <w:szCs w:val="21"/>
              </w:rPr>
              <w:t>/</w:t>
            </w:r>
          </w:p>
        </w:tc>
        <w:tc>
          <w:tcPr>
            <w:tcW w:w="1499" w:type="dxa"/>
            <w:vAlign w:val="center"/>
          </w:tcPr>
          <w:p>
            <w:pPr>
              <w:jc w:val="center"/>
              <w:rPr>
                <w:rFonts w:ascii="仿宋" w:hAnsi="仿宋" w:eastAsia="仿宋"/>
                <w:color w:val="000000"/>
                <w:szCs w:val="21"/>
              </w:rPr>
            </w:pPr>
            <w:r>
              <w:rPr>
                <w:rFonts w:hint="eastAsia" w:ascii="仿宋" w:hAnsi="仿宋" w:eastAsia="仿宋"/>
                <w:color w:val="000000"/>
                <w:szCs w:val="21"/>
              </w:rPr>
              <w:t>技术评分因素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77" w:type="dxa"/>
            <w:vAlign w:val="center"/>
          </w:tcPr>
          <w:p>
            <w:pPr>
              <w:spacing w:line="400" w:lineRule="exact"/>
              <w:ind w:firstLine="28"/>
              <w:jc w:val="center"/>
              <w:rPr>
                <w:rFonts w:ascii="仿宋" w:hAnsi="仿宋" w:eastAsia="仿宋"/>
                <w:color w:val="000000"/>
                <w:szCs w:val="21"/>
              </w:rPr>
            </w:pPr>
            <w:r>
              <w:rPr>
                <w:rFonts w:ascii="仿宋" w:hAnsi="仿宋" w:eastAsia="仿宋"/>
                <w:color w:val="000000"/>
                <w:szCs w:val="21"/>
              </w:rPr>
              <w:t>3</w:t>
            </w:r>
          </w:p>
        </w:tc>
        <w:tc>
          <w:tcPr>
            <w:tcW w:w="1119" w:type="dxa"/>
            <w:vAlign w:val="center"/>
          </w:tcPr>
          <w:p>
            <w:pPr>
              <w:autoSpaceDN w:val="0"/>
              <w:rPr>
                <w:rFonts w:hint="eastAsia" w:ascii="仿宋" w:hAnsi="仿宋" w:eastAsia="仿宋"/>
                <w:color w:val="000000" w:themeColor="text1"/>
                <w:szCs w:val="21"/>
                <w14:textFill>
                  <w14:solidFill>
                    <w14:schemeClr w14:val="tx1"/>
                  </w14:solidFill>
                </w14:textFill>
              </w:rPr>
            </w:pPr>
            <w:r>
              <w:rPr>
                <w:rFonts w:hint="default" w:ascii="仿宋" w:hAnsi="仿宋" w:eastAsia="仿宋"/>
                <w:color w:val="000000" w:themeColor="text1"/>
                <w:szCs w:val="21"/>
                <w:lang w:val="en-US" w:eastAsia="zh-CN"/>
                <w14:textFill>
                  <w14:solidFill>
                    <w14:schemeClr w14:val="tx1"/>
                  </w14:solidFill>
                </w14:textFill>
              </w:rPr>
              <w:t>业绩10%</w:t>
            </w:r>
          </w:p>
        </w:tc>
        <w:tc>
          <w:tcPr>
            <w:tcW w:w="807" w:type="dxa"/>
            <w:vAlign w:val="center"/>
          </w:tcPr>
          <w:p>
            <w:pPr>
              <w:autoSpaceDN w:val="0"/>
              <w:jc w:val="center"/>
              <w:rPr>
                <w:rFonts w:hint="eastAsia"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lang w:val="en-US" w:eastAsia="zh-CN"/>
                <w14:textFill>
                  <w14:solidFill>
                    <w14:schemeClr w14:val="tx1"/>
                  </w14:solidFill>
                </w14:textFill>
              </w:rPr>
              <w:t>10</w:t>
            </w:r>
            <w:r>
              <w:rPr>
                <w:rFonts w:hint="eastAsia" w:ascii="仿宋" w:hAnsi="仿宋" w:eastAsia="仿宋"/>
                <w:color w:val="000000" w:themeColor="text1"/>
                <w:szCs w:val="21"/>
                <w14:textFill>
                  <w14:solidFill>
                    <w14:schemeClr w14:val="tx1"/>
                  </w14:solidFill>
                </w14:textFill>
              </w:rPr>
              <w:t>分</w:t>
            </w:r>
          </w:p>
        </w:tc>
        <w:tc>
          <w:tcPr>
            <w:tcW w:w="5476" w:type="dxa"/>
            <w:vAlign w:val="center"/>
          </w:tcPr>
          <w:p>
            <w:pPr>
              <w:autoSpaceDN w:val="0"/>
              <w:rPr>
                <w:rFonts w:hint="eastAsia" w:ascii="仿宋" w:hAnsi="仿宋" w:eastAsia="仿宋"/>
                <w:color w:val="000000" w:themeColor="text1"/>
                <w:szCs w:val="21"/>
                <w:lang w:val="en-US" w:eastAsia="zh-CN"/>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根据供应商类似业绩（2020年1月1日至递交响应文件截止日）进行评定，每提供一个类似业绩得2分，最多得10分</w:t>
            </w:r>
            <w:r>
              <w:rPr>
                <w:rFonts w:hint="eastAsia" w:ascii="仿宋" w:hAnsi="仿宋" w:eastAsia="仿宋"/>
                <w:color w:val="000000" w:themeColor="text1"/>
                <w:szCs w:val="21"/>
                <w:lang w:val="en-US" w:eastAsia="zh-CN"/>
                <w14:textFill>
                  <w14:solidFill>
                    <w14:schemeClr w14:val="tx1"/>
                  </w14:solidFill>
                </w14:textFill>
              </w:rPr>
              <w:t>.</w:t>
            </w:r>
          </w:p>
          <w:p>
            <w:pPr>
              <w:autoSpaceDN w:val="0"/>
              <w:rPr>
                <w:rFonts w:hint="eastAsia"/>
                <w:lang w:val="en-US" w:eastAsia="zh-CN"/>
              </w:rPr>
            </w:pPr>
            <w:r>
              <w:rPr>
                <w:rFonts w:hint="eastAsia" w:ascii="仿宋" w:hAnsi="仿宋" w:eastAsia="仿宋"/>
                <w:color w:val="000000" w:themeColor="text1"/>
                <w:szCs w:val="21"/>
                <w:lang w:val="en-US" w:eastAsia="zh-CN"/>
                <w14:textFill>
                  <w14:solidFill>
                    <w14:schemeClr w14:val="tx1"/>
                  </w14:solidFill>
                </w14:textFill>
              </w:rPr>
              <w:t>注：</w:t>
            </w:r>
            <w:r>
              <w:rPr>
                <w:rFonts w:hint="default" w:ascii="仿宋" w:hAnsi="仿宋" w:eastAsia="仿宋"/>
                <w:color w:val="000000" w:themeColor="text1"/>
                <w:szCs w:val="21"/>
                <w:lang w:val="en-US" w:eastAsia="zh-CN"/>
                <w14:textFill>
                  <w14:solidFill>
                    <w14:schemeClr w14:val="tx1"/>
                  </w14:solidFill>
                </w14:textFill>
              </w:rPr>
              <w:t>提供类似项目业绩的中标通知书或采购合同复印件。</w:t>
            </w:r>
          </w:p>
        </w:tc>
        <w:tc>
          <w:tcPr>
            <w:tcW w:w="708" w:type="dxa"/>
            <w:vAlign w:val="center"/>
          </w:tcPr>
          <w:p>
            <w:pPr>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w:t>
            </w:r>
          </w:p>
        </w:tc>
        <w:tc>
          <w:tcPr>
            <w:tcW w:w="1499" w:type="dxa"/>
            <w:vAlign w:val="center"/>
          </w:tcPr>
          <w:p>
            <w:pPr>
              <w:jc w:val="center"/>
              <w:rPr>
                <w:rFonts w:ascii="仿宋" w:hAnsi="仿宋" w:eastAsia="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77" w:type="dxa"/>
            <w:vAlign w:val="center"/>
          </w:tcPr>
          <w:p>
            <w:pPr>
              <w:spacing w:line="400" w:lineRule="exact"/>
              <w:ind w:firstLine="28"/>
              <w:jc w:val="center"/>
              <w:rPr>
                <w:rFonts w:hint="eastAsia" w:ascii="仿宋" w:hAnsi="仿宋" w:eastAsia="仿宋"/>
                <w:color w:val="000000"/>
                <w:szCs w:val="21"/>
              </w:rPr>
            </w:pPr>
            <w:r>
              <w:rPr>
                <w:rFonts w:hint="eastAsia" w:ascii="仿宋" w:hAnsi="仿宋" w:eastAsia="仿宋"/>
                <w:color w:val="000000"/>
                <w:szCs w:val="21"/>
              </w:rPr>
              <w:t>4</w:t>
            </w:r>
          </w:p>
        </w:tc>
        <w:tc>
          <w:tcPr>
            <w:tcW w:w="1119" w:type="dxa"/>
            <w:vAlign w:val="center"/>
          </w:tcPr>
          <w:p>
            <w:pPr>
              <w:jc w:val="center"/>
              <w:rPr>
                <w:rFonts w:hint="eastAsia" w:ascii="仿宋" w:hAnsi="仿宋" w:eastAsia="仿宋"/>
                <w:color w:val="000000"/>
                <w:szCs w:val="21"/>
              </w:rPr>
            </w:pPr>
            <w:r>
              <w:rPr>
                <w:rFonts w:hint="eastAsia" w:ascii="仿宋" w:hAnsi="仿宋" w:eastAsia="仿宋"/>
                <w:color w:val="000000"/>
                <w:szCs w:val="21"/>
              </w:rPr>
              <w:t>人员配置20%</w:t>
            </w:r>
          </w:p>
        </w:tc>
        <w:tc>
          <w:tcPr>
            <w:tcW w:w="807" w:type="dxa"/>
            <w:vAlign w:val="center"/>
          </w:tcPr>
          <w:p>
            <w:pPr>
              <w:jc w:val="center"/>
              <w:rPr>
                <w:rFonts w:hint="eastAsia" w:ascii="仿宋" w:hAnsi="仿宋" w:eastAsia="仿宋"/>
                <w:color w:val="000000"/>
                <w:szCs w:val="21"/>
              </w:rPr>
            </w:pPr>
            <w:r>
              <w:rPr>
                <w:rFonts w:hint="eastAsia" w:ascii="仿宋" w:hAnsi="仿宋" w:eastAsia="仿宋"/>
                <w:color w:val="000000"/>
                <w:szCs w:val="21"/>
                <w:lang w:val="en-US" w:eastAsia="zh-CN"/>
              </w:rPr>
              <w:t>20</w:t>
            </w:r>
            <w:r>
              <w:rPr>
                <w:rFonts w:hint="eastAsia" w:ascii="仿宋" w:hAnsi="仿宋" w:eastAsia="仿宋"/>
                <w:color w:val="000000"/>
                <w:szCs w:val="21"/>
              </w:rPr>
              <w:t>分</w:t>
            </w:r>
          </w:p>
        </w:tc>
        <w:tc>
          <w:tcPr>
            <w:tcW w:w="5476" w:type="dxa"/>
            <w:vAlign w:val="center"/>
          </w:tcPr>
          <w:p>
            <w:pPr>
              <w:jc w:val="left"/>
              <w:rPr>
                <w:rFonts w:hint="eastAsia" w:ascii="仿宋" w:hAnsi="仿宋" w:eastAsia="仿宋"/>
                <w:color w:val="000000"/>
                <w:szCs w:val="21"/>
              </w:rPr>
            </w:pPr>
            <w:r>
              <w:rPr>
                <w:rFonts w:hint="eastAsia" w:ascii="仿宋" w:hAnsi="仿宋" w:eastAsia="仿宋"/>
                <w:color w:val="000000"/>
                <w:szCs w:val="21"/>
              </w:rPr>
              <w:t>供应商应制定详细的项目执行和服务人员配置方案，方案内容包括</w:t>
            </w:r>
          </w:p>
          <w:p>
            <w:pPr>
              <w:jc w:val="left"/>
              <w:rPr>
                <w:rFonts w:hint="eastAsia" w:ascii="仿宋" w:hAnsi="仿宋" w:eastAsia="仿宋"/>
                <w:color w:val="000000"/>
                <w:szCs w:val="21"/>
              </w:rPr>
            </w:pPr>
            <w:r>
              <w:rPr>
                <w:rFonts w:hint="eastAsia" w:ascii="仿宋" w:hAnsi="仿宋" w:eastAsia="仿宋"/>
                <w:color w:val="000000"/>
                <w:szCs w:val="21"/>
              </w:rPr>
              <w:t>①人员配置清单</w:t>
            </w:r>
          </w:p>
          <w:p>
            <w:pPr>
              <w:jc w:val="left"/>
              <w:rPr>
                <w:rFonts w:hint="eastAsia" w:ascii="仿宋" w:hAnsi="仿宋" w:eastAsia="仿宋"/>
                <w:color w:val="000000"/>
                <w:szCs w:val="21"/>
              </w:rPr>
            </w:pPr>
            <w:r>
              <w:rPr>
                <w:rFonts w:hint="eastAsia" w:ascii="仿宋" w:hAnsi="仿宋" w:eastAsia="仿宋"/>
                <w:color w:val="000000"/>
                <w:szCs w:val="21"/>
              </w:rPr>
              <w:t>②分工及职责</w:t>
            </w:r>
          </w:p>
          <w:p>
            <w:pPr>
              <w:jc w:val="left"/>
              <w:rPr>
                <w:rFonts w:hint="eastAsia" w:ascii="仿宋" w:hAnsi="仿宋" w:eastAsia="仿宋"/>
                <w:color w:val="000000"/>
                <w:szCs w:val="21"/>
              </w:rPr>
            </w:pPr>
            <w:r>
              <w:rPr>
                <w:rFonts w:hint="eastAsia" w:ascii="仿宋" w:hAnsi="仿宋" w:eastAsia="仿宋"/>
                <w:color w:val="000000"/>
                <w:szCs w:val="21"/>
              </w:rPr>
              <w:t>③人员履历及类似工作经验</w:t>
            </w:r>
          </w:p>
          <w:p>
            <w:pPr>
              <w:jc w:val="left"/>
              <w:rPr>
                <w:rFonts w:hint="eastAsia" w:ascii="仿宋" w:hAnsi="仿宋" w:eastAsia="仿宋"/>
                <w:color w:val="000000"/>
                <w:szCs w:val="21"/>
              </w:rPr>
            </w:pPr>
            <w:r>
              <w:rPr>
                <w:rFonts w:hint="eastAsia" w:ascii="仿宋" w:hAnsi="仿宋" w:eastAsia="仿宋"/>
                <w:color w:val="000000"/>
                <w:szCs w:val="21"/>
              </w:rPr>
              <w:t>④行为要求和服务规范</w:t>
            </w:r>
          </w:p>
          <w:p>
            <w:pPr>
              <w:jc w:val="left"/>
              <w:rPr>
                <w:rFonts w:hint="eastAsia" w:ascii="仿宋" w:hAnsi="仿宋" w:eastAsia="仿宋"/>
                <w:color w:val="000000"/>
                <w:szCs w:val="21"/>
              </w:rPr>
            </w:pPr>
            <w:r>
              <w:rPr>
                <w:rFonts w:hint="eastAsia" w:ascii="仿宋" w:hAnsi="仿宋" w:eastAsia="仿宋"/>
                <w:color w:val="000000"/>
                <w:szCs w:val="21"/>
              </w:rPr>
              <w:t>本项内容齐全且无明显逻辑错误的，得20分；每有一项内容缺失的扣5分，每有一项内容有缺陷的扣2分，直至本项分值扣完为止。</w:t>
            </w:r>
          </w:p>
          <w:p>
            <w:pPr>
              <w:jc w:val="left"/>
              <w:rPr>
                <w:rFonts w:hint="eastAsia" w:ascii="仿宋" w:hAnsi="仿宋" w:eastAsia="仿宋"/>
                <w:color w:val="000000"/>
                <w:szCs w:val="21"/>
              </w:rPr>
            </w:pPr>
            <w:r>
              <w:rPr>
                <w:rFonts w:hint="eastAsia" w:ascii="仿宋" w:hAnsi="仿宋" w:eastAsia="仿宋"/>
                <w:color w:val="000000"/>
                <w:szCs w:val="21"/>
              </w:rPr>
              <w:t>（注：内容缺陷是指：内容非专门针对本项目或不适用项目特性的情形、内容不完整或缺少关键节点、套用其他项目方案、内容前后矛盾、涉及的规范及标准错误、不利于项目实施、不可能实现的情形等任意一种情形。）</w:t>
            </w:r>
          </w:p>
        </w:tc>
        <w:tc>
          <w:tcPr>
            <w:tcW w:w="708" w:type="dxa"/>
            <w:vAlign w:val="center"/>
          </w:tcPr>
          <w:p>
            <w:pPr>
              <w:jc w:val="center"/>
              <w:rPr>
                <w:rFonts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w:t>
            </w:r>
          </w:p>
        </w:tc>
        <w:tc>
          <w:tcPr>
            <w:tcW w:w="1499" w:type="dxa"/>
            <w:vAlign w:val="center"/>
          </w:tcPr>
          <w:p>
            <w:pPr>
              <w:jc w:val="center"/>
              <w:rPr>
                <w:rFonts w:ascii="仿宋" w:hAnsi="仿宋" w:eastAsia="仿宋"/>
                <w:color w:val="000000"/>
                <w:szCs w:val="21"/>
              </w:rPr>
            </w:pPr>
          </w:p>
        </w:tc>
      </w:tr>
    </w:tbl>
    <w:p>
      <w:pPr>
        <w:spacing w:line="360" w:lineRule="auto"/>
        <w:ind w:firstLine="480" w:firstLineChars="200"/>
        <w:rPr>
          <w:rFonts w:ascii="Times New Roman" w:hAnsi="Times New Roman" w:eastAsia="仿宋" w:cs="Times New Roman"/>
          <w:sz w:val="24"/>
        </w:rPr>
      </w:pPr>
      <w:r>
        <w:rPr>
          <w:rFonts w:ascii="Times New Roman" w:hAnsi="Times New Roman" w:eastAsia="仿宋" w:cs="Times New Roman"/>
          <w:sz w:val="24"/>
        </w:rPr>
        <w:t>注：评分的取值按四舍五入法，保留小数点后两位。</w:t>
      </w:r>
    </w:p>
    <w:p>
      <w:pPr>
        <w:spacing w:line="360" w:lineRule="auto"/>
        <w:ind w:firstLine="420"/>
        <w:jc w:val="left"/>
        <w:rPr>
          <w:rFonts w:ascii="Times New Roman" w:hAnsi="Times New Roman" w:eastAsia="仿宋" w:cs="Times New Roman"/>
          <w:b/>
          <w:sz w:val="24"/>
        </w:rPr>
      </w:pPr>
      <w:r>
        <w:rPr>
          <w:rFonts w:ascii="Times New Roman" w:hAnsi="Times New Roman" w:eastAsia="仿宋" w:cs="Times New Roman"/>
          <w:sz w:val="24"/>
        </w:rPr>
        <w:t>3.3.4评审得分＝（A1＋A2＋……＋An）/N</w:t>
      </w:r>
      <w:r>
        <w:rPr>
          <w:rFonts w:ascii="Times New Roman" w:hAnsi="Times New Roman" w:eastAsia="仿宋" w:cs="Times New Roman"/>
          <w:sz w:val="24"/>
          <w:vertAlign w:val="subscript"/>
        </w:rPr>
        <w:t>D</w:t>
      </w:r>
      <w:r>
        <w:rPr>
          <w:rFonts w:ascii="Times New Roman" w:hAnsi="Times New Roman" w:eastAsia="仿宋" w:cs="Times New Roman"/>
          <w:sz w:val="24"/>
        </w:rPr>
        <w:t>。</w:t>
      </w:r>
      <w:r>
        <w:rPr>
          <w:rFonts w:hint="eastAsia" w:ascii="Times New Roman" w:hAnsi="Times New Roman" w:eastAsia="仿宋" w:cs="Times New Roman"/>
          <w:sz w:val="24"/>
          <w:vertAlign w:val="subscript"/>
        </w:rPr>
        <w:t xml:space="preserve"> </w:t>
      </w:r>
      <w:r>
        <w:rPr>
          <w:rFonts w:ascii="Times New Roman" w:hAnsi="Times New Roman" w:eastAsia="仿宋" w:cs="Times New Roman"/>
          <w:sz w:val="24"/>
        </w:rPr>
        <w:t>A1＋A2＋……＋An分别为每个评委的打分，N</w:t>
      </w:r>
      <w:r>
        <w:rPr>
          <w:rFonts w:ascii="Times New Roman" w:hAnsi="Times New Roman" w:eastAsia="仿宋" w:cs="Times New Roman"/>
          <w:sz w:val="24"/>
          <w:vertAlign w:val="subscript"/>
        </w:rPr>
        <w:t>D</w:t>
      </w:r>
      <w:r>
        <w:rPr>
          <w:rFonts w:ascii="Times New Roman" w:hAnsi="Times New Roman" w:eastAsia="仿宋" w:cs="Times New Roman"/>
          <w:sz w:val="24"/>
        </w:rPr>
        <w:t>为评审委员会人数。</w:t>
      </w:r>
    </w:p>
    <w:p>
      <w:pPr>
        <w:tabs>
          <w:tab w:val="left" w:pos="851"/>
        </w:tabs>
        <w:spacing w:line="401" w:lineRule="auto"/>
        <w:ind w:firstLine="482"/>
        <w:rPr>
          <w:rFonts w:ascii="Times New Roman" w:hAnsi="Times New Roman" w:eastAsia="仿宋" w:cs="Times New Roman"/>
          <w:b/>
          <w:sz w:val="24"/>
        </w:rPr>
      </w:pPr>
      <w:r>
        <w:rPr>
          <w:rFonts w:ascii="Times New Roman" w:hAnsi="Times New Roman" w:eastAsia="仿宋" w:cs="Times New Roman"/>
          <w:b/>
          <w:sz w:val="24"/>
        </w:rPr>
        <w:t>4.磋商纪律及注意事项</w:t>
      </w:r>
    </w:p>
    <w:p>
      <w:pPr>
        <w:tabs>
          <w:tab w:val="left" w:pos="851"/>
        </w:tabs>
        <w:spacing w:line="401" w:lineRule="auto"/>
        <w:ind w:firstLine="480"/>
        <w:rPr>
          <w:rFonts w:ascii="Times New Roman" w:hAnsi="Times New Roman" w:eastAsia="仿宋" w:cs="Times New Roman"/>
          <w:sz w:val="24"/>
        </w:rPr>
      </w:pPr>
      <w:r>
        <w:rPr>
          <w:rFonts w:ascii="Times New Roman" w:hAnsi="Times New Roman" w:eastAsia="仿宋" w:cs="Times New Roman"/>
          <w:sz w:val="24"/>
        </w:rPr>
        <w:t>4.1磋商小组内部讨论的情况和意见必须保密，任何人不得以任何形式透露给供应商或与供应商有关的单位或个人。</w:t>
      </w:r>
    </w:p>
    <w:p>
      <w:pPr>
        <w:tabs>
          <w:tab w:val="left" w:pos="851"/>
        </w:tabs>
        <w:spacing w:line="401" w:lineRule="auto"/>
        <w:ind w:firstLine="480"/>
        <w:rPr>
          <w:rFonts w:ascii="Times New Roman" w:hAnsi="Times New Roman" w:eastAsia="仿宋" w:cs="Times New Roman"/>
          <w:sz w:val="24"/>
        </w:rPr>
      </w:pPr>
      <w:r>
        <w:rPr>
          <w:rFonts w:ascii="Times New Roman" w:hAnsi="Times New Roman" w:eastAsia="仿宋" w:cs="Times New Roman"/>
          <w:sz w:val="24"/>
        </w:rPr>
        <w:t>4.2在磋商过程中，供应商不得以任何形式对磋商小组成员进行旨在影响</w:t>
      </w:r>
      <w:r>
        <w:rPr>
          <w:rFonts w:hint="eastAsia" w:ascii="Times New Roman" w:hAnsi="Times New Roman" w:eastAsia="仿宋" w:cs="Times New Roman"/>
          <w:sz w:val="24"/>
        </w:rPr>
        <w:t>磋商</w:t>
      </w:r>
      <w:r>
        <w:rPr>
          <w:rFonts w:ascii="Times New Roman" w:hAnsi="Times New Roman" w:eastAsia="仿宋" w:cs="Times New Roman"/>
          <w:sz w:val="24"/>
        </w:rPr>
        <w:t>结果的私下接触，否则将取消其参与磋商的资格。</w:t>
      </w:r>
    </w:p>
    <w:p>
      <w:pPr>
        <w:tabs>
          <w:tab w:val="left" w:pos="851"/>
        </w:tabs>
        <w:spacing w:line="401" w:lineRule="auto"/>
        <w:ind w:firstLine="480"/>
        <w:rPr>
          <w:rFonts w:ascii="Times New Roman" w:hAnsi="Times New Roman" w:eastAsia="仿宋" w:cs="Times New Roman"/>
          <w:sz w:val="24"/>
        </w:rPr>
      </w:pPr>
      <w:r>
        <w:rPr>
          <w:rFonts w:ascii="Times New Roman" w:hAnsi="Times New Roman" w:eastAsia="仿宋" w:cs="Times New Roman"/>
          <w:sz w:val="24"/>
        </w:rPr>
        <w:t>4.3对各供应商的商业秘密，磋商小组成员应予以保密，不得泄露给其他供应商。</w:t>
      </w:r>
    </w:p>
    <w:p>
      <w:pPr>
        <w:tabs>
          <w:tab w:val="left" w:pos="851"/>
        </w:tabs>
        <w:spacing w:line="401" w:lineRule="auto"/>
        <w:ind w:firstLine="480"/>
        <w:rPr>
          <w:rFonts w:ascii="Times New Roman" w:hAnsi="Times New Roman" w:eastAsia="仿宋" w:cs="Times New Roman"/>
          <w:sz w:val="24"/>
        </w:rPr>
      </w:pPr>
      <w:r>
        <w:rPr>
          <w:rFonts w:ascii="Times New Roman" w:hAnsi="Times New Roman" w:eastAsia="仿宋" w:cs="Times New Roman"/>
          <w:sz w:val="24"/>
        </w:rPr>
        <w:t>4.4 磋商小组独立评判，推荐成交候选人，并写出书面报告。</w:t>
      </w:r>
    </w:p>
    <w:p>
      <w:pPr>
        <w:tabs>
          <w:tab w:val="left" w:pos="851"/>
        </w:tabs>
        <w:spacing w:line="401" w:lineRule="auto"/>
        <w:ind w:firstLine="480"/>
        <w:rPr>
          <w:rFonts w:ascii="Times New Roman" w:hAnsi="Times New Roman" w:eastAsia="仿宋" w:cs="Times New Roman"/>
          <w:sz w:val="24"/>
        </w:rPr>
      </w:pPr>
      <w:r>
        <w:rPr>
          <w:rFonts w:ascii="Times New Roman" w:hAnsi="Times New Roman" w:eastAsia="仿宋" w:cs="Times New Roman"/>
          <w:sz w:val="24"/>
        </w:rPr>
        <w:t>4.5 磋商小组可根据需要对供应商进行实地考察。</w:t>
      </w:r>
    </w:p>
    <w:p>
      <w:pPr>
        <w:tabs>
          <w:tab w:val="left" w:pos="7665"/>
        </w:tabs>
        <w:spacing w:line="401" w:lineRule="auto"/>
        <w:ind w:firstLine="480"/>
        <w:rPr>
          <w:rFonts w:ascii="Times New Roman" w:hAnsi="Times New Roman" w:eastAsia="仿宋" w:cs="Times New Roman"/>
          <w:b/>
          <w:sz w:val="24"/>
        </w:rPr>
      </w:pPr>
      <w:r>
        <w:rPr>
          <w:rFonts w:ascii="Times New Roman" w:hAnsi="Times New Roman" w:eastAsia="仿宋" w:cs="Times New Roman"/>
          <w:sz w:val="24"/>
        </w:rPr>
        <w:t>5.</w:t>
      </w:r>
      <w:r>
        <w:rPr>
          <w:rFonts w:ascii="Times New Roman" w:hAnsi="Times New Roman" w:eastAsia="仿宋" w:cs="Times New Roman"/>
          <w:b/>
          <w:sz w:val="24"/>
        </w:rPr>
        <w:t>磋商小组在采购活动中承担以下义务：</w:t>
      </w:r>
    </w:p>
    <w:p>
      <w:pPr>
        <w:tabs>
          <w:tab w:val="left" w:pos="7665"/>
        </w:tabs>
        <w:spacing w:line="401" w:lineRule="auto"/>
        <w:ind w:firstLine="480"/>
        <w:rPr>
          <w:rFonts w:ascii="Times New Roman" w:hAnsi="Times New Roman" w:eastAsia="仿宋" w:cs="Times New Roman"/>
          <w:sz w:val="24"/>
        </w:rPr>
      </w:pPr>
      <w:r>
        <w:rPr>
          <w:rFonts w:ascii="Times New Roman" w:hAnsi="Times New Roman" w:eastAsia="仿宋" w:cs="Times New Roman"/>
          <w:sz w:val="24"/>
        </w:rPr>
        <w:t>（一）遵守评审工作纪律；</w:t>
      </w:r>
    </w:p>
    <w:p>
      <w:pPr>
        <w:tabs>
          <w:tab w:val="left" w:pos="7665"/>
        </w:tabs>
        <w:spacing w:line="401" w:lineRule="auto"/>
        <w:ind w:firstLine="480"/>
        <w:rPr>
          <w:rFonts w:ascii="Times New Roman" w:hAnsi="Times New Roman" w:eastAsia="仿宋" w:cs="Times New Roman"/>
          <w:sz w:val="24"/>
        </w:rPr>
      </w:pPr>
      <w:r>
        <w:rPr>
          <w:rFonts w:ascii="Times New Roman" w:hAnsi="Times New Roman" w:eastAsia="仿宋" w:cs="Times New Roman"/>
          <w:sz w:val="24"/>
        </w:rPr>
        <w:t>（二）按照客观、公正、审慎的原则，根据磋商文件规定的评审程序、评审方法和评审标准进行独立评审；</w:t>
      </w:r>
    </w:p>
    <w:p>
      <w:pPr>
        <w:tabs>
          <w:tab w:val="left" w:pos="7665"/>
        </w:tabs>
        <w:spacing w:line="401" w:lineRule="auto"/>
        <w:ind w:firstLine="480"/>
        <w:rPr>
          <w:rFonts w:ascii="Times New Roman" w:hAnsi="Times New Roman" w:eastAsia="仿宋" w:cs="Times New Roman"/>
          <w:sz w:val="24"/>
        </w:rPr>
      </w:pPr>
      <w:r>
        <w:rPr>
          <w:rFonts w:ascii="Times New Roman" w:hAnsi="Times New Roman" w:eastAsia="仿宋" w:cs="Times New Roman"/>
          <w:sz w:val="24"/>
        </w:rPr>
        <w:t>（三）不得泄露评审文件、评审情况和在评审过程中获悉的商业秘密；</w:t>
      </w:r>
    </w:p>
    <w:p>
      <w:pPr>
        <w:tabs>
          <w:tab w:val="left" w:pos="7665"/>
        </w:tabs>
        <w:spacing w:line="401" w:lineRule="auto"/>
        <w:ind w:firstLine="480"/>
        <w:rPr>
          <w:rFonts w:ascii="Times New Roman" w:hAnsi="Times New Roman" w:eastAsia="仿宋" w:cs="Times New Roman"/>
          <w:sz w:val="24"/>
        </w:rPr>
      </w:pPr>
      <w:r>
        <w:rPr>
          <w:rFonts w:ascii="Times New Roman" w:hAnsi="Times New Roman" w:eastAsia="仿宋" w:cs="Times New Roman"/>
          <w:sz w:val="24"/>
        </w:rPr>
        <w:t>（四）及时向财政部门报告评审过程中发现的采购需求部门、采购组织部门向评审专家做倾向性、误导性的解释或者说明，以及供应商行贿、提供虚假材料或者串通等违法行为；</w:t>
      </w:r>
    </w:p>
    <w:p>
      <w:pPr>
        <w:tabs>
          <w:tab w:val="left" w:pos="7665"/>
        </w:tabs>
        <w:spacing w:line="401" w:lineRule="auto"/>
        <w:ind w:firstLine="480"/>
        <w:rPr>
          <w:rFonts w:ascii="Times New Roman" w:hAnsi="Times New Roman" w:eastAsia="仿宋" w:cs="Times New Roman"/>
          <w:sz w:val="24"/>
        </w:rPr>
      </w:pPr>
      <w:r>
        <w:rPr>
          <w:rFonts w:ascii="Times New Roman" w:hAnsi="Times New Roman" w:eastAsia="仿宋" w:cs="Times New Roman"/>
          <w:sz w:val="24"/>
        </w:rPr>
        <w:t>（五）发现磋商文件内容违反国家有关强制性规定或者磋商文件存在歧义、重大缺陷导致评审工作无法进行时，停止评审并向采购需求部门或者采购组织部门书面说明情况；</w:t>
      </w:r>
    </w:p>
    <w:p>
      <w:pPr>
        <w:tabs>
          <w:tab w:val="left" w:pos="7665"/>
        </w:tabs>
        <w:spacing w:line="401" w:lineRule="auto"/>
        <w:ind w:firstLine="480"/>
        <w:rPr>
          <w:rFonts w:ascii="Times New Roman" w:hAnsi="Times New Roman" w:eastAsia="仿宋" w:cs="Times New Roman"/>
          <w:sz w:val="24"/>
        </w:rPr>
      </w:pPr>
      <w:r>
        <w:rPr>
          <w:rFonts w:ascii="Times New Roman" w:hAnsi="Times New Roman" w:eastAsia="仿宋" w:cs="Times New Roman"/>
          <w:sz w:val="24"/>
        </w:rPr>
        <w:t>（六）及时向财政、监察等部门举报在评审过程中受到非法干预的情况；</w:t>
      </w:r>
    </w:p>
    <w:p>
      <w:pPr>
        <w:tabs>
          <w:tab w:val="left" w:pos="7665"/>
        </w:tabs>
        <w:spacing w:line="401" w:lineRule="auto"/>
        <w:ind w:firstLine="480"/>
        <w:rPr>
          <w:rFonts w:ascii="Times New Roman" w:hAnsi="Times New Roman" w:eastAsia="仿宋" w:cs="Times New Roman"/>
          <w:sz w:val="24"/>
        </w:rPr>
      </w:pPr>
      <w:r>
        <w:rPr>
          <w:rFonts w:ascii="Times New Roman" w:hAnsi="Times New Roman" w:eastAsia="仿宋" w:cs="Times New Roman"/>
          <w:sz w:val="24"/>
        </w:rPr>
        <w:t>（七）配合答复处理供应商的询问、质疑和投诉等事项；</w:t>
      </w:r>
    </w:p>
    <w:p>
      <w:pPr>
        <w:tabs>
          <w:tab w:val="left" w:pos="7665"/>
        </w:tabs>
        <w:spacing w:line="401" w:lineRule="auto"/>
        <w:ind w:firstLine="480"/>
        <w:rPr>
          <w:rFonts w:ascii="Times New Roman" w:hAnsi="Times New Roman" w:eastAsia="仿宋" w:cs="Times New Roman"/>
          <w:sz w:val="24"/>
        </w:rPr>
      </w:pPr>
      <w:r>
        <w:rPr>
          <w:rFonts w:ascii="Times New Roman" w:hAnsi="Times New Roman" w:eastAsia="仿宋" w:cs="Times New Roman"/>
          <w:sz w:val="24"/>
        </w:rPr>
        <w:t>（八）法律、法规和规章规定的其他义务。</w:t>
      </w:r>
    </w:p>
    <w:p>
      <w:pPr>
        <w:tabs>
          <w:tab w:val="left" w:pos="7665"/>
        </w:tabs>
        <w:spacing w:line="401" w:lineRule="auto"/>
        <w:ind w:firstLine="482"/>
        <w:rPr>
          <w:rFonts w:ascii="Times New Roman" w:hAnsi="Times New Roman" w:eastAsia="仿宋" w:cs="Times New Roman"/>
          <w:b/>
          <w:sz w:val="24"/>
        </w:rPr>
      </w:pPr>
      <w:r>
        <w:rPr>
          <w:rFonts w:ascii="Times New Roman" w:hAnsi="Times New Roman" w:eastAsia="仿宋" w:cs="Times New Roman"/>
          <w:b/>
          <w:sz w:val="24"/>
        </w:rPr>
        <w:t>6.</w:t>
      </w:r>
      <w:r>
        <w:rPr>
          <w:rFonts w:hint="eastAsia" w:ascii="Times New Roman" w:hAnsi="Times New Roman" w:eastAsia="仿宋" w:cs="Times New Roman"/>
          <w:b/>
          <w:sz w:val="24"/>
        </w:rPr>
        <w:t>磋商小组</w:t>
      </w:r>
      <w:r>
        <w:rPr>
          <w:rFonts w:ascii="Times New Roman" w:hAnsi="Times New Roman" w:eastAsia="仿宋" w:cs="Times New Roman"/>
          <w:b/>
          <w:sz w:val="24"/>
        </w:rPr>
        <w:t>在采购活动中应当遵守以下工作纪律：</w:t>
      </w:r>
    </w:p>
    <w:p>
      <w:pPr>
        <w:tabs>
          <w:tab w:val="left" w:pos="7665"/>
        </w:tabs>
        <w:spacing w:line="401" w:lineRule="auto"/>
        <w:ind w:firstLine="480"/>
        <w:rPr>
          <w:rFonts w:ascii="仿宋" w:eastAsia="仿宋"/>
          <w:sz w:val="24"/>
        </w:rPr>
      </w:pPr>
      <w:r>
        <w:rPr>
          <w:rFonts w:ascii="Times New Roman" w:hAnsi="Times New Roman" w:eastAsia="仿宋" w:cs="Times New Roman"/>
          <w:sz w:val="24"/>
        </w:rPr>
        <w:t>（一）</w:t>
      </w:r>
      <w:r>
        <w:rPr>
          <w:rFonts w:hint="eastAsia" w:ascii="仿宋" w:eastAsia="仿宋"/>
          <w:sz w:val="24"/>
        </w:rPr>
        <w:t>不得参加与自己有利害关系的采购项目的评标活动。发现参加了与自己有利害关系的评审活动，须主动提出回避，退出评审；</w:t>
      </w:r>
    </w:p>
    <w:p>
      <w:pPr>
        <w:tabs>
          <w:tab w:val="left" w:pos="7665"/>
        </w:tabs>
        <w:spacing w:line="401" w:lineRule="auto"/>
        <w:ind w:firstLine="480"/>
        <w:rPr>
          <w:rFonts w:ascii="Times New Roman" w:hAnsi="Times New Roman" w:eastAsia="仿宋" w:cs="Times New Roman"/>
          <w:sz w:val="24"/>
        </w:rPr>
      </w:pPr>
      <w:r>
        <w:rPr>
          <w:rFonts w:ascii="Times New Roman" w:hAnsi="Times New Roman" w:eastAsia="仿宋" w:cs="Times New Roman"/>
          <w:sz w:val="24"/>
        </w:rPr>
        <w:t>（二）评审前，应当将通讯工具或者相关电子设备交由采购组织部门统一保管；</w:t>
      </w:r>
    </w:p>
    <w:p>
      <w:pPr>
        <w:tabs>
          <w:tab w:val="left" w:pos="7665"/>
        </w:tabs>
        <w:spacing w:line="401" w:lineRule="auto"/>
        <w:ind w:firstLine="480"/>
        <w:rPr>
          <w:rFonts w:ascii="Times New Roman" w:hAnsi="Times New Roman" w:eastAsia="仿宋" w:cs="Times New Roman"/>
          <w:sz w:val="24"/>
        </w:rPr>
      </w:pPr>
      <w:r>
        <w:rPr>
          <w:rFonts w:ascii="Times New Roman" w:hAnsi="Times New Roman" w:eastAsia="仿宋" w:cs="Times New Roman"/>
          <w:sz w:val="24"/>
        </w:rPr>
        <w:t>（三）评审过程中，不得与外界联系，因发生不可预见情况，确实需要与外界联系的，应当在监督人员监督之下办理；</w:t>
      </w:r>
    </w:p>
    <w:p>
      <w:pPr>
        <w:tabs>
          <w:tab w:val="left" w:pos="7665"/>
        </w:tabs>
        <w:spacing w:line="401" w:lineRule="auto"/>
        <w:ind w:firstLine="480"/>
        <w:rPr>
          <w:rFonts w:ascii="Times New Roman" w:hAnsi="Times New Roman" w:eastAsia="仿宋" w:cs="Times New Roman"/>
          <w:sz w:val="24"/>
        </w:rPr>
      </w:pPr>
      <w:r>
        <w:rPr>
          <w:rFonts w:ascii="Times New Roman" w:hAnsi="Times New Roman" w:eastAsia="仿宋" w:cs="Times New Roman"/>
          <w:sz w:val="24"/>
        </w:rPr>
        <w:t>（四）评审过程中，不得发表影响评审公正的倾向性、歧视性言论，不得征询或者接受采购需求部门的倾向性意见，不得明示或暗示供应商在澄清时表达与其响应文件原义不同的意见，不得以磋商文件没有规定的评审方法和标准作为评审的依据，不得修改或者细化评审程序、评审方法、评审因素和评审标准，不得违规撰写评审意见，不得拒绝对自己的评审意见签字确认；</w:t>
      </w:r>
    </w:p>
    <w:p>
      <w:pPr>
        <w:tabs>
          <w:tab w:val="left" w:pos="7665"/>
        </w:tabs>
        <w:spacing w:line="401" w:lineRule="auto"/>
        <w:ind w:firstLine="480"/>
        <w:rPr>
          <w:rFonts w:ascii="Times New Roman" w:hAnsi="Times New Roman" w:eastAsia="仿宋" w:cs="Times New Roman"/>
          <w:sz w:val="24"/>
        </w:rPr>
      </w:pPr>
      <w:r>
        <w:rPr>
          <w:rFonts w:ascii="Times New Roman" w:hAnsi="Times New Roman" w:eastAsia="仿宋" w:cs="Times New Roman"/>
          <w:sz w:val="24"/>
        </w:rPr>
        <w:t>（五）在评审过程中和评审结束后，不得记录、复制或带走任何评审资料，不得向外界透露评审内容；</w:t>
      </w:r>
    </w:p>
    <w:p>
      <w:pPr>
        <w:tabs>
          <w:tab w:val="left" w:pos="7665"/>
        </w:tabs>
        <w:spacing w:line="401" w:lineRule="auto"/>
        <w:ind w:firstLine="480"/>
        <w:rPr>
          <w:rFonts w:ascii="Times New Roman" w:hAnsi="Times New Roman" w:eastAsia="仿宋" w:cs="Times New Roman"/>
          <w:sz w:val="24"/>
        </w:rPr>
      </w:pPr>
      <w:r>
        <w:rPr>
          <w:rFonts w:ascii="Times New Roman" w:hAnsi="Times New Roman" w:eastAsia="仿宋" w:cs="Times New Roman"/>
          <w:sz w:val="24"/>
        </w:rPr>
        <w:t>（六）评审现场服从采购组织部门工作人员的管理，接受现场监督人员的合法监督；</w:t>
      </w:r>
    </w:p>
    <w:p>
      <w:pPr>
        <w:tabs>
          <w:tab w:val="left" w:pos="7665"/>
        </w:tabs>
        <w:spacing w:line="401" w:lineRule="auto"/>
        <w:ind w:firstLine="480"/>
        <w:rPr>
          <w:rFonts w:ascii="Times New Roman" w:hAnsi="Times New Roman" w:eastAsia="仿宋" w:cs="Times New Roman"/>
          <w:sz w:val="24"/>
        </w:rPr>
      </w:pPr>
      <w:r>
        <w:rPr>
          <w:rFonts w:ascii="Times New Roman" w:hAnsi="Times New Roman" w:eastAsia="仿宋" w:cs="Times New Roman"/>
          <w:sz w:val="24"/>
        </w:rPr>
        <w:t>（七）遵守有关廉洁自律规定，不得私下接触供应商，不得收受供应商及有关业务单位和个人的财物或好处，不得接受采购组织部门的请托。</w:t>
      </w:r>
    </w:p>
    <w:p>
      <w:pPr>
        <w:rPr>
          <w:rFonts w:ascii="Times New Roman" w:hAnsi="Times New Roman" w:eastAsia="仿宋" w:cs="Times New Roman"/>
          <w:b/>
          <w:bCs/>
          <w:sz w:val="36"/>
          <w:szCs w:val="36"/>
        </w:rPr>
      </w:pPr>
      <w:bookmarkStart w:id="64" w:name="_Toc112053984"/>
    </w:p>
    <w:p>
      <w:pPr>
        <w:tabs>
          <w:tab w:val="left" w:pos="7665"/>
        </w:tabs>
        <w:spacing w:line="560" w:lineRule="exact"/>
        <w:jc w:val="center"/>
        <w:outlineLvl w:val="0"/>
        <w:rPr>
          <w:rFonts w:ascii="Times New Roman" w:hAnsi="Times New Roman" w:eastAsia="仿宋" w:cs="Times New Roman"/>
          <w:sz w:val="36"/>
          <w:szCs w:val="36"/>
        </w:rPr>
      </w:pPr>
      <w:r>
        <w:rPr>
          <w:rFonts w:ascii="Times New Roman" w:hAnsi="Times New Roman" w:eastAsia="仿宋" w:cs="Times New Roman"/>
          <w:b/>
          <w:bCs/>
          <w:sz w:val="36"/>
          <w:szCs w:val="36"/>
        </w:rPr>
        <w:t>第九章  采购合同（</w:t>
      </w:r>
      <w:r>
        <w:rPr>
          <w:rFonts w:hint="eastAsia" w:ascii="Times New Roman" w:hAnsi="Times New Roman" w:eastAsia="仿宋" w:cs="Times New Roman"/>
          <w:b/>
          <w:bCs/>
          <w:sz w:val="36"/>
          <w:szCs w:val="36"/>
        </w:rPr>
        <w:t>服务类</w:t>
      </w:r>
      <w:r>
        <w:rPr>
          <w:rFonts w:ascii="Times New Roman" w:hAnsi="Times New Roman" w:eastAsia="仿宋" w:cs="Times New Roman"/>
          <w:b/>
          <w:bCs/>
          <w:sz w:val="36"/>
          <w:szCs w:val="36"/>
        </w:rPr>
        <w:t>）</w:t>
      </w:r>
      <w:bookmarkEnd w:id="64"/>
    </w:p>
    <w:p>
      <w:pPr>
        <w:spacing w:line="360" w:lineRule="auto"/>
        <w:rPr>
          <w:rFonts w:ascii="仿宋" w:eastAsia="仿宋"/>
          <w:b/>
          <w:sz w:val="24"/>
        </w:rPr>
      </w:pPr>
      <w:r>
        <w:rPr>
          <w:rFonts w:hint="eastAsia" w:ascii="仿宋" w:eastAsia="仿宋"/>
          <w:b/>
          <w:sz w:val="24"/>
        </w:rPr>
        <w:t>合同草案条款</w:t>
      </w:r>
    </w:p>
    <w:p>
      <w:pPr>
        <w:spacing w:line="360" w:lineRule="auto"/>
        <w:rPr>
          <w:rFonts w:ascii="仿宋" w:eastAsia="仿宋"/>
          <w:sz w:val="24"/>
        </w:rPr>
      </w:pPr>
      <w:r>
        <w:rPr>
          <w:rFonts w:hint="eastAsia" w:ascii="仿宋" w:eastAsia="仿宋"/>
          <w:sz w:val="24"/>
        </w:rPr>
        <w:t>一、针对本章所包含的全部内容，在磋商过程中，磋商小组在获得采购人代表确认的前提下，可以根据磋商情况实质性变动相关内容。磋商小组对磋商文件作出的实质性变动是磋商文件的有效组成部分，磋商小组会及时以书面形式通知所有参加磋商的供应商。</w:t>
      </w:r>
    </w:p>
    <w:p>
      <w:pPr>
        <w:autoSpaceDE w:val="0"/>
        <w:autoSpaceDN w:val="0"/>
        <w:snapToGrid w:val="0"/>
        <w:spacing w:line="480" w:lineRule="exact"/>
        <w:rPr>
          <w:rFonts w:ascii="仿宋" w:eastAsia="仿宋"/>
          <w:sz w:val="24"/>
        </w:rPr>
      </w:pPr>
      <w:r>
        <w:rPr>
          <w:rFonts w:hint="eastAsia" w:ascii="仿宋" w:eastAsia="仿宋"/>
          <w:sz w:val="24"/>
        </w:rPr>
        <w:t>二、合同草案条款如下：</w:t>
      </w:r>
    </w:p>
    <w:p>
      <w:pPr>
        <w:autoSpaceDE w:val="0"/>
        <w:autoSpaceDN w:val="0"/>
        <w:snapToGrid w:val="0"/>
        <w:spacing w:line="480" w:lineRule="exact"/>
        <w:rPr>
          <w:rFonts w:ascii="仿宋" w:eastAsia="仿宋"/>
          <w:spacing w:val="8"/>
          <w:sz w:val="24"/>
        </w:rPr>
      </w:pPr>
      <w:r>
        <w:rPr>
          <w:rFonts w:hint="eastAsia" w:ascii="仿宋" w:eastAsia="仿宋"/>
          <w:spacing w:val="15"/>
          <w:sz w:val="24"/>
          <w:u w:val="single"/>
        </w:rPr>
        <w:t xml:space="preserve">                                          </w:t>
      </w:r>
      <w:r>
        <w:rPr>
          <w:rFonts w:hint="eastAsia" w:ascii="仿宋" w:eastAsia="仿宋"/>
          <w:spacing w:val="8"/>
          <w:sz w:val="24"/>
        </w:rPr>
        <w:t>(以下简称“</w:t>
      </w:r>
      <w:r>
        <w:rPr>
          <w:rFonts w:hint="eastAsia" w:ascii="仿宋" w:eastAsia="仿宋"/>
          <w:sz w:val="24"/>
        </w:rPr>
        <w:t>甲方</w:t>
      </w:r>
      <w:r>
        <w:rPr>
          <w:rFonts w:hint="eastAsia" w:ascii="仿宋" w:eastAsia="仿宋"/>
          <w:spacing w:val="8"/>
          <w:sz w:val="24"/>
        </w:rPr>
        <w:t>”)为一方和</w:t>
      </w:r>
      <w:r>
        <w:rPr>
          <w:rFonts w:hint="eastAsia" w:ascii="仿宋" w:eastAsia="仿宋"/>
          <w:spacing w:val="8"/>
          <w:sz w:val="24"/>
          <w:u w:val="single"/>
        </w:rPr>
        <w:t xml:space="preserve">                   </w:t>
      </w:r>
      <w:r>
        <w:rPr>
          <w:rFonts w:hint="eastAsia" w:ascii="仿宋" w:eastAsia="仿宋"/>
          <w:spacing w:val="8"/>
          <w:sz w:val="24"/>
        </w:rPr>
        <w:t xml:space="preserve"> (以下简称“乙方”)为另一方同意按下述条款和条件签署本合同(以下简称“合同”)：</w:t>
      </w:r>
    </w:p>
    <w:p>
      <w:pPr>
        <w:autoSpaceDE w:val="0"/>
        <w:autoSpaceDN w:val="0"/>
        <w:snapToGrid w:val="0"/>
        <w:spacing w:line="680" w:lineRule="exact"/>
        <w:rPr>
          <w:rFonts w:ascii="仿宋" w:eastAsia="仿宋"/>
          <w:b/>
          <w:spacing w:val="8"/>
          <w:sz w:val="24"/>
        </w:rPr>
      </w:pPr>
      <w:r>
        <w:rPr>
          <w:rFonts w:hint="eastAsia" w:ascii="仿宋" w:eastAsia="仿宋"/>
          <w:b/>
          <w:spacing w:val="8"/>
          <w:sz w:val="24"/>
        </w:rPr>
        <w:t>1．合同文件</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本合同所附下列文件是本合同不可分割的部分：</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 xml:space="preserve">1.1 </w:t>
      </w:r>
      <w:r>
        <w:rPr>
          <w:rFonts w:hint="eastAsia" w:ascii="仿宋" w:eastAsia="仿宋"/>
          <w:sz w:val="24"/>
        </w:rPr>
        <w:t>成交后双方签订的采购合同；（包括</w:t>
      </w:r>
      <w:r>
        <w:rPr>
          <w:rFonts w:hint="eastAsia" w:ascii="仿宋" w:eastAsia="仿宋"/>
          <w:spacing w:val="8"/>
          <w:sz w:val="24"/>
        </w:rPr>
        <w:t>服务方案、项目验收标准和验收方法等</w:t>
      </w:r>
      <w:r>
        <w:rPr>
          <w:rFonts w:hint="eastAsia" w:ascii="仿宋" w:eastAsia="仿宋"/>
          <w:sz w:val="24"/>
        </w:rPr>
        <w:t>）</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 xml:space="preserve">1.2 </w:t>
      </w:r>
      <w:r>
        <w:rPr>
          <w:rFonts w:hint="eastAsia" w:ascii="仿宋" w:eastAsia="仿宋"/>
          <w:sz w:val="24"/>
        </w:rPr>
        <w:t>买方</w:t>
      </w:r>
      <w:r>
        <w:rPr>
          <w:rFonts w:hint="eastAsia" w:ascii="仿宋" w:eastAsia="仿宋"/>
          <w:spacing w:val="8"/>
          <w:sz w:val="24"/>
        </w:rPr>
        <w:t>针对本项目的磋商文件；</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1.3 卖方提交的磋商响应文件及磋商过程中相关承诺；</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1.4 成交通知书。</w:t>
      </w:r>
    </w:p>
    <w:p>
      <w:pPr>
        <w:autoSpaceDE w:val="0"/>
        <w:autoSpaceDN w:val="0"/>
        <w:snapToGrid w:val="0"/>
        <w:spacing w:line="520" w:lineRule="exact"/>
        <w:rPr>
          <w:rFonts w:ascii="仿宋" w:eastAsia="仿宋"/>
          <w:b/>
          <w:spacing w:val="8"/>
          <w:sz w:val="24"/>
        </w:rPr>
      </w:pPr>
      <w:r>
        <w:rPr>
          <w:rFonts w:hint="eastAsia" w:ascii="仿宋" w:eastAsia="仿宋"/>
          <w:b/>
          <w:spacing w:val="8"/>
          <w:sz w:val="24"/>
        </w:rPr>
        <w:t>2．合同范围和条件</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本合同的范围和条件应与上述合同文件的规定相一致。</w:t>
      </w:r>
    </w:p>
    <w:p>
      <w:pPr>
        <w:autoSpaceDE w:val="0"/>
        <w:autoSpaceDN w:val="0"/>
        <w:snapToGrid w:val="0"/>
        <w:spacing w:line="520" w:lineRule="exact"/>
        <w:rPr>
          <w:rFonts w:ascii="仿宋" w:eastAsia="仿宋"/>
          <w:b/>
          <w:spacing w:val="8"/>
          <w:sz w:val="24"/>
        </w:rPr>
      </w:pPr>
      <w:r>
        <w:rPr>
          <w:rFonts w:hint="eastAsia" w:ascii="仿宋" w:eastAsia="仿宋"/>
          <w:b/>
          <w:spacing w:val="8"/>
          <w:sz w:val="24"/>
        </w:rPr>
        <w:t>3. 合同期限</w:t>
      </w:r>
    </w:p>
    <w:p>
      <w:pPr>
        <w:autoSpaceDE w:val="0"/>
        <w:autoSpaceDN w:val="0"/>
        <w:snapToGrid w:val="0"/>
        <w:spacing w:line="520" w:lineRule="exact"/>
        <w:ind w:firstLine="609" w:firstLineChars="238"/>
        <w:rPr>
          <w:rFonts w:ascii="仿宋" w:eastAsia="仿宋"/>
          <w:spacing w:val="8"/>
          <w:sz w:val="24"/>
        </w:rPr>
      </w:pPr>
    </w:p>
    <w:p>
      <w:pPr>
        <w:tabs>
          <w:tab w:val="left" w:pos="1521"/>
        </w:tabs>
        <w:autoSpaceDE w:val="0"/>
        <w:autoSpaceDN w:val="0"/>
        <w:snapToGrid w:val="0"/>
        <w:spacing w:line="520" w:lineRule="exact"/>
        <w:rPr>
          <w:rFonts w:ascii="仿宋" w:eastAsia="仿宋"/>
          <w:b/>
          <w:spacing w:val="8"/>
          <w:sz w:val="24"/>
        </w:rPr>
      </w:pPr>
      <w:bookmarkStart w:id="65" w:name="_Toc286993786"/>
      <w:bookmarkStart w:id="66" w:name="_Toc232492928"/>
      <w:bookmarkStart w:id="67" w:name="_Toc185395249"/>
      <w:bookmarkStart w:id="68" w:name="_Toc241833903"/>
      <w:bookmarkStart w:id="69" w:name="_Toc239568418"/>
      <w:bookmarkStart w:id="70" w:name="_Toc282696226"/>
      <w:bookmarkStart w:id="71" w:name="_Toc237145406"/>
      <w:bookmarkStart w:id="72" w:name="_Toc225244852"/>
      <w:bookmarkStart w:id="73" w:name="_Toc251768862"/>
      <w:bookmarkStart w:id="74" w:name="_Toc211911348"/>
      <w:bookmarkStart w:id="75" w:name="_Toc212019594"/>
      <w:bookmarkStart w:id="76" w:name="_Toc239233914"/>
      <w:bookmarkStart w:id="77" w:name="_Toc238984975"/>
      <w:bookmarkStart w:id="78" w:name="_Toc211854449"/>
      <w:bookmarkStart w:id="79" w:name="_Toc225654644"/>
      <w:bookmarkStart w:id="80" w:name="_Toc247334841"/>
      <w:bookmarkStart w:id="81" w:name="_Toc283019214"/>
      <w:bookmarkStart w:id="82" w:name="_Toc225670751"/>
      <w:r>
        <w:rPr>
          <w:rFonts w:hint="eastAsia" w:ascii="仿宋" w:eastAsia="仿宋"/>
          <w:b/>
          <w:spacing w:val="8"/>
          <w:sz w:val="24"/>
        </w:rPr>
        <w:t>4. 服务内容与质量标准</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 xml:space="preserve">4.1 </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 xml:space="preserve">4.2 </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 xml:space="preserve">4.3 </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 xml:space="preserve">4.4 </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 xml:space="preserve">4.5 </w:t>
      </w:r>
    </w:p>
    <w:p>
      <w:pPr>
        <w:spacing w:line="360" w:lineRule="auto"/>
        <w:ind w:firstLine="630"/>
        <w:rPr>
          <w:rFonts w:ascii="仿宋" w:eastAsia="仿宋"/>
          <w:sz w:val="24"/>
        </w:rPr>
      </w:pPr>
      <w:r>
        <w:rPr>
          <w:rFonts w:hint="eastAsia" w:ascii="仿宋" w:eastAsia="仿宋"/>
          <w:sz w:val="24"/>
        </w:rPr>
        <w:t>…</w:t>
      </w:r>
    </w:p>
    <w:p>
      <w:pPr>
        <w:tabs>
          <w:tab w:val="left" w:pos="1521"/>
        </w:tabs>
        <w:autoSpaceDE w:val="0"/>
        <w:autoSpaceDN w:val="0"/>
        <w:snapToGrid w:val="0"/>
        <w:spacing w:line="520" w:lineRule="exact"/>
        <w:rPr>
          <w:rFonts w:ascii="仿宋" w:eastAsia="仿宋"/>
          <w:b/>
          <w:spacing w:val="8"/>
          <w:sz w:val="24"/>
        </w:rPr>
      </w:pPr>
      <w:r>
        <w:rPr>
          <w:rFonts w:hint="eastAsia" w:ascii="仿宋" w:eastAsia="仿宋"/>
          <w:b/>
          <w:spacing w:val="8"/>
          <w:sz w:val="24"/>
        </w:rPr>
        <w:t>5. 服务费用及支付方式</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5.1 本项目服务费用由以下组成：</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5.1.1        万元；</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5.1.2        万元；</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5.1.3        万元。</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 xml:space="preserve">5.2 服务费支付方式： </w:t>
      </w:r>
    </w:p>
    <w:p>
      <w:pPr>
        <w:spacing w:line="360" w:lineRule="auto"/>
        <w:rPr>
          <w:rFonts w:ascii="仿宋" w:eastAsia="仿宋"/>
          <w:b/>
          <w:sz w:val="24"/>
        </w:rPr>
      </w:pPr>
      <w:r>
        <w:rPr>
          <w:rFonts w:hint="eastAsia" w:ascii="仿宋" w:eastAsia="仿宋"/>
          <w:b/>
          <w:sz w:val="24"/>
        </w:rPr>
        <w:t>6. 知识产权</w:t>
      </w:r>
    </w:p>
    <w:p>
      <w:pPr>
        <w:tabs>
          <w:tab w:val="left" w:pos="1440"/>
        </w:tabs>
        <w:spacing w:line="360" w:lineRule="auto"/>
        <w:ind w:firstLine="480" w:firstLineChars="200"/>
        <w:rPr>
          <w:rFonts w:ascii="仿宋" w:eastAsia="仿宋"/>
          <w:sz w:val="24"/>
        </w:rPr>
      </w:pPr>
      <w:r>
        <w:rPr>
          <w:rFonts w:hint="eastAsia" w:ascii="仿宋" w:eastAsia="仿宋"/>
          <w:sz w:val="24"/>
        </w:rPr>
        <w:t>乙方应保证所提供的服务或其任何一部分均不会侵犯任何第三方的专利权、商标权或著作权。</w:t>
      </w:r>
    </w:p>
    <w:p>
      <w:pPr>
        <w:spacing w:line="360" w:lineRule="auto"/>
        <w:rPr>
          <w:rFonts w:ascii="仿宋" w:eastAsia="仿宋"/>
          <w:b/>
          <w:sz w:val="24"/>
        </w:rPr>
      </w:pPr>
      <w:r>
        <w:rPr>
          <w:rFonts w:hint="eastAsia" w:ascii="仿宋" w:eastAsia="仿宋"/>
          <w:b/>
          <w:sz w:val="24"/>
        </w:rPr>
        <w:t>7. 无产权瑕疵条款</w:t>
      </w:r>
    </w:p>
    <w:p>
      <w:pPr>
        <w:tabs>
          <w:tab w:val="left" w:pos="1440"/>
        </w:tabs>
        <w:spacing w:line="360" w:lineRule="auto"/>
        <w:ind w:firstLine="480" w:firstLineChars="200"/>
        <w:rPr>
          <w:rFonts w:ascii="仿宋" w:eastAsia="仿宋"/>
          <w:sz w:val="24"/>
        </w:rPr>
      </w:pPr>
      <w:r>
        <w:rPr>
          <w:rFonts w:hint="eastAsia" w:ascii="仿宋" w:eastAsia="仿宋"/>
          <w:sz w:val="24"/>
        </w:rPr>
        <w:t>乙方保证所提供的服务的所有权完全属于乙方且无任何抵押、查封等产权瑕疵。如有产权瑕疵的，视为乙方违约。乙方应负担由此而产生的一切损失。</w:t>
      </w:r>
    </w:p>
    <w:p>
      <w:pPr>
        <w:spacing w:line="360" w:lineRule="auto"/>
        <w:rPr>
          <w:rFonts w:ascii="仿宋" w:eastAsia="仿宋"/>
          <w:b/>
          <w:sz w:val="24"/>
        </w:rPr>
      </w:pPr>
      <w:r>
        <w:rPr>
          <w:rFonts w:hint="eastAsia" w:ascii="仿宋" w:eastAsia="仿宋"/>
          <w:b/>
          <w:sz w:val="24"/>
        </w:rPr>
        <w:t>8. 履约保证金</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8.1 乙方交纳人民币</w:t>
      </w:r>
      <w:r>
        <w:rPr>
          <w:rFonts w:hint="eastAsia" w:ascii="仿宋" w:eastAsia="仿宋"/>
          <w:spacing w:val="8"/>
          <w:sz w:val="24"/>
          <w:u w:val="single"/>
        </w:rPr>
        <w:t>　　　　　　</w:t>
      </w:r>
      <w:r>
        <w:rPr>
          <w:rFonts w:hint="eastAsia" w:ascii="仿宋" w:eastAsia="仿宋"/>
          <w:spacing w:val="8"/>
          <w:sz w:val="24"/>
        </w:rPr>
        <w:t>元作为本合同的履约保证金。</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8.2 履约保证金作为违约金的一部分及用于补偿甲方因乙方不能履行合同义务而蒙受的损失。</w:t>
      </w:r>
    </w:p>
    <w:p>
      <w:pPr>
        <w:autoSpaceDE w:val="0"/>
        <w:autoSpaceDN w:val="0"/>
        <w:snapToGrid w:val="0"/>
        <w:spacing w:line="520" w:lineRule="exact"/>
        <w:rPr>
          <w:rFonts w:ascii="仿宋" w:eastAsia="仿宋"/>
          <w:b/>
          <w:spacing w:val="8"/>
          <w:sz w:val="24"/>
        </w:rPr>
      </w:pPr>
      <w:r>
        <w:rPr>
          <w:rFonts w:hint="eastAsia" w:ascii="仿宋" w:eastAsia="仿宋"/>
          <w:b/>
          <w:spacing w:val="8"/>
          <w:sz w:val="24"/>
        </w:rPr>
        <w:t>9. 甲方的权利和义务</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9.1 甲方有权对合同规定范围内乙方的服务行为进行监督和检查，拥有监管权。有权定期核对乙方提供服务所配备的人员数量。对甲方认为不合理的部分有权下达整改通知书，并要求乙方限期整改。</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9.2 甲方有权依据双方签订的考评办法对乙方提供的服务进行定期考评。当考评结果未达到标准时，有权依据考评办法约定的数额扣除履约保证金。</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9.3 负责检查监督乙方管理工作的实施及制度的执行情况。</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9.4 根据本合同规定，按时向乙方支付应付服务费用。</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9.5 国家法律、法规所规定由甲方承担的其它责任。</w:t>
      </w:r>
    </w:p>
    <w:p>
      <w:pPr>
        <w:tabs>
          <w:tab w:val="left" w:pos="1521"/>
        </w:tabs>
        <w:autoSpaceDE w:val="0"/>
        <w:autoSpaceDN w:val="0"/>
        <w:snapToGrid w:val="0"/>
        <w:spacing w:line="520" w:lineRule="exact"/>
        <w:rPr>
          <w:rFonts w:ascii="仿宋" w:eastAsia="仿宋"/>
          <w:b/>
          <w:spacing w:val="8"/>
          <w:sz w:val="24"/>
        </w:rPr>
      </w:pPr>
      <w:r>
        <w:rPr>
          <w:rFonts w:hint="eastAsia" w:ascii="仿宋" w:eastAsia="仿宋"/>
          <w:b/>
          <w:spacing w:val="8"/>
          <w:sz w:val="24"/>
        </w:rPr>
        <w:t>10. 乙方的权利和义务</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10.1 对本合同规定的委托服务范围内的项目享有管理权及服务义务。</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10.2 根据本合同的规定向甲方收取相关服务费用，并有权在本项目管理范围内管理及合理使用。</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10.3 及时向甲方通告本项目服务范围内有关服务的重大事项，及时配合处理投诉。</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10.4 接受项目行业管理部门及政府有关部门的指导，接受甲方的监督。</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10.5 国家法律、法规所规定由乙方承担的其它责任。</w:t>
      </w:r>
    </w:p>
    <w:p>
      <w:pPr>
        <w:tabs>
          <w:tab w:val="left" w:pos="1521"/>
        </w:tabs>
        <w:autoSpaceDE w:val="0"/>
        <w:autoSpaceDN w:val="0"/>
        <w:snapToGrid w:val="0"/>
        <w:spacing w:line="520" w:lineRule="exact"/>
        <w:rPr>
          <w:rFonts w:ascii="仿宋" w:eastAsia="仿宋"/>
          <w:b/>
          <w:spacing w:val="8"/>
          <w:sz w:val="24"/>
        </w:rPr>
      </w:pPr>
      <w:r>
        <w:rPr>
          <w:rFonts w:hint="eastAsia" w:ascii="仿宋" w:eastAsia="仿宋"/>
          <w:b/>
          <w:spacing w:val="8"/>
          <w:sz w:val="24"/>
        </w:rPr>
        <w:t>11. 违约责任</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11.1 甲乙双方必须遵守本合同并执行合同中的各项规定，保证本合同的正常履行。</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11.2 如因乙方工作人员在履行职务过程中的的疏忽、失职、过错等故意或者过失原因给甲方造成损失或侵害，包括但不限于甲方本身的财产损失、由此而导致的甲方对任何第三方的法律责任等，乙方对此均应承担全部的赔偿责任。</w:t>
      </w:r>
    </w:p>
    <w:p>
      <w:pPr>
        <w:tabs>
          <w:tab w:val="left" w:pos="1521"/>
        </w:tabs>
        <w:autoSpaceDE w:val="0"/>
        <w:autoSpaceDN w:val="0"/>
        <w:snapToGrid w:val="0"/>
        <w:spacing w:line="520" w:lineRule="exact"/>
        <w:rPr>
          <w:rFonts w:ascii="仿宋" w:eastAsia="仿宋"/>
          <w:b/>
          <w:spacing w:val="8"/>
          <w:sz w:val="24"/>
        </w:rPr>
      </w:pPr>
      <w:r>
        <w:rPr>
          <w:rFonts w:hint="eastAsia" w:ascii="仿宋" w:eastAsia="仿宋"/>
          <w:b/>
          <w:spacing w:val="8"/>
          <w:sz w:val="24"/>
        </w:rPr>
        <w:t>12. 不可抗力事件处理</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12.1 在合同有效期内，任何一方因不可抗力事件导致不能履行合同，则合同履行期可延长，其延长期与不可抗力影响期相同。</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12.2 不可抗力事件发生后，应立即通知对方，并寄送有关权威机构出具的证明。</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12.3 不可抗力事件延续120天以上，双方应通过友好协商，确定是否继续履行合同。</w:t>
      </w:r>
    </w:p>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p>
      <w:pPr>
        <w:tabs>
          <w:tab w:val="left" w:pos="1521"/>
        </w:tabs>
        <w:autoSpaceDE w:val="0"/>
        <w:autoSpaceDN w:val="0"/>
        <w:snapToGrid w:val="0"/>
        <w:spacing w:line="520" w:lineRule="exact"/>
        <w:rPr>
          <w:rFonts w:ascii="仿宋" w:eastAsia="仿宋"/>
          <w:b/>
          <w:spacing w:val="8"/>
          <w:sz w:val="24"/>
        </w:rPr>
      </w:pPr>
      <w:bookmarkStart w:id="83" w:name="_Toc238984980"/>
      <w:bookmarkStart w:id="84" w:name="_Toc241833908"/>
      <w:bookmarkStart w:id="85" w:name="_Toc251768867"/>
      <w:bookmarkStart w:id="86" w:name="_Toc239233919"/>
      <w:bookmarkStart w:id="87" w:name="_Toc225654649"/>
      <w:bookmarkStart w:id="88" w:name="_Toc225244857"/>
      <w:bookmarkStart w:id="89" w:name="_Toc212019599"/>
      <w:bookmarkStart w:id="90" w:name="_Toc225670756"/>
      <w:bookmarkStart w:id="91" w:name="_Toc247334846"/>
      <w:bookmarkStart w:id="92" w:name="_Toc211854454"/>
      <w:bookmarkStart w:id="93" w:name="_Toc237145411"/>
      <w:bookmarkStart w:id="94" w:name="_Toc232492933"/>
      <w:bookmarkStart w:id="95" w:name="_Toc185395254"/>
      <w:bookmarkStart w:id="96" w:name="_Toc286993792"/>
      <w:bookmarkStart w:id="97" w:name="_Toc239568423"/>
      <w:bookmarkStart w:id="98" w:name="_Toc211911353"/>
      <w:r>
        <w:rPr>
          <w:rFonts w:hint="eastAsia" w:ascii="仿宋" w:eastAsia="仿宋"/>
          <w:b/>
          <w:spacing w:val="8"/>
          <w:sz w:val="24"/>
        </w:rPr>
        <w:t>13. 解决合同纠纷的方式</w:t>
      </w:r>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13.1 在执行本合同中发生的或与本合同有关的争端，双方应通过友好协商解决，经协商在60天内不能达成协议时，应提交成都仲裁委员会仲裁。</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13.2 仲裁裁决应为最终决定，并对双方具有约束力。</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 xml:space="preserve">13.3 除另有裁决外，仲裁费应由败诉方负担。 </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 xml:space="preserve">13.4 在仲裁期间，除正在进行仲裁部分外，合同其他部分继续执行。  </w:t>
      </w:r>
    </w:p>
    <w:p>
      <w:pPr>
        <w:tabs>
          <w:tab w:val="left" w:pos="1521"/>
        </w:tabs>
        <w:autoSpaceDE w:val="0"/>
        <w:autoSpaceDN w:val="0"/>
        <w:snapToGrid w:val="0"/>
        <w:spacing w:line="520" w:lineRule="exact"/>
        <w:rPr>
          <w:rFonts w:ascii="仿宋" w:eastAsia="仿宋"/>
          <w:b/>
          <w:spacing w:val="8"/>
          <w:sz w:val="24"/>
        </w:rPr>
      </w:pPr>
      <w:bookmarkStart w:id="99" w:name="_Toc212019600"/>
      <w:bookmarkStart w:id="100" w:name="_Toc211854455"/>
      <w:bookmarkStart w:id="101" w:name="_Toc247334847"/>
      <w:bookmarkStart w:id="102" w:name="_Toc286993793"/>
      <w:bookmarkStart w:id="103" w:name="_Toc251768868"/>
      <w:bookmarkStart w:id="104" w:name="_Toc185395255"/>
      <w:bookmarkStart w:id="105" w:name="_Toc211911354"/>
      <w:bookmarkStart w:id="106" w:name="_Toc241833909"/>
      <w:bookmarkStart w:id="107" w:name="_Toc283019219"/>
      <w:bookmarkStart w:id="108" w:name="_Toc239568424"/>
      <w:bookmarkStart w:id="109" w:name="_Toc237145412"/>
      <w:bookmarkStart w:id="110" w:name="_Toc225670757"/>
      <w:bookmarkStart w:id="111" w:name="_Toc232492934"/>
      <w:bookmarkStart w:id="112" w:name="_Toc225244858"/>
      <w:bookmarkStart w:id="113" w:name="_Toc225654650"/>
      <w:bookmarkStart w:id="114" w:name="_Toc238984981"/>
      <w:bookmarkStart w:id="115" w:name="_Toc239233920"/>
      <w:bookmarkStart w:id="116" w:name="_Toc282696231"/>
      <w:r>
        <w:rPr>
          <w:rFonts w:hint="eastAsia" w:ascii="仿宋" w:eastAsia="仿宋"/>
          <w:b/>
          <w:spacing w:val="8"/>
          <w:sz w:val="24"/>
        </w:rPr>
        <w:t>14. 合同</w:t>
      </w:r>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r>
        <w:rPr>
          <w:rFonts w:hint="eastAsia" w:ascii="仿宋" w:eastAsia="仿宋"/>
          <w:b/>
          <w:spacing w:val="8"/>
          <w:sz w:val="24"/>
        </w:rPr>
        <w:t>生效及其他</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14.1 合同经双方法定代表人/单位负责人或授权委托代理人签字并加盖单位公章后生效。</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14.2 合同执行中涉及采购资金和采购内容修改或补充的，须经政府采购监管部门审批，并签书面补充协议报政府采购监督管理部门备案，方可作为主合同不可分割的一部分。</w:t>
      </w:r>
    </w:p>
    <w:p>
      <w:pPr>
        <w:autoSpaceDE w:val="0"/>
        <w:autoSpaceDN w:val="0"/>
        <w:snapToGrid w:val="0"/>
        <w:spacing w:line="520" w:lineRule="exact"/>
        <w:ind w:firstLine="609" w:firstLineChars="238"/>
        <w:rPr>
          <w:rFonts w:ascii="仿宋" w:eastAsia="仿宋"/>
          <w:spacing w:val="8"/>
          <w:sz w:val="24"/>
        </w:rPr>
      </w:pPr>
      <w:r>
        <w:rPr>
          <w:rFonts w:hint="eastAsia" w:ascii="仿宋" w:eastAsia="仿宋"/>
          <w:spacing w:val="8"/>
          <w:sz w:val="24"/>
        </w:rPr>
        <w:t>14.3 本合同一式  份，自双方签章之日起起效。甲方  份，乙方  份，政府采购代理机构  份，同级财政部门备案  份，具有同等法律效力。</w:t>
      </w:r>
    </w:p>
    <w:p>
      <w:pPr>
        <w:pStyle w:val="26"/>
        <w:spacing w:line="360" w:lineRule="auto"/>
        <w:ind w:firstLine="480"/>
        <w:rPr>
          <w:rFonts w:ascii="仿宋" w:eastAsia="仿宋"/>
          <w:sz w:val="24"/>
        </w:rPr>
      </w:pPr>
    </w:p>
    <w:p>
      <w:pPr>
        <w:spacing w:line="400" w:lineRule="exact"/>
        <w:ind w:firstLine="480" w:firstLineChars="200"/>
        <w:rPr>
          <w:rFonts w:ascii="仿宋" w:eastAsia="仿宋"/>
          <w:sz w:val="24"/>
        </w:rPr>
      </w:pPr>
      <w:r>
        <w:rPr>
          <w:rFonts w:hint="eastAsia" w:ascii="仿宋" w:eastAsia="仿宋"/>
          <w:sz w:val="24"/>
        </w:rPr>
        <w:t>甲方：   （盖单位公章）</w:t>
      </w:r>
      <w:r>
        <w:rPr>
          <w:rFonts w:ascii="仿宋" w:eastAsia="仿宋"/>
          <w:sz w:val="24"/>
        </w:rPr>
        <w:tab/>
      </w:r>
      <w:r>
        <w:rPr>
          <w:rFonts w:ascii="仿宋" w:eastAsia="仿宋"/>
          <w:sz w:val="24"/>
        </w:rPr>
        <w:tab/>
      </w:r>
      <w:r>
        <w:rPr>
          <w:rFonts w:hint="eastAsia" w:ascii="仿宋" w:eastAsia="仿宋"/>
          <w:sz w:val="24"/>
        </w:rPr>
        <w:t xml:space="preserve">   </w:t>
      </w:r>
      <w:r>
        <w:rPr>
          <w:rFonts w:ascii="仿宋" w:eastAsia="仿宋"/>
          <w:sz w:val="24"/>
        </w:rPr>
        <w:t xml:space="preserve"> </w:t>
      </w:r>
      <w:r>
        <w:rPr>
          <w:rFonts w:hint="eastAsia" w:ascii="仿宋" w:eastAsia="仿宋"/>
          <w:sz w:val="24"/>
        </w:rPr>
        <w:t>乙方：（盖单位公章）</w:t>
      </w:r>
    </w:p>
    <w:p>
      <w:pPr>
        <w:spacing w:line="400" w:lineRule="exact"/>
        <w:ind w:firstLine="480" w:firstLineChars="200"/>
        <w:rPr>
          <w:rFonts w:ascii="仿宋" w:eastAsia="仿宋"/>
          <w:sz w:val="24"/>
        </w:rPr>
      </w:pPr>
      <w:r>
        <w:rPr>
          <w:rFonts w:hint="eastAsia" w:ascii="仿宋" w:eastAsia="仿宋"/>
          <w:sz w:val="24"/>
        </w:rPr>
        <w:t xml:space="preserve">法定代表人/单位负责人（授权代表）：       </w:t>
      </w:r>
      <w:r>
        <w:rPr>
          <w:rFonts w:ascii="仿宋" w:eastAsia="仿宋"/>
          <w:sz w:val="24"/>
        </w:rPr>
        <w:t xml:space="preserve"> </w:t>
      </w:r>
      <w:r>
        <w:rPr>
          <w:rFonts w:hint="eastAsia" w:ascii="仿宋" w:eastAsia="仿宋"/>
          <w:sz w:val="24"/>
        </w:rPr>
        <w:t>法定代表人/单位负责人（授权代表）：</w:t>
      </w:r>
    </w:p>
    <w:p>
      <w:pPr>
        <w:spacing w:line="400" w:lineRule="exact"/>
        <w:ind w:firstLine="480" w:firstLineChars="200"/>
        <w:rPr>
          <w:rFonts w:ascii="仿宋" w:eastAsia="仿宋"/>
          <w:sz w:val="24"/>
        </w:rPr>
      </w:pPr>
      <w:r>
        <w:rPr>
          <w:rFonts w:hint="eastAsia" w:ascii="仿宋" w:eastAsia="仿宋"/>
          <w:sz w:val="24"/>
        </w:rPr>
        <w:t>地址：                         地址：</w:t>
      </w:r>
    </w:p>
    <w:p>
      <w:pPr>
        <w:spacing w:line="400" w:lineRule="exact"/>
        <w:ind w:firstLine="480" w:firstLineChars="200"/>
        <w:rPr>
          <w:rFonts w:ascii="仿宋" w:eastAsia="仿宋"/>
          <w:sz w:val="24"/>
        </w:rPr>
      </w:pPr>
      <w:r>
        <w:rPr>
          <w:rFonts w:hint="eastAsia" w:ascii="仿宋" w:eastAsia="仿宋"/>
          <w:sz w:val="24"/>
        </w:rPr>
        <w:t>开户银行：                     开户银行：</w:t>
      </w:r>
    </w:p>
    <w:p>
      <w:pPr>
        <w:spacing w:line="400" w:lineRule="exact"/>
        <w:ind w:firstLine="480" w:firstLineChars="200"/>
        <w:rPr>
          <w:rFonts w:ascii="仿宋" w:eastAsia="仿宋"/>
          <w:sz w:val="24"/>
        </w:rPr>
      </w:pPr>
      <w:r>
        <w:rPr>
          <w:rFonts w:hint="eastAsia" w:ascii="仿宋" w:eastAsia="仿宋"/>
          <w:sz w:val="24"/>
        </w:rPr>
        <w:t>账号：                         账号：</w:t>
      </w:r>
    </w:p>
    <w:p>
      <w:pPr>
        <w:spacing w:line="400" w:lineRule="exact"/>
        <w:ind w:firstLine="480" w:firstLineChars="200"/>
        <w:rPr>
          <w:rFonts w:ascii="仿宋" w:eastAsia="仿宋"/>
          <w:sz w:val="24"/>
        </w:rPr>
      </w:pPr>
      <w:r>
        <w:rPr>
          <w:rFonts w:hint="eastAsia" w:ascii="仿宋" w:eastAsia="仿宋"/>
          <w:sz w:val="24"/>
        </w:rPr>
        <w:t>电话：                         电话：</w:t>
      </w:r>
    </w:p>
    <w:p>
      <w:pPr>
        <w:spacing w:line="400" w:lineRule="exact"/>
        <w:ind w:firstLine="480" w:firstLineChars="200"/>
        <w:rPr>
          <w:rFonts w:ascii="仿宋" w:eastAsia="仿宋"/>
          <w:sz w:val="24"/>
        </w:rPr>
      </w:pPr>
      <w:r>
        <w:rPr>
          <w:rFonts w:hint="eastAsia" w:ascii="仿宋" w:eastAsia="仿宋"/>
          <w:sz w:val="24"/>
        </w:rPr>
        <w:t>传真：                         传真：</w:t>
      </w:r>
    </w:p>
    <w:p>
      <w:pPr>
        <w:spacing w:line="400" w:lineRule="exact"/>
        <w:ind w:firstLine="480" w:firstLineChars="200"/>
        <w:rPr>
          <w:rFonts w:ascii="仿宋" w:eastAsia="仿宋"/>
          <w:sz w:val="24"/>
        </w:rPr>
      </w:pPr>
      <w:r>
        <w:rPr>
          <w:rFonts w:hint="eastAsia" w:ascii="仿宋" w:eastAsia="仿宋"/>
          <w:sz w:val="24"/>
        </w:rPr>
        <w:t>签约日期：XX年XX月XX日</w:t>
      </w:r>
      <w:r>
        <w:rPr>
          <w:rFonts w:ascii="仿宋" w:eastAsia="仿宋"/>
          <w:sz w:val="24"/>
        </w:rPr>
        <w:tab/>
      </w:r>
      <w:r>
        <w:rPr>
          <w:rFonts w:ascii="仿宋" w:eastAsia="仿宋"/>
          <w:sz w:val="24"/>
        </w:rPr>
        <w:tab/>
      </w:r>
      <w:r>
        <w:rPr>
          <w:rFonts w:hint="eastAsia" w:ascii="仿宋" w:eastAsia="仿宋"/>
          <w:sz w:val="24"/>
        </w:rPr>
        <w:t>签约日期：XX年XX月XX日</w:t>
      </w:r>
      <w:bookmarkStart w:id="117" w:name="_Toc350864527"/>
      <w:bookmarkStart w:id="118" w:name="_Toc349810624"/>
    </w:p>
    <w:bookmarkEnd w:id="117"/>
    <w:bookmarkEnd w:id="118"/>
    <w:p>
      <w:pPr>
        <w:pStyle w:val="4"/>
        <w:keepNext w:val="0"/>
        <w:keepLines w:val="0"/>
        <w:spacing w:before="0" w:after="0" w:line="400" w:lineRule="exact"/>
        <w:jc w:val="center"/>
        <w:rPr>
          <w:rFonts w:ascii="仿宋" w:eastAsia="仿宋"/>
        </w:rPr>
      </w:pPr>
    </w:p>
    <w:p>
      <w:pPr>
        <w:spacing w:line="401" w:lineRule="auto"/>
        <w:jc w:val="center"/>
        <w:rPr>
          <w:rFonts w:ascii="Times New Roman" w:hAnsi="Times New Roman" w:eastAsia="仿宋" w:cs="Times New Roman"/>
        </w:rPr>
      </w:pPr>
      <w:r>
        <w:rPr>
          <w:rFonts w:ascii="Times New Roman" w:hAnsi="Times New Roman" w:eastAsia="仿宋" w:cs="Times New Roman"/>
        </w:rPr>
        <w:t xml:space="preserve"> </w:t>
      </w:r>
    </w:p>
    <w:p>
      <w:pPr>
        <w:spacing w:line="360" w:lineRule="auto"/>
        <w:outlineLvl w:val="0"/>
        <w:rPr>
          <w:rFonts w:ascii="Times New Roman" w:hAnsi="Times New Roman" w:eastAsia="仿宋" w:cs="Times New Roman"/>
          <w:b/>
          <w:sz w:val="32"/>
        </w:rPr>
      </w:pPr>
      <w:bookmarkStart w:id="119" w:name="_Toc7369"/>
      <w:bookmarkStart w:id="120" w:name="_Toc112053985"/>
    </w:p>
    <w:p>
      <w:pPr>
        <w:spacing w:line="360" w:lineRule="auto"/>
        <w:outlineLvl w:val="0"/>
        <w:rPr>
          <w:rFonts w:ascii="Times New Roman" w:hAnsi="Times New Roman" w:eastAsia="仿宋" w:cs="Times New Roman"/>
          <w:b/>
          <w:sz w:val="32"/>
        </w:rPr>
      </w:pPr>
      <w:r>
        <w:rPr>
          <w:rFonts w:ascii="Times New Roman" w:hAnsi="Times New Roman" w:eastAsia="仿宋" w:cs="Times New Roman"/>
          <w:b/>
          <w:sz w:val="32"/>
        </w:rPr>
        <w:t>附件</w:t>
      </w:r>
      <w:bookmarkEnd w:id="119"/>
      <w:r>
        <w:rPr>
          <w:rFonts w:hint="eastAsia" w:ascii="Times New Roman" w:hAnsi="Times New Roman" w:eastAsia="仿宋" w:cs="Times New Roman"/>
          <w:b/>
          <w:sz w:val="32"/>
        </w:rPr>
        <w:t>1</w:t>
      </w:r>
      <w:bookmarkEnd w:id="120"/>
    </w:p>
    <w:p>
      <w:pPr>
        <w:jc w:val="center"/>
        <w:rPr>
          <w:rFonts w:ascii="Times New Roman" w:hAnsi="Times New Roman" w:eastAsia="仿宋" w:cs="Times New Roman"/>
          <w:b/>
          <w:sz w:val="32"/>
        </w:rPr>
      </w:pPr>
      <w:r>
        <w:rPr>
          <w:rFonts w:ascii="Times New Roman" w:hAnsi="Times New Roman" w:eastAsia="仿宋" w:cs="Times New Roman"/>
          <w:b/>
          <w:sz w:val="32"/>
        </w:rPr>
        <w:t>报价一览表</w:t>
      </w:r>
      <w:r>
        <w:rPr>
          <w:rFonts w:hint="eastAsia" w:ascii="Times New Roman" w:hAnsi="Times New Roman" w:eastAsia="仿宋" w:cs="Times New Roman"/>
          <w:b/>
          <w:sz w:val="32"/>
        </w:rPr>
        <w:t>（服务类）</w:t>
      </w:r>
    </w:p>
    <w:p>
      <w:pPr>
        <w:jc w:val="left"/>
        <w:rPr>
          <w:rFonts w:ascii="Times New Roman" w:hAnsi="Times New Roman" w:eastAsia="仿宋" w:cs="Times New Roman"/>
        </w:rPr>
      </w:pPr>
    </w:p>
    <w:p>
      <w:pPr>
        <w:ind w:right="1302" w:firstLine="420"/>
        <w:rPr>
          <w:rFonts w:ascii="Times New Roman" w:hAnsi="Times New Roman" w:eastAsia="仿宋" w:cs="Times New Roman"/>
          <w:sz w:val="24"/>
        </w:rPr>
      </w:pPr>
      <w:r>
        <w:rPr>
          <w:rFonts w:ascii="Times New Roman" w:hAnsi="Times New Roman" w:eastAsia="仿宋" w:cs="Times New Roman"/>
          <w:sz w:val="24"/>
        </w:rPr>
        <w:t>项目名称：</w:t>
      </w:r>
    </w:p>
    <w:p>
      <w:pPr>
        <w:ind w:right="1302" w:firstLine="420"/>
        <w:rPr>
          <w:rFonts w:ascii="Times New Roman" w:hAnsi="Times New Roman" w:eastAsia="仿宋" w:cs="Times New Roman"/>
          <w:sz w:val="24"/>
        </w:rPr>
      </w:pPr>
      <w:r>
        <w:rPr>
          <w:rFonts w:ascii="Times New Roman" w:hAnsi="Times New Roman" w:eastAsia="仿宋" w:cs="Times New Roman"/>
          <w:sz w:val="24"/>
        </w:rPr>
        <w:t>采购编号：</w:t>
      </w:r>
    </w:p>
    <w:p>
      <w:pPr>
        <w:ind w:right="1302" w:firstLine="420"/>
        <w:rPr>
          <w:rFonts w:ascii="Times New Roman" w:hAnsi="Times New Roman" w:eastAsia="仿宋" w:cs="Times New Roman"/>
          <w:sz w:val="24"/>
        </w:rPr>
      </w:pPr>
      <w:r>
        <w:rPr>
          <w:rFonts w:ascii="Times New Roman" w:hAnsi="Times New Roman" w:eastAsia="仿宋" w:cs="Times New Roman"/>
          <w:sz w:val="24"/>
        </w:rPr>
        <w:t>第XX包</w:t>
      </w:r>
    </w:p>
    <w:tbl>
      <w:tblPr>
        <w:tblStyle w:val="19"/>
        <w:tblW w:w="8429" w:type="dxa"/>
        <w:tblInd w:w="93" w:type="dxa"/>
        <w:tblLayout w:type="fixed"/>
        <w:tblCellMar>
          <w:top w:w="0" w:type="dxa"/>
          <w:left w:w="10" w:type="dxa"/>
          <w:bottom w:w="0" w:type="dxa"/>
          <w:right w:w="10" w:type="dxa"/>
        </w:tblCellMar>
      </w:tblPr>
      <w:tblGrid>
        <w:gridCol w:w="758"/>
        <w:gridCol w:w="1237"/>
        <w:gridCol w:w="1262"/>
        <w:gridCol w:w="1862"/>
        <w:gridCol w:w="3310"/>
      </w:tblGrid>
      <w:tr>
        <w:tblPrEx>
          <w:tblCellMar>
            <w:top w:w="0" w:type="dxa"/>
            <w:left w:w="10" w:type="dxa"/>
            <w:bottom w:w="0" w:type="dxa"/>
            <w:right w:w="10" w:type="dxa"/>
          </w:tblCellMar>
        </w:tblPrEx>
        <w:tc>
          <w:tcPr>
            <w:tcW w:w="7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rPr>
            </w:pPr>
            <w:r>
              <w:rPr>
                <w:rFonts w:ascii="Times New Roman" w:hAnsi="Times New Roman" w:eastAsia="仿宋" w:cs="Times New Roman"/>
                <w:sz w:val="24"/>
              </w:rPr>
              <w:t>序号</w:t>
            </w:r>
          </w:p>
        </w:tc>
        <w:tc>
          <w:tcPr>
            <w:tcW w:w="2499"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rPr>
            </w:pPr>
            <w:r>
              <w:rPr>
                <w:rFonts w:ascii="Times New Roman" w:hAnsi="Times New Roman" w:eastAsia="仿宋" w:cs="Times New Roman"/>
                <w:sz w:val="24"/>
              </w:rPr>
              <w:t>服务内容</w:t>
            </w:r>
          </w:p>
        </w:tc>
        <w:tc>
          <w:tcPr>
            <w:tcW w:w="18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rPr>
            </w:pPr>
            <w:r>
              <w:rPr>
                <w:rFonts w:ascii="Times New Roman" w:hAnsi="Times New Roman" w:eastAsia="仿宋" w:cs="Times New Roman"/>
                <w:sz w:val="24"/>
              </w:rPr>
              <w:t>服务年限</w:t>
            </w:r>
          </w:p>
        </w:tc>
        <w:tc>
          <w:tcPr>
            <w:tcW w:w="331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rPr>
            </w:pPr>
            <w:r>
              <w:rPr>
                <w:rFonts w:ascii="Times New Roman" w:hAnsi="Times New Roman" w:eastAsia="仿宋" w:cs="Times New Roman"/>
                <w:sz w:val="24"/>
              </w:rPr>
              <w:t>报价（万元）</w:t>
            </w:r>
          </w:p>
        </w:tc>
      </w:tr>
      <w:tr>
        <w:tblPrEx>
          <w:tblCellMar>
            <w:top w:w="0" w:type="dxa"/>
            <w:left w:w="10" w:type="dxa"/>
            <w:bottom w:w="0" w:type="dxa"/>
            <w:right w:w="10" w:type="dxa"/>
          </w:tblCellMar>
        </w:tblPrEx>
        <w:tc>
          <w:tcPr>
            <w:tcW w:w="7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rPr>
            </w:pPr>
            <w:r>
              <w:rPr>
                <w:rFonts w:ascii="Times New Roman" w:hAnsi="Times New Roman" w:eastAsia="仿宋" w:cs="Times New Roman"/>
                <w:sz w:val="24"/>
              </w:rPr>
              <w:t>1</w:t>
            </w:r>
          </w:p>
        </w:tc>
        <w:tc>
          <w:tcPr>
            <w:tcW w:w="2499"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sz w:val="22"/>
              </w:rPr>
            </w:pPr>
          </w:p>
        </w:tc>
        <w:tc>
          <w:tcPr>
            <w:tcW w:w="18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sz w:val="22"/>
              </w:rPr>
            </w:pPr>
          </w:p>
        </w:tc>
        <w:tc>
          <w:tcPr>
            <w:tcW w:w="331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sz w:val="22"/>
              </w:rPr>
            </w:pPr>
          </w:p>
        </w:tc>
      </w:tr>
      <w:tr>
        <w:tblPrEx>
          <w:tblCellMar>
            <w:top w:w="0" w:type="dxa"/>
            <w:left w:w="10" w:type="dxa"/>
            <w:bottom w:w="0" w:type="dxa"/>
            <w:right w:w="10" w:type="dxa"/>
          </w:tblCellMar>
        </w:tblPrEx>
        <w:tc>
          <w:tcPr>
            <w:tcW w:w="7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rPr>
            </w:pPr>
            <w:r>
              <w:rPr>
                <w:rFonts w:ascii="Times New Roman" w:hAnsi="Times New Roman" w:eastAsia="仿宋" w:cs="Times New Roman"/>
                <w:sz w:val="24"/>
              </w:rPr>
              <w:t>2</w:t>
            </w:r>
          </w:p>
        </w:tc>
        <w:tc>
          <w:tcPr>
            <w:tcW w:w="2499"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sz w:val="22"/>
              </w:rPr>
            </w:pPr>
          </w:p>
        </w:tc>
        <w:tc>
          <w:tcPr>
            <w:tcW w:w="18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sz w:val="22"/>
              </w:rPr>
            </w:pPr>
          </w:p>
        </w:tc>
        <w:tc>
          <w:tcPr>
            <w:tcW w:w="331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sz w:val="22"/>
              </w:rPr>
            </w:pPr>
          </w:p>
        </w:tc>
      </w:tr>
      <w:tr>
        <w:tblPrEx>
          <w:tblCellMar>
            <w:top w:w="0" w:type="dxa"/>
            <w:left w:w="10" w:type="dxa"/>
            <w:bottom w:w="0" w:type="dxa"/>
            <w:right w:w="10" w:type="dxa"/>
          </w:tblCellMar>
        </w:tblPrEx>
        <w:tc>
          <w:tcPr>
            <w:tcW w:w="7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rPr>
            </w:pPr>
            <w:r>
              <w:rPr>
                <w:rFonts w:ascii="Times New Roman" w:hAnsi="Times New Roman" w:eastAsia="仿宋" w:cs="Times New Roman"/>
                <w:sz w:val="24"/>
              </w:rPr>
              <w:t>3</w:t>
            </w:r>
          </w:p>
        </w:tc>
        <w:tc>
          <w:tcPr>
            <w:tcW w:w="2499"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sz w:val="22"/>
              </w:rPr>
            </w:pPr>
          </w:p>
        </w:tc>
        <w:tc>
          <w:tcPr>
            <w:tcW w:w="18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sz w:val="22"/>
              </w:rPr>
            </w:pPr>
          </w:p>
        </w:tc>
        <w:tc>
          <w:tcPr>
            <w:tcW w:w="331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sz w:val="22"/>
              </w:rPr>
            </w:pPr>
          </w:p>
        </w:tc>
      </w:tr>
      <w:tr>
        <w:tblPrEx>
          <w:tblCellMar>
            <w:top w:w="0" w:type="dxa"/>
            <w:left w:w="10" w:type="dxa"/>
            <w:bottom w:w="0" w:type="dxa"/>
            <w:right w:w="10" w:type="dxa"/>
          </w:tblCellMar>
        </w:tblPrEx>
        <w:tc>
          <w:tcPr>
            <w:tcW w:w="5119"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rPr>
            </w:pPr>
            <w:r>
              <w:rPr>
                <w:rFonts w:ascii="Times New Roman" w:hAnsi="Times New Roman" w:eastAsia="仿宋" w:cs="Times New Roman"/>
                <w:sz w:val="24"/>
              </w:rPr>
              <w:t>合  计(万元)</w:t>
            </w:r>
          </w:p>
        </w:tc>
        <w:tc>
          <w:tcPr>
            <w:tcW w:w="331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rPr>
                <w:rFonts w:ascii="Times New Roman" w:hAnsi="Times New Roman" w:cs="Times New Roman"/>
                <w:sz w:val="22"/>
              </w:rPr>
            </w:pPr>
          </w:p>
        </w:tc>
      </w:tr>
      <w:tr>
        <w:tblPrEx>
          <w:tblCellMar>
            <w:top w:w="0" w:type="dxa"/>
            <w:left w:w="10" w:type="dxa"/>
            <w:bottom w:w="0" w:type="dxa"/>
            <w:right w:w="10" w:type="dxa"/>
          </w:tblCellMar>
        </w:tblPrEx>
        <w:tc>
          <w:tcPr>
            <w:tcW w:w="1995"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rPr>
            </w:pPr>
            <w:r>
              <w:rPr>
                <w:rFonts w:ascii="Times New Roman" w:hAnsi="Times New Roman" w:eastAsia="仿宋" w:cs="Times New Roman"/>
                <w:sz w:val="24"/>
              </w:rPr>
              <w:t>报价总价</w:t>
            </w:r>
          </w:p>
        </w:tc>
        <w:tc>
          <w:tcPr>
            <w:tcW w:w="6434" w:type="dxa"/>
            <w:gridSpan w:val="3"/>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rPr>
                <w:rFonts w:ascii="Times New Roman" w:hAnsi="Times New Roman" w:cs="Times New Roman"/>
              </w:rPr>
            </w:pPr>
            <w:r>
              <w:rPr>
                <w:rFonts w:ascii="Times New Roman" w:hAnsi="Times New Roman" w:eastAsia="仿宋" w:cs="Times New Roman"/>
                <w:b/>
                <w:sz w:val="24"/>
              </w:rPr>
              <w:t>人民币大写：（人民币小写：万元）</w:t>
            </w:r>
          </w:p>
        </w:tc>
      </w:tr>
    </w:tbl>
    <w:p>
      <w:pPr>
        <w:ind w:right="1302" w:firstLine="420"/>
        <w:rPr>
          <w:rFonts w:ascii="Times New Roman" w:hAnsi="Times New Roman" w:eastAsia="仿宋" w:cs="Times New Roman"/>
          <w:sz w:val="24"/>
        </w:rPr>
      </w:pPr>
    </w:p>
    <w:p>
      <w:pPr>
        <w:spacing w:line="360" w:lineRule="auto"/>
        <w:jc w:val="left"/>
        <w:rPr>
          <w:rFonts w:ascii="Times New Roman" w:hAnsi="Times New Roman" w:eastAsia="仿宋" w:cs="Times New Roman"/>
          <w:sz w:val="24"/>
        </w:rPr>
      </w:pPr>
      <w:r>
        <w:rPr>
          <w:rFonts w:ascii="Times New Roman" w:hAnsi="Times New Roman" w:eastAsia="仿宋" w:cs="Times New Roman"/>
          <w:sz w:val="24"/>
        </w:rPr>
        <w:t>注: 1.所有报价均用人民币表示,所报价格是交货地的验收价格，其总价即为履行合同的固定价格。运输、安装、调试、检验、培训、税金和保险等费用以及采购文件规定的其他费用均应包含在报价中。</w:t>
      </w:r>
    </w:p>
    <w:p>
      <w:pPr>
        <w:spacing w:line="360" w:lineRule="auto"/>
        <w:jc w:val="left"/>
        <w:rPr>
          <w:rFonts w:ascii="Times New Roman" w:hAnsi="Times New Roman" w:eastAsia="仿宋" w:cs="Times New Roman"/>
          <w:sz w:val="24"/>
        </w:rPr>
      </w:pPr>
      <w:r>
        <w:rPr>
          <w:rFonts w:ascii="Times New Roman" w:hAnsi="Times New Roman" w:eastAsia="仿宋" w:cs="Times New Roman"/>
          <w:sz w:val="24"/>
        </w:rPr>
        <w:t>2.应完整填写产品的品牌和型号或项目内容。</w:t>
      </w:r>
    </w:p>
    <w:p>
      <w:pPr>
        <w:spacing w:line="360" w:lineRule="auto"/>
        <w:jc w:val="left"/>
        <w:rPr>
          <w:rFonts w:ascii="Times New Roman" w:hAnsi="Times New Roman" w:eastAsia="仿宋" w:cs="Times New Roman"/>
          <w:sz w:val="24"/>
        </w:rPr>
      </w:pPr>
      <w:r>
        <w:rPr>
          <w:rFonts w:ascii="Times New Roman" w:hAnsi="Times New Roman" w:eastAsia="仿宋" w:cs="Times New Roman"/>
          <w:sz w:val="24"/>
        </w:rPr>
        <w:t>3.本项目原则上采用2轮报价。第1轮：供应商制作响应文件的同时在文件中报价，第2轮（即最后报价）：磋商结束后，磋商小组要求所有实质性响应的供应商在规定时间内提交最后报价。（最后报价为评审依据）</w:t>
      </w:r>
    </w:p>
    <w:p>
      <w:pPr>
        <w:spacing w:line="360" w:lineRule="auto"/>
        <w:jc w:val="left"/>
        <w:rPr>
          <w:rFonts w:ascii="Times New Roman" w:hAnsi="Times New Roman" w:eastAsia="仿宋" w:cs="Times New Roman"/>
          <w:sz w:val="24"/>
        </w:rPr>
      </w:pPr>
    </w:p>
    <w:p>
      <w:pPr>
        <w:spacing w:line="360" w:lineRule="auto"/>
        <w:jc w:val="left"/>
        <w:rPr>
          <w:rFonts w:ascii="Times New Roman" w:hAnsi="Times New Roman" w:eastAsia="仿宋" w:cs="Times New Roman"/>
          <w:sz w:val="24"/>
        </w:rPr>
      </w:pPr>
      <w:r>
        <w:rPr>
          <w:rFonts w:ascii="Times New Roman" w:hAnsi="Times New Roman" w:eastAsia="仿宋" w:cs="Times New Roman"/>
          <w:sz w:val="24"/>
        </w:rPr>
        <w:t>供应商名称：XXX（盖单位公章）</w:t>
      </w:r>
    </w:p>
    <w:p>
      <w:pPr>
        <w:spacing w:line="360" w:lineRule="auto"/>
        <w:jc w:val="left"/>
        <w:rPr>
          <w:rFonts w:ascii="Times New Roman" w:hAnsi="Times New Roman" w:eastAsia="仿宋" w:cs="Times New Roman"/>
          <w:sz w:val="24"/>
        </w:rPr>
      </w:pPr>
      <w:r>
        <w:rPr>
          <w:rFonts w:ascii="Times New Roman" w:hAnsi="Times New Roman" w:eastAsia="仿宋" w:cs="Times New Roman"/>
          <w:sz w:val="24"/>
        </w:rPr>
        <w:t>法定代表人/单位负责人或授权代表（签字或加盖个人印章）：XXX</w:t>
      </w:r>
    </w:p>
    <w:p>
      <w:pPr>
        <w:spacing w:line="360" w:lineRule="auto"/>
        <w:jc w:val="left"/>
        <w:rPr>
          <w:rFonts w:ascii="Times New Roman" w:hAnsi="Times New Roman" w:eastAsia="仿宋" w:cs="Times New Roman"/>
          <w:sz w:val="24"/>
        </w:rPr>
      </w:pPr>
      <w:r>
        <w:rPr>
          <w:rFonts w:ascii="Times New Roman" w:hAnsi="Times New Roman" w:eastAsia="仿宋" w:cs="Times New Roman"/>
          <w:sz w:val="24"/>
        </w:rPr>
        <w:t>日      期：XXX年XXX月XXX日</w:t>
      </w:r>
    </w:p>
    <w:p>
      <w:pPr>
        <w:spacing w:line="360" w:lineRule="auto"/>
        <w:ind w:firstLine="472"/>
        <w:jc w:val="left"/>
        <w:rPr>
          <w:rFonts w:ascii="Times New Roman" w:hAnsi="Times New Roman" w:eastAsia="仿宋" w:cs="Times New Roman"/>
          <w:b/>
          <w:sz w:val="24"/>
        </w:rPr>
      </w:pPr>
    </w:p>
    <w:p>
      <w:pPr>
        <w:widowControl/>
        <w:spacing w:line="360" w:lineRule="atLeast"/>
        <w:jc w:val="left"/>
        <w:outlineLvl w:val="1"/>
        <w:rPr>
          <w:rFonts w:ascii="仿宋" w:eastAsia="仿宋"/>
          <w:b/>
          <w:sz w:val="32"/>
          <w:szCs w:val="32"/>
        </w:rPr>
      </w:pPr>
    </w:p>
    <w:p>
      <w:pPr>
        <w:widowControl/>
        <w:spacing w:line="360" w:lineRule="atLeast"/>
        <w:jc w:val="left"/>
        <w:outlineLvl w:val="1"/>
        <w:rPr>
          <w:rFonts w:ascii="仿宋" w:eastAsia="仿宋"/>
          <w:b/>
          <w:sz w:val="32"/>
          <w:szCs w:val="32"/>
        </w:rPr>
      </w:pPr>
    </w:p>
    <w:p>
      <w:pPr>
        <w:widowControl/>
        <w:spacing w:line="360" w:lineRule="atLeast"/>
        <w:jc w:val="left"/>
        <w:outlineLvl w:val="1"/>
        <w:rPr>
          <w:rFonts w:ascii="仿宋" w:eastAsia="仿宋"/>
          <w:b/>
          <w:sz w:val="32"/>
          <w:szCs w:val="32"/>
        </w:rPr>
      </w:pPr>
    </w:p>
    <w:p>
      <w:pPr>
        <w:widowControl/>
        <w:spacing w:line="360" w:lineRule="atLeast"/>
        <w:jc w:val="left"/>
        <w:outlineLvl w:val="1"/>
        <w:rPr>
          <w:rFonts w:ascii="仿宋" w:eastAsia="仿宋"/>
          <w:b/>
          <w:sz w:val="32"/>
          <w:szCs w:val="32"/>
        </w:rPr>
      </w:pPr>
    </w:p>
    <w:p>
      <w:pPr>
        <w:widowControl/>
        <w:spacing w:line="360" w:lineRule="atLeast"/>
        <w:jc w:val="left"/>
        <w:outlineLvl w:val="1"/>
        <w:rPr>
          <w:rFonts w:ascii="仿宋" w:eastAsia="仿宋"/>
          <w:szCs w:val="21"/>
        </w:rPr>
      </w:pPr>
      <w:r>
        <w:rPr>
          <w:rFonts w:hint="eastAsia" w:ascii="仿宋" w:eastAsia="仿宋"/>
          <w:b/>
          <w:sz w:val="32"/>
          <w:szCs w:val="32"/>
        </w:rPr>
        <w:t>附件2</w:t>
      </w:r>
    </w:p>
    <w:p>
      <w:pPr>
        <w:widowControl/>
        <w:spacing w:line="360" w:lineRule="atLeast"/>
        <w:jc w:val="center"/>
        <w:outlineLvl w:val="1"/>
        <w:rPr>
          <w:rFonts w:ascii="仿宋" w:eastAsia="仿宋"/>
          <w:b/>
          <w:sz w:val="32"/>
          <w:szCs w:val="32"/>
        </w:rPr>
      </w:pPr>
      <w:r>
        <w:rPr>
          <w:rFonts w:hint="eastAsia" w:ascii="仿宋" w:eastAsia="仿宋"/>
          <w:b/>
          <w:sz w:val="32"/>
          <w:szCs w:val="32"/>
        </w:rPr>
        <w:t>分项报价明细表（服务类）</w:t>
      </w:r>
    </w:p>
    <w:p>
      <w:pPr>
        <w:widowControl/>
        <w:spacing w:line="360" w:lineRule="atLeast"/>
        <w:jc w:val="left"/>
        <w:outlineLvl w:val="1"/>
        <w:rPr>
          <w:rFonts w:ascii="仿宋" w:eastAsia="仿宋"/>
          <w:sz w:val="24"/>
        </w:rPr>
      </w:pPr>
      <w:r>
        <w:rPr>
          <w:rFonts w:ascii="仿宋" w:eastAsia="仿宋"/>
          <w:sz w:val="24"/>
        </w:rPr>
        <w:t>项目名称：</w:t>
      </w:r>
    </w:p>
    <w:p>
      <w:pPr>
        <w:widowControl/>
        <w:spacing w:line="360" w:lineRule="atLeast"/>
        <w:jc w:val="left"/>
        <w:outlineLvl w:val="1"/>
        <w:rPr>
          <w:rFonts w:ascii="仿宋" w:eastAsia="仿宋"/>
          <w:sz w:val="24"/>
        </w:rPr>
      </w:pPr>
      <w:r>
        <w:rPr>
          <w:rFonts w:ascii="仿宋" w:eastAsia="仿宋"/>
          <w:sz w:val="24"/>
        </w:rPr>
        <w:t>采购编号：</w:t>
      </w:r>
    </w:p>
    <w:p>
      <w:pPr>
        <w:widowControl/>
        <w:spacing w:line="360" w:lineRule="atLeast"/>
        <w:jc w:val="left"/>
        <w:outlineLvl w:val="1"/>
        <w:rPr>
          <w:rFonts w:ascii="仿宋" w:eastAsia="仿宋"/>
          <w:sz w:val="24"/>
        </w:rPr>
      </w:pPr>
      <w:r>
        <w:rPr>
          <w:rFonts w:hint="eastAsia" w:ascii="仿宋" w:eastAsia="仿宋"/>
          <w:sz w:val="24"/>
        </w:rPr>
        <w:t>第XX包</w:t>
      </w:r>
    </w:p>
    <w:tbl>
      <w:tblPr>
        <w:tblStyle w:val="19"/>
        <w:tblW w:w="87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8"/>
        <w:gridCol w:w="4190"/>
        <w:gridCol w:w="35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pStyle w:val="12"/>
              <w:spacing w:before="156" w:beforeLines="50" w:line="360" w:lineRule="auto"/>
              <w:jc w:val="center"/>
              <w:rPr>
                <w:rFonts w:ascii="仿宋" w:eastAsia="仿宋"/>
                <w:sz w:val="24"/>
              </w:rPr>
            </w:pPr>
            <w:r>
              <w:rPr>
                <w:rFonts w:hint="eastAsia" w:ascii="仿宋" w:eastAsia="仿宋"/>
                <w:sz w:val="24"/>
              </w:rPr>
              <w:t>序号</w:t>
            </w:r>
          </w:p>
        </w:tc>
        <w:tc>
          <w:tcPr>
            <w:tcW w:w="4190" w:type="dxa"/>
            <w:vAlign w:val="center"/>
          </w:tcPr>
          <w:p>
            <w:pPr>
              <w:pStyle w:val="12"/>
              <w:spacing w:before="156" w:beforeLines="50" w:line="360" w:lineRule="auto"/>
              <w:jc w:val="center"/>
              <w:rPr>
                <w:rFonts w:ascii="仿宋" w:eastAsia="仿宋"/>
                <w:sz w:val="24"/>
              </w:rPr>
            </w:pPr>
            <w:r>
              <w:rPr>
                <w:rFonts w:hint="eastAsia" w:ascii="仿宋" w:eastAsia="仿宋"/>
                <w:sz w:val="24"/>
              </w:rPr>
              <w:t>服务内容</w:t>
            </w:r>
          </w:p>
        </w:tc>
        <w:tc>
          <w:tcPr>
            <w:tcW w:w="3556" w:type="dxa"/>
            <w:vAlign w:val="center"/>
          </w:tcPr>
          <w:p>
            <w:pPr>
              <w:pStyle w:val="12"/>
              <w:spacing w:before="156" w:beforeLines="50" w:line="360" w:lineRule="auto"/>
              <w:jc w:val="center"/>
              <w:rPr>
                <w:rFonts w:ascii="仿宋" w:eastAsia="仿宋"/>
                <w:sz w:val="24"/>
              </w:rPr>
            </w:pPr>
            <w:r>
              <w:rPr>
                <w:rFonts w:hint="eastAsia" w:ascii="仿宋" w:eastAsia="仿宋"/>
                <w:sz w:val="24"/>
              </w:rPr>
              <w:t>单项价格（下浮比例）（%）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snapToGrid w:val="0"/>
              <w:spacing w:line="360" w:lineRule="auto"/>
              <w:jc w:val="center"/>
              <w:rPr>
                <w:rFonts w:ascii="仿宋" w:eastAsia="仿宋"/>
                <w:sz w:val="24"/>
              </w:rPr>
            </w:pPr>
            <w:r>
              <w:rPr>
                <w:rFonts w:hint="eastAsia" w:ascii="仿宋" w:eastAsia="仿宋"/>
                <w:sz w:val="24"/>
              </w:rPr>
              <w:t>1</w:t>
            </w:r>
          </w:p>
        </w:tc>
        <w:tc>
          <w:tcPr>
            <w:tcW w:w="4190" w:type="dxa"/>
            <w:vAlign w:val="center"/>
          </w:tcPr>
          <w:p>
            <w:pPr>
              <w:pStyle w:val="12"/>
              <w:spacing w:line="360" w:lineRule="auto"/>
              <w:jc w:val="center"/>
              <w:rPr>
                <w:rFonts w:ascii="仿宋" w:eastAsia="仿宋"/>
                <w:sz w:val="24"/>
              </w:rPr>
            </w:pPr>
          </w:p>
        </w:tc>
        <w:tc>
          <w:tcPr>
            <w:tcW w:w="3556" w:type="dxa"/>
            <w:vAlign w:val="center"/>
          </w:tcPr>
          <w:p>
            <w:pPr>
              <w:pStyle w:val="12"/>
              <w:spacing w:line="360" w:lineRule="auto"/>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58" w:type="dxa"/>
            <w:vAlign w:val="center"/>
          </w:tcPr>
          <w:p>
            <w:pPr>
              <w:snapToGrid w:val="0"/>
              <w:spacing w:line="360" w:lineRule="auto"/>
              <w:jc w:val="center"/>
              <w:rPr>
                <w:rFonts w:ascii="仿宋" w:eastAsia="仿宋"/>
                <w:sz w:val="24"/>
              </w:rPr>
            </w:pPr>
            <w:r>
              <w:rPr>
                <w:rFonts w:hint="eastAsia" w:ascii="仿宋" w:eastAsia="仿宋"/>
                <w:sz w:val="24"/>
              </w:rPr>
              <w:t>2</w:t>
            </w:r>
          </w:p>
        </w:tc>
        <w:tc>
          <w:tcPr>
            <w:tcW w:w="4190" w:type="dxa"/>
            <w:vAlign w:val="center"/>
          </w:tcPr>
          <w:p>
            <w:pPr>
              <w:pStyle w:val="12"/>
              <w:spacing w:line="360" w:lineRule="auto"/>
              <w:jc w:val="center"/>
              <w:rPr>
                <w:rFonts w:ascii="仿宋" w:eastAsia="仿宋"/>
                <w:sz w:val="24"/>
              </w:rPr>
            </w:pPr>
          </w:p>
        </w:tc>
        <w:tc>
          <w:tcPr>
            <w:tcW w:w="3556" w:type="dxa"/>
            <w:vAlign w:val="center"/>
          </w:tcPr>
          <w:p>
            <w:pPr>
              <w:pStyle w:val="12"/>
              <w:spacing w:line="360" w:lineRule="auto"/>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snapToGrid w:val="0"/>
              <w:spacing w:line="360" w:lineRule="auto"/>
              <w:jc w:val="center"/>
              <w:rPr>
                <w:rFonts w:ascii="仿宋" w:eastAsia="仿宋"/>
                <w:sz w:val="24"/>
              </w:rPr>
            </w:pPr>
            <w:r>
              <w:rPr>
                <w:rFonts w:hint="eastAsia" w:ascii="仿宋" w:eastAsia="仿宋"/>
                <w:sz w:val="24"/>
              </w:rPr>
              <w:t>3</w:t>
            </w:r>
          </w:p>
        </w:tc>
        <w:tc>
          <w:tcPr>
            <w:tcW w:w="4190" w:type="dxa"/>
            <w:vAlign w:val="center"/>
          </w:tcPr>
          <w:p>
            <w:pPr>
              <w:pStyle w:val="12"/>
              <w:spacing w:line="360" w:lineRule="auto"/>
              <w:jc w:val="center"/>
              <w:rPr>
                <w:rFonts w:ascii="仿宋" w:eastAsia="仿宋"/>
                <w:sz w:val="24"/>
              </w:rPr>
            </w:pPr>
          </w:p>
        </w:tc>
        <w:tc>
          <w:tcPr>
            <w:tcW w:w="3556" w:type="dxa"/>
            <w:vAlign w:val="center"/>
          </w:tcPr>
          <w:p>
            <w:pPr>
              <w:pStyle w:val="12"/>
              <w:spacing w:line="360" w:lineRule="auto"/>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958" w:type="dxa"/>
            <w:vAlign w:val="center"/>
          </w:tcPr>
          <w:p>
            <w:pPr>
              <w:pStyle w:val="12"/>
              <w:spacing w:line="360" w:lineRule="auto"/>
              <w:jc w:val="center"/>
              <w:rPr>
                <w:rFonts w:ascii="仿宋" w:eastAsia="仿宋"/>
                <w:sz w:val="24"/>
              </w:rPr>
            </w:pPr>
            <w:r>
              <w:rPr>
                <w:rFonts w:ascii="仿宋" w:eastAsia="仿宋"/>
                <w:sz w:val="24"/>
              </w:rPr>
              <w:t>…</w:t>
            </w:r>
          </w:p>
        </w:tc>
        <w:tc>
          <w:tcPr>
            <w:tcW w:w="4190" w:type="dxa"/>
            <w:vAlign w:val="center"/>
          </w:tcPr>
          <w:p>
            <w:pPr>
              <w:pStyle w:val="12"/>
              <w:spacing w:line="360" w:lineRule="auto"/>
              <w:jc w:val="center"/>
              <w:rPr>
                <w:rFonts w:ascii="仿宋" w:eastAsia="仿宋"/>
                <w:sz w:val="24"/>
              </w:rPr>
            </w:pPr>
          </w:p>
        </w:tc>
        <w:tc>
          <w:tcPr>
            <w:tcW w:w="3556" w:type="dxa"/>
            <w:vAlign w:val="center"/>
          </w:tcPr>
          <w:p>
            <w:pPr>
              <w:pStyle w:val="12"/>
              <w:spacing w:line="360" w:lineRule="auto"/>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pStyle w:val="12"/>
              <w:spacing w:line="360" w:lineRule="auto"/>
              <w:jc w:val="center"/>
              <w:rPr>
                <w:rFonts w:ascii="仿宋" w:eastAsia="仿宋"/>
                <w:sz w:val="24"/>
              </w:rPr>
            </w:pPr>
          </w:p>
        </w:tc>
        <w:tc>
          <w:tcPr>
            <w:tcW w:w="4190" w:type="dxa"/>
            <w:vAlign w:val="center"/>
          </w:tcPr>
          <w:p>
            <w:pPr>
              <w:pStyle w:val="12"/>
              <w:spacing w:line="360" w:lineRule="auto"/>
              <w:jc w:val="center"/>
              <w:rPr>
                <w:rFonts w:ascii="仿宋" w:eastAsia="仿宋"/>
                <w:sz w:val="24"/>
              </w:rPr>
            </w:pPr>
          </w:p>
        </w:tc>
        <w:tc>
          <w:tcPr>
            <w:tcW w:w="3556" w:type="dxa"/>
            <w:vAlign w:val="center"/>
          </w:tcPr>
          <w:p>
            <w:pPr>
              <w:pStyle w:val="12"/>
              <w:spacing w:line="360" w:lineRule="auto"/>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pStyle w:val="12"/>
              <w:spacing w:line="360" w:lineRule="auto"/>
              <w:jc w:val="center"/>
              <w:rPr>
                <w:rFonts w:ascii="仿宋" w:eastAsia="仿宋"/>
                <w:sz w:val="24"/>
              </w:rPr>
            </w:pPr>
          </w:p>
        </w:tc>
        <w:tc>
          <w:tcPr>
            <w:tcW w:w="4190" w:type="dxa"/>
            <w:vAlign w:val="center"/>
          </w:tcPr>
          <w:p>
            <w:pPr>
              <w:pStyle w:val="12"/>
              <w:spacing w:line="360" w:lineRule="auto"/>
              <w:jc w:val="center"/>
              <w:rPr>
                <w:rFonts w:ascii="仿宋" w:eastAsia="仿宋"/>
                <w:sz w:val="24"/>
              </w:rPr>
            </w:pPr>
          </w:p>
        </w:tc>
        <w:tc>
          <w:tcPr>
            <w:tcW w:w="3556" w:type="dxa"/>
            <w:vAlign w:val="center"/>
          </w:tcPr>
          <w:p>
            <w:pPr>
              <w:pStyle w:val="12"/>
              <w:spacing w:line="360" w:lineRule="auto"/>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58" w:type="dxa"/>
            <w:vAlign w:val="center"/>
          </w:tcPr>
          <w:p>
            <w:pPr>
              <w:pStyle w:val="12"/>
              <w:spacing w:line="360" w:lineRule="auto"/>
              <w:jc w:val="center"/>
              <w:rPr>
                <w:rFonts w:ascii="仿宋" w:eastAsia="仿宋"/>
                <w:sz w:val="24"/>
              </w:rPr>
            </w:pPr>
          </w:p>
        </w:tc>
        <w:tc>
          <w:tcPr>
            <w:tcW w:w="4190" w:type="dxa"/>
            <w:vAlign w:val="center"/>
          </w:tcPr>
          <w:p>
            <w:pPr>
              <w:pStyle w:val="12"/>
              <w:spacing w:line="360" w:lineRule="auto"/>
              <w:jc w:val="center"/>
              <w:rPr>
                <w:rFonts w:ascii="仿宋" w:eastAsia="仿宋"/>
                <w:sz w:val="24"/>
              </w:rPr>
            </w:pPr>
          </w:p>
        </w:tc>
        <w:tc>
          <w:tcPr>
            <w:tcW w:w="3556" w:type="dxa"/>
            <w:vAlign w:val="center"/>
          </w:tcPr>
          <w:p>
            <w:pPr>
              <w:pStyle w:val="12"/>
              <w:spacing w:line="360" w:lineRule="auto"/>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pStyle w:val="12"/>
              <w:spacing w:line="360" w:lineRule="auto"/>
              <w:jc w:val="center"/>
              <w:rPr>
                <w:rFonts w:ascii="仿宋" w:eastAsia="仿宋"/>
                <w:sz w:val="24"/>
              </w:rPr>
            </w:pPr>
          </w:p>
        </w:tc>
        <w:tc>
          <w:tcPr>
            <w:tcW w:w="4190" w:type="dxa"/>
            <w:vAlign w:val="center"/>
          </w:tcPr>
          <w:p>
            <w:pPr>
              <w:pStyle w:val="12"/>
              <w:spacing w:line="360" w:lineRule="auto"/>
              <w:jc w:val="center"/>
              <w:rPr>
                <w:rFonts w:ascii="仿宋" w:eastAsia="仿宋"/>
                <w:sz w:val="24"/>
              </w:rPr>
            </w:pPr>
          </w:p>
        </w:tc>
        <w:tc>
          <w:tcPr>
            <w:tcW w:w="3556" w:type="dxa"/>
            <w:vAlign w:val="center"/>
          </w:tcPr>
          <w:p>
            <w:pPr>
              <w:pStyle w:val="12"/>
              <w:spacing w:line="360" w:lineRule="auto"/>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pStyle w:val="12"/>
              <w:spacing w:line="360" w:lineRule="auto"/>
              <w:jc w:val="center"/>
              <w:rPr>
                <w:rFonts w:ascii="仿宋" w:eastAsia="仿宋"/>
                <w:sz w:val="24"/>
              </w:rPr>
            </w:pPr>
          </w:p>
        </w:tc>
        <w:tc>
          <w:tcPr>
            <w:tcW w:w="4190" w:type="dxa"/>
            <w:vAlign w:val="center"/>
          </w:tcPr>
          <w:p>
            <w:pPr>
              <w:pStyle w:val="12"/>
              <w:spacing w:line="360" w:lineRule="auto"/>
              <w:jc w:val="center"/>
              <w:rPr>
                <w:rFonts w:ascii="仿宋" w:eastAsia="仿宋"/>
                <w:sz w:val="24"/>
              </w:rPr>
            </w:pPr>
          </w:p>
        </w:tc>
        <w:tc>
          <w:tcPr>
            <w:tcW w:w="3556" w:type="dxa"/>
            <w:vAlign w:val="center"/>
          </w:tcPr>
          <w:p>
            <w:pPr>
              <w:pStyle w:val="12"/>
              <w:spacing w:line="360" w:lineRule="auto"/>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pStyle w:val="12"/>
              <w:spacing w:line="360" w:lineRule="auto"/>
              <w:jc w:val="center"/>
              <w:rPr>
                <w:rFonts w:ascii="仿宋" w:eastAsia="仿宋"/>
                <w:sz w:val="24"/>
              </w:rPr>
            </w:pPr>
          </w:p>
        </w:tc>
        <w:tc>
          <w:tcPr>
            <w:tcW w:w="4190" w:type="dxa"/>
            <w:vAlign w:val="center"/>
          </w:tcPr>
          <w:p>
            <w:pPr>
              <w:pStyle w:val="12"/>
              <w:spacing w:line="360" w:lineRule="auto"/>
              <w:jc w:val="center"/>
              <w:rPr>
                <w:rFonts w:ascii="仿宋" w:eastAsia="仿宋"/>
                <w:sz w:val="24"/>
              </w:rPr>
            </w:pPr>
          </w:p>
        </w:tc>
        <w:tc>
          <w:tcPr>
            <w:tcW w:w="3556" w:type="dxa"/>
            <w:vAlign w:val="center"/>
          </w:tcPr>
          <w:p>
            <w:pPr>
              <w:pStyle w:val="12"/>
              <w:spacing w:line="360" w:lineRule="auto"/>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58" w:type="dxa"/>
            <w:vAlign w:val="center"/>
          </w:tcPr>
          <w:p>
            <w:pPr>
              <w:pStyle w:val="12"/>
              <w:spacing w:line="360" w:lineRule="auto"/>
              <w:jc w:val="center"/>
              <w:rPr>
                <w:rFonts w:ascii="仿宋" w:eastAsia="仿宋"/>
                <w:sz w:val="24"/>
              </w:rPr>
            </w:pPr>
          </w:p>
        </w:tc>
        <w:tc>
          <w:tcPr>
            <w:tcW w:w="4190" w:type="dxa"/>
            <w:vAlign w:val="center"/>
          </w:tcPr>
          <w:p>
            <w:pPr>
              <w:pStyle w:val="12"/>
              <w:spacing w:line="360" w:lineRule="auto"/>
              <w:jc w:val="center"/>
              <w:rPr>
                <w:rFonts w:ascii="仿宋" w:eastAsia="仿宋"/>
                <w:sz w:val="24"/>
              </w:rPr>
            </w:pPr>
          </w:p>
        </w:tc>
        <w:tc>
          <w:tcPr>
            <w:tcW w:w="3556" w:type="dxa"/>
            <w:vAlign w:val="center"/>
          </w:tcPr>
          <w:p>
            <w:pPr>
              <w:pStyle w:val="12"/>
              <w:spacing w:line="360" w:lineRule="auto"/>
              <w:jc w:val="center"/>
              <w:rPr>
                <w:rFonts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48" w:type="dxa"/>
            <w:gridSpan w:val="2"/>
            <w:vAlign w:val="center"/>
          </w:tcPr>
          <w:p>
            <w:pPr>
              <w:pStyle w:val="12"/>
              <w:spacing w:line="360" w:lineRule="auto"/>
              <w:ind w:firstLine="361" w:firstLineChars="150"/>
              <w:rPr>
                <w:rFonts w:ascii="仿宋" w:eastAsia="仿宋"/>
                <w:b/>
                <w:sz w:val="24"/>
              </w:rPr>
            </w:pPr>
            <w:r>
              <w:rPr>
                <w:rFonts w:hint="eastAsia" w:ascii="仿宋" w:eastAsia="仿宋"/>
                <w:b/>
                <w:sz w:val="24"/>
              </w:rPr>
              <w:t>报价（下浮比例）（%）</w:t>
            </w:r>
          </w:p>
        </w:tc>
        <w:tc>
          <w:tcPr>
            <w:tcW w:w="3556" w:type="dxa"/>
            <w:vAlign w:val="center"/>
          </w:tcPr>
          <w:p>
            <w:pPr>
              <w:pStyle w:val="12"/>
              <w:spacing w:line="360" w:lineRule="auto"/>
              <w:jc w:val="center"/>
              <w:rPr>
                <w:rFonts w:ascii="仿宋" w:eastAsia="仿宋"/>
                <w:sz w:val="24"/>
              </w:rPr>
            </w:pPr>
          </w:p>
        </w:tc>
      </w:tr>
    </w:tbl>
    <w:p>
      <w:pPr>
        <w:widowControl/>
        <w:spacing w:line="360" w:lineRule="atLeast"/>
        <w:jc w:val="left"/>
        <w:outlineLvl w:val="1"/>
        <w:rPr>
          <w:rFonts w:ascii="仿宋" w:eastAsia="仿宋"/>
          <w:sz w:val="24"/>
        </w:rPr>
      </w:pPr>
    </w:p>
    <w:p>
      <w:pPr>
        <w:widowControl/>
        <w:spacing w:line="360" w:lineRule="atLeast"/>
        <w:ind w:firstLine="470" w:firstLineChars="196"/>
        <w:jc w:val="left"/>
        <w:outlineLvl w:val="1"/>
        <w:rPr>
          <w:rFonts w:ascii="仿宋" w:eastAsia="仿宋"/>
          <w:sz w:val="24"/>
        </w:rPr>
      </w:pPr>
      <w:r>
        <w:rPr>
          <w:rFonts w:hint="eastAsia" w:ascii="仿宋" w:eastAsia="仿宋"/>
          <w:sz w:val="24"/>
        </w:rPr>
        <w:t>注：1、供应商应按“分项报价明细表”的格式详细报出总价的各个组成部分的报价。</w:t>
      </w:r>
    </w:p>
    <w:p>
      <w:pPr>
        <w:widowControl/>
        <w:spacing w:line="360" w:lineRule="atLeast"/>
        <w:ind w:firstLine="470" w:firstLineChars="196"/>
        <w:jc w:val="left"/>
        <w:outlineLvl w:val="1"/>
        <w:rPr>
          <w:rFonts w:ascii="仿宋" w:eastAsia="仿宋"/>
          <w:sz w:val="24"/>
        </w:rPr>
      </w:pPr>
      <w:r>
        <w:rPr>
          <w:rFonts w:hint="eastAsia" w:ascii="仿宋" w:eastAsia="仿宋"/>
          <w:sz w:val="24"/>
        </w:rPr>
        <w:t xml:space="preserve">    2、“分项报价明细表”各分项报价合计应当与“报价一览表”报价合计相等。</w:t>
      </w:r>
    </w:p>
    <w:p>
      <w:pPr>
        <w:widowControl/>
        <w:spacing w:line="360" w:lineRule="atLeast"/>
        <w:ind w:firstLine="960" w:firstLineChars="400"/>
        <w:jc w:val="left"/>
        <w:outlineLvl w:val="1"/>
        <w:rPr>
          <w:rFonts w:ascii="仿宋" w:eastAsia="仿宋"/>
          <w:sz w:val="24"/>
        </w:rPr>
      </w:pPr>
      <w:r>
        <w:rPr>
          <w:rFonts w:hint="eastAsia" w:ascii="仿宋" w:eastAsia="仿宋"/>
          <w:sz w:val="24"/>
        </w:rPr>
        <w:t>3、本</w:t>
      </w:r>
      <w:r>
        <w:rPr>
          <w:rFonts w:ascii="仿宋" w:eastAsia="仿宋"/>
          <w:sz w:val="24"/>
        </w:rPr>
        <w:t>项目采用现场报价</w:t>
      </w:r>
      <w:r>
        <w:rPr>
          <w:rFonts w:hint="eastAsia" w:ascii="仿宋" w:eastAsia="仿宋"/>
          <w:sz w:val="24"/>
        </w:rPr>
        <w:t>，</w:t>
      </w:r>
      <w:r>
        <w:rPr>
          <w:rFonts w:ascii="仿宋" w:eastAsia="仿宋"/>
          <w:sz w:val="24"/>
        </w:rPr>
        <w:t>响应文件中不用首次报价</w:t>
      </w:r>
      <w:r>
        <w:rPr>
          <w:rFonts w:hint="eastAsia" w:ascii="仿宋" w:eastAsia="仿宋"/>
          <w:sz w:val="24"/>
        </w:rPr>
        <w:t>（除现场</w:t>
      </w:r>
      <w:r>
        <w:rPr>
          <w:rFonts w:ascii="仿宋" w:eastAsia="仿宋"/>
          <w:sz w:val="24"/>
        </w:rPr>
        <w:t>报价以响应文件报价为准的情形</w:t>
      </w:r>
      <w:r>
        <w:rPr>
          <w:rFonts w:hint="eastAsia" w:ascii="仿宋" w:eastAsia="仿宋"/>
          <w:sz w:val="24"/>
        </w:rPr>
        <w:t>之外</w:t>
      </w:r>
      <w:r>
        <w:rPr>
          <w:rFonts w:ascii="仿宋" w:eastAsia="仿宋"/>
          <w:sz w:val="24"/>
        </w:rPr>
        <w:t>，</w:t>
      </w:r>
      <w:r>
        <w:rPr>
          <w:rFonts w:hint="eastAsia" w:ascii="仿宋" w:eastAsia="仿宋"/>
          <w:sz w:val="24"/>
        </w:rPr>
        <w:t>响应</w:t>
      </w:r>
      <w:r>
        <w:rPr>
          <w:rFonts w:ascii="仿宋" w:eastAsia="仿宋"/>
          <w:sz w:val="24"/>
        </w:rPr>
        <w:t>文件报价</w:t>
      </w:r>
      <w:r>
        <w:rPr>
          <w:rFonts w:hint="eastAsia" w:ascii="仿宋" w:eastAsia="仿宋"/>
          <w:sz w:val="24"/>
        </w:rPr>
        <w:t>不</w:t>
      </w:r>
      <w:r>
        <w:rPr>
          <w:rFonts w:ascii="仿宋" w:eastAsia="仿宋"/>
          <w:sz w:val="24"/>
        </w:rPr>
        <w:t>作为</w:t>
      </w:r>
      <w:r>
        <w:rPr>
          <w:rFonts w:hint="eastAsia" w:ascii="仿宋" w:eastAsia="仿宋"/>
          <w:sz w:val="24"/>
        </w:rPr>
        <w:t>评审</w:t>
      </w:r>
      <w:r>
        <w:rPr>
          <w:rFonts w:ascii="仿宋" w:eastAsia="仿宋"/>
          <w:sz w:val="24"/>
        </w:rPr>
        <w:t>的依据，</w:t>
      </w:r>
      <w:r>
        <w:rPr>
          <w:rFonts w:hint="eastAsia" w:ascii="仿宋" w:eastAsia="仿宋"/>
          <w:sz w:val="24"/>
        </w:rPr>
        <w:t>以</w:t>
      </w:r>
      <w:r>
        <w:rPr>
          <w:rFonts w:ascii="仿宋" w:eastAsia="仿宋"/>
          <w:sz w:val="24"/>
        </w:rPr>
        <w:t>现场报价为准</w:t>
      </w:r>
      <w:r>
        <w:rPr>
          <w:rFonts w:hint="eastAsia" w:ascii="仿宋" w:eastAsia="仿宋"/>
          <w:sz w:val="24"/>
        </w:rPr>
        <w:t>）</w:t>
      </w:r>
      <w:r>
        <w:rPr>
          <w:rFonts w:ascii="仿宋" w:eastAsia="仿宋"/>
          <w:sz w:val="24"/>
        </w:rPr>
        <w:t>。</w:t>
      </w:r>
    </w:p>
    <w:p>
      <w:pPr>
        <w:widowControl/>
        <w:spacing w:line="360" w:lineRule="atLeast"/>
        <w:ind w:firstLine="472" w:firstLineChars="196"/>
        <w:jc w:val="left"/>
        <w:outlineLvl w:val="1"/>
        <w:rPr>
          <w:rFonts w:ascii="仿宋" w:eastAsia="仿宋"/>
          <w:b/>
          <w:sz w:val="24"/>
        </w:rPr>
      </w:pPr>
    </w:p>
    <w:p>
      <w:pPr>
        <w:widowControl/>
        <w:spacing w:line="360" w:lineRule="atLeast"/>
        <w:ind w:firstLine="472" w:firstLineChars="196"/>
        <w:jc w:val="left"/>
        <w:outlineLvl w:val="1"/>
        <w:rPr>
          <w:rFonts w:ascii="仿宋" w:eastAsia="仿宋"/>
          <w:b/>
          <w:sz w:val="24"/>
        </w:rPr>
      </w:pPr>
    </w:p>
    <w:p>
      <w:pPr>
        <w:ind w:firstLine="540"/>
        <w:jc w:val="left"/>
        <w:rPr>
          <w:rFonts w:ascii="仿宋" w:eastAsia="仿宋"/>
          <w:sz w:val="24"/>
        </w:rPr>
      </w:pPr>
      <w:r>
        <w:rPr>
          <w:rFonts w:hint="eastAsia" w:ascii="仿宋" w:eastAsia="仿宋"/>
          <w:sz w:val="24"/>
        </w:rPr>
        <w:t>供应商名称：XXX（盖单位公章）</w:t>
      </w:r>
    </w:p>
    <w:p>
      <w:pPr>
        <w:ind w:firstLine="540"/>
        <w:jc w:val="left"/>
        <w:rPr>
          <w:rFonts w:ascii="仿宋" w:eastAsia="仿宋"/>
          <w:sz w:val="24"/>
        </w:rPr>
      </w:pPr>
      <w:r>
        <w:rPr>
          <w:rFonts w:hint="eastAsia" w:ascii="仿宋" w:eastAsia="仿宋"/>
          <w:sz w:val="24"/>
        </w:rPr>
        <w:t>法定代表人/单位负责人或授权代表（签字或加盖个人印章）：XXX</w:t>
      </w:r>
    </w:p>
    <w:p>
      <w:pPr>
        <w:widowControl/>
        <w:spacing w:line="360" w:lineRule="atLeast"/>
        <w:ind w:firstLine="480" w:firstLineChars="200"/>
        <w:jc w:val="left"/>
        <w:outlineLvl w:val="1"/>
        <w:rPr>
          <w:rFonts w:ascii="仿宋" w:eastAsia="仿宋"/>
          <w:sz w:val="24"/>
        </w:rPr>
      </w:pPr>
      <w:r>
        <w:rPr>
          <w:rFonts w:hint="eastAsia" w:ascii="仿宋" w:eastAsia="仿宋"/>
          <w:sz w:val="24"/>
        </w:rPr>
        <w:t xml:space="preserve">日      期：XXX年XXX月XXX日 </w:t>
      </w:r>
    </w:p>
    <w:sectPr>
      <w:footerReference r:id="rId7" w:type="default"/>
      <w:pgSz w:w="11906" w:h="16838"/>
      <w:pgMar w:top="1440" w:right="1800" w:bottom="1440" w:left="1800" w:header="720" w:footer="720"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E3812F51-384A-4758-8260-BB22DCD435B3}"/>
  </w:font>
  <w:font w:name="黑体">
    <w:panose1 w:val="02010609060101010101"/>
    <w:charset w:val="86"/>
    <w:family w:val="auto"/>
    <w:pitch w:val="default"/>
    <w:sig w:usb0="800002BF" w:usb1="38CF7CFA" w:usb2="00000016" w:usb3="00000000" w:csb0="00040001" w:csb1="00000000"/>
    <w:embedRegular r:id="rId2" w:fontKey="{2A935D53-3B64-412A-9C6A-340D2DC05F3F}"/>
  </w:font>
  <w:font w:name="Courier New">
    <w:panose1 w:val="02070309020205020404"/>
    <w:charset w:val="01"/>
    <w:family w:val="modern"/>
    <w:pitch w:val="default"/>
    <w:sig w:usb0="E0002AFF" w:usb1="C0007843" w:usb2="00000009" w:usb3="00000000" w:csb0="400001FF" w:csb1="FFFF0000"/>
    <w:embedRegular r:id="rId3" w:fontKey="{A3DB6A8A-4AEB-4BC1-B65F-EC15B1D0E521}"/>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4" w:fontKey="{CE9C79BD-0106-40F7-A312-2515C63FFAE0}"/>
  </w:font>
  <w:font w:name="Verdana">
    <w:panose1 w:val="020B0604030504040204"/>
    <w:charset w:val="00"/>
    <w:family w:val="swiss"/>
    <w:pitch w:val="default"/>
    <w:sig w:usb0="A10006FF" w:usb1="4000205B" w:usb2="00000010" w:usb3="00000000" w:csb0="2000019F" w:csb1="00000000"/>
  </w:font>
  <w:font w:name="Cambria">
    <w:panose1 w:val="02040503050406030204"/>
    <w:charset w:val="00"/>
    <w:family w:val="roman"/>
    <w:pitch w:val="default"/>
    <w:sig w:usb0="E00002FF" w:usb1="400004FF" w:usb2="00000000" w:usb3="00000000" w:csb0="2000019F" w:csb1="00000000"/>
  </w:font>
  <w:font w:name="方正仿宋_GBK">
    <w:panose1 w:val="03000509000000000000"/>
    <w:charset w:val="86"/>
    <w:family w:val="script"/>
    <w:pitch w:val="default"/>
    <w:sig w:usb0="00000001" w:usb1="080E0000" w:usb2="00000000" w:usb3="00000000" w:csb0="00040000" w:csb1="00000000"/>
    <w:embedRegular r:id="rId5" w:fontKey="{A8BC8C24-0C01-4E04-A845-7A1C6767DF0E}"/>
  </w:font>
  <w:font w:name="方正黑体_GBK">
    <w:panose1 w:val="03000509000000000000"/>
    <w:charset w:val="86"/>
    <w:family w:val="script"/>
    <w:pitch w:val="default"/>
    <w:sig w:usb0="00000001" w:usb1="080E0000" w:usb2="00000000" w:usb3="00000000" w:csb0="00040000" w:csb1="00000000"/>
    <w:embedRegular r:id="rId6" w:fontKey="{3B27EA25-1484-4828-95F1-7D7018CA4538}"/>
  </w:font>
  <w:font w:name="仿宋">
    <w:panose1 w:val="02010609060101010101"/>
    <w:charset w:val="86"/>
    <w:family w:val="modern"/>
    <w:pitch w:val="default"/>
    <w:sig w:usb0="800002BF" w:usb1="38CF7CFA" w:usb2="00000016" w:usb3="00000000" w:csb0="00040001" w:csb1="00000000"/>
    <w:embedRegular r:id="rId7" w:fontKey="{D18C9F75-AA4A-476C-8C06-74EA0ABFD307}"/>
  </w:font>
  <w:font w:name="MS Gothic">
    <w:panose1 w:val="020B0609070205080204"/>
    <w:charset w:val="80"/>
    <w:family w:val="modern"/>
    <w:pitch w:val="default"/>
    <w:sig w:usb0="E00002FF" w:usb1="6AC7FDFB" w:usb2="00000012" w:usb3="00000000" w:csb0="4002009F" w:csb1="DFD70000"/>
    <w:embedRegular r:id="rId8" w:fontKey="{3BB69934-D693-4039-9187-1F26550B06B6}"/>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center"/>
      <w:rPr>
        <w:rFonts w:ascii="宋体"/>
        <w:sz w:val="28"/>
        <w:szCs w:val="28"/>
      </w:rPr>
    </w:pPr>
    <w:r>
      <w:rPr>
        <w:rFonts w:ascii="宋体"/>
        <w:sz w:val="28"/>
        <w:szCs w:val="28"/>
      </w:rPr>
      <w:fldChar w:fldCharType="begin"/>
    </w:r>
    <w:r>
      <w:rPr>
        <w:rFonts w:ascii="宋体"/>
        <w:sz w:val="28"/>
        <w:szCs w:val="28"/>
      </w:rPr>
      <w:instrText xml:space="preserve"> PAGE   \* MERGEFORMAT </w:instrText>
    </w:r>
    <w:r>
      <w:rPr>
        <w:rFonts w:ascii="宋体"/>
        <w:sz w:val="28"/>
        <w:szCs w:val="28"/>
      </w:rPr>
      <w:fldChar w:fldCharType="separate"/>
    </w:r>
    <w:r>
      <w:rPr>
        <w:rFonts w:ascii="宋体"/>
        <w:sz w:val="28"/>
        <w:szCs w:val="28"/>
        <w:lang w:val="zh-CN"/>
      </w:rPr>
      <w:t>1</w:t>
    </w:r>
    <w:r>
      <w:rPr>
        <w:rFonts w:ascii="宋体"/>
        <w:sz w:val="28"/>
        <w:szCs w:val="2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framePr w:wrap="around" w:vAnchor="text" w:hAnchor="margin" w:xAlign="outside" w:y="1"/>
      <w:rPr>
        <w:rStyle w:val="21"/>
      </w:rPr>
    </w:pPr>
    <w:r>
      <w:rPr>
        <w:rStyle w:val="21"/>
      </w:rPr>
      <w:fldChar w:fldCharType="begin"/>
    </w:r>
    <w:r>
      <w:rPr>
        <w:rStyle w:val="21"/>
      </w:rPr>
      <w:instrText xml:space="preserve">PAGE  </w:instrText>
    </w:r>
    <w:r>
      <w:rPr>
        <w:rStyle w:val="21"/>
      </w:rPr>
      <w:fldChar w:fldCharType="separate"/>
    </w:r>
    <w:r>
      <w:rPr>
        <w:rStyle w:val="21"/>
      </w:rPr>
      <w:t>2</w:t>
    </w:r>
    <w:r>
      <w:rPr>
        <w:rStyle w:val="21"/>
      </w:rPr>
      <w:fldChar w:fldCharType="end"/>
    </w:r>
  </w:p>
  <w:p>
    <w:pPr>
      <w:pStyle w:val="14"/>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center"/>
      <w:rPr>
        <w:rFonts w:ascii="仿宋" w:eastAsia="仿宋"/>
        <w:sz w:val="28"/>
        <w:szCs w:val="28"/>
      </w:rPr>
    </w:pPr>
    <w:r>
      <w:rPr>
        <w:rFonts w:ascii="仿宋" w:eastAsia="仿宋"/>
        <w:sz w:val="28"/>
        <w:szCs w:val="28"/>
      </w:rPr>
      <w:fldChar w:fldCharType="begin"/>
    </w:r>
    <w:r>
      <w:rPr>
        <w:rFonts w:ascii="仿宋" w:eastAsia="仿宋"/>
        <w:sz w:val="28"/>
        <w:szCs w:val="28"/>
      </w:rPr>
      <w:instrText xml:space="preserve"> PAGE   \* MERGEFORMAT </w:instrText>
    </w:r>
    <w:r>
      <w:rPr>
        <w:rFonts w:ascii="仿宋" w:eastAsia="仿宋"/>
        <w:sz w:val="28"/>
        <w:szCs w:val="28"/>
      </w:rPr>
      <w:fldChar w:fldCharType="separate"/>
    </w:r>
    <w:r>
      <w:rPr>
        <w:rFonts w:ascii="仿宋" w:eastAsia="仿宋"/>
        <w:sz w:val="28"/>
        <w:szCs w:val="28"/>
        <w:lang w:val="zh-CN"/>
      </w:rPr>
      <w:t>1</w:t>
    </w:r>
    <w:r>
      <w:rPr>
        <w:rFonts w:ascii="仿宋" w:eastAsia="仿宋"/>
        <w:sz w:val="28"/>
        <w:szCs w:val="28"/>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center"/>
    </w:pPr>
  </w:p>
  <w:p>
    <w:pPr>
      <w:pStyle w:val="14"/>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center"/>
    </w:pPr>
    <w:r>
      <w:fldChar w:fldCharType="begin"/>
    </w:r>
    <w:r>
      <w:instrText xml:space="preserve">PAGE   \* MERGEFORMAT</w:instrText>
    </w:r>
    <w:r>
      <w:fldChar w:fldCharType="separate"/>
    </w:r>
    <w:r>
      <w:rPr>
        <w:lang w:val="zh-CN"/>
      </w:rPr>
      <w:t>2</w:t>
    </w:r>
    <w:r>
      <w:fldChar w:fldCharType="end"/>
    </w:r>
  </w:p>
  <w:p>
    <w:pPr>
      <w:pStyle w:val="1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documentProtection w:enforcement="0"/>
  <w:defaultTabStop w:val="420"/>
  <w:drawingGridHorizontalSpacing w:val="105"/>
  <w:drawingGridVerticalSpacing w:val="156"/>
  <w:displayHorizontalDrawingGridEvery w:val="0"/>
  <w:displayVerticalDrawingGridEvery w:val="2"/>
  <w:characterSpacingControl w:val="doNotCompress"/>
  <w:compat>
    <w:spaceForUL/>
    <w:balanceSingleByteDoubleByteWidth/>
    <w:doNotExpandShiftReturn/>
    <w:adjustLineHeightInTable/>
    <w:doNotWrapTextWithPunct/>
    <w:doNotUseEastAsianBreakRules/>
    <w:useFELayout/>
    <w:doNotUseIndentAsNumberingTabStop/>
    <w:compatSetting w:name="compatibilityMode" w:uri="http://schemas.microsoft.com/office/word" w:val="14"/>
  </w:compat>
  <w:docVars>
    <w:docVar w:name="commondata" w:val="eyJoZGlkIjoiNDYzZDkyOWNmN2MzZWI4MmQ0MzhhNGYwZTA2ZThmM2EifQ=="/>
  </w:docVars>
  <w:rsids>
    <w:rsidRoot w:val="00000000"/>
    <w:rsid w:val="030B2EE5"/>
    <w:rsid w:val="0D89049E"/>
    <w:rsid w:val="28D6351E"/>
    <w:rsid w:val="34FA15EC"/>
    <w:rsid w:val="350B43BC"/>
    <w:rsid w:val="35B5140A"/>
    <w:rsid w:val="38D37BEF"/>
    <w:rsid w:val="4E5C3C76"/>
    <w:rsid w:val="56787C61"/>
    <w:rsid w:val="59C603E9"/>
    <w:rsid w:val="6372183E"/>
    <w:rsid w:val="7B6A09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nhideWhenUsed="0" w:uiPriority="99"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Arial"/>
      <w:sz w:val="21"/>
      <w:szCs w:val="22"/>
      <w:lang w:val="en-US" w:eastAsia="zh-CN" w:bidi="ar-SA"/>
    </w:rPr>
  </w:style>
  <w:style w:type="paragraph" w:styleId="5">
    <w:name w:val="heading 1"/>
    <w:basedOn w:val="1"/>
    <w:next w:val="1"/>
    <w:qFormat/>
    <w:uiPriority w:val="9"/>
    <w:pPr>
      <w:keepNext/>
      <w:keepLines/>
      <w:spacing w:before="340" w:after="330" w:line="578" w:lineRule="auto"/>
      <w:outlineLvl w:val="0"/>
    </w:pPr>
    <w:rPr>
      <w:b/>
      <w:bCs/>
      <w:kern w:val="44"/>
      <w:sz w:val="44"/>
    </w:rPr>
  </w:style>
  <w:style w:type="paragraph" w:styleId="4">
    <w:name w:val="heading 2"/>
    <w:basedOn w:val="1"/>
    <w:next w:val="1"/>
    <w:qFormat/>
    <w:uiPriority w:val="9"/>
    <w:pPr>
      <w:keepNext/>
      <w:keepLines/>
      <w:spacing w:before="260" w:after="260" w:line="415" w:lineRule="auto"/>
      <w:outlineLvl w:val="1"/>
    </w:pPr>
    <w:rPr>
      <w:rFonts w:ascii="Arial" w:hAnsi="Arial" w:eastAsia="黑体"/>
      <w:b/>
      <w:bCs/>
      <w:sz w:val="32"/>
      <w:szCs w:val="32"/>
    </w:rPr>
  </w:style>
  <w:style w:type="paragraph" w:styleId="6">
    <w:name w:val="heading 3"/>
    <w:basedOn w:val="1"/>
    <w:next w:val="1"/>
    <w:qFormat/>
    <w:uiPriority w:val="9"/>
    <w:pPr>
      <w:keepNext/>
      <w:keepLines/>
      <w:spacing w:before="260" w:after="260" w:line="415" w:lineRule="auto"/>
      <w:outlineLvl w:val="2"/>
    </w:pPr>
    <w:rPr>
      <w:b/>
      <w:bCs/>
      <w:sz w:val="32"/>
      <w:szCs w:val="32"/>
    </w:rPr>
  </w:style>
  <w:style w:type="character" w:default="1" w:styleId="20">
    <w:name w:val="Default Paragraph Font"/>
    <w:qFormat/>
    <w:uiPriority w:val="1"/>
  </w:style>
  <w:style w:type="table" w:default="1" w:styleId="19">
    <w:name w:val="Normal Table"/>
    <w:qFormat/>
    <w:uiPriority w:val="99"/>
    <w:tblPr>
      <w:tblCellMar>
        <w:top w:w="0" w:type="dxa"/>
        <w:left w:w="108" w:type="dxa"/>
        <w:bottom w:w="0" w:type="dxa"/>
        <w:right w:w="108" w:type="dxa"/>
      </w:tblCellMar>
    </w:tblPr>
  </w:style>
  <w:style w:type="paragraph" w:customStyle="1" w:styleId="2">
    <w:name w:val="样式3"/>
    <w:basedOn w:val="3"/>
    <w:qFormat/>
    <w:uiPriority w:val="0"/>
    <w:pPr>
      <w:tabs>
        <w:tab w:val="left" w:pos="6351"/>
      </w:tabs>
    </w:pPr>
    <w:rPr>
      <w:sz w:val="28"/>
      <w:szCs w:val="28"/>
    </w:rPr>
  </w:style>
  <w:style w:type="paragraph" w:customStyle="1" w:styleId="3">
    <w:name w:val="标题 2 + 左侧:  0.75 厘米 首行缩进:  0 厘米"/>
    <w:basedOn w:val="4"/>
    <w:next w:val="4"/>
    <w:qFormat/>
    <w:uiPriority w:val="0"/>
    <w:pPr>
      <w:tabs>
        <w:tab w:val="left" w:pos="6351"/>
      </w:tabs>
      <w:spacing w:before="100" w:beforeAutospacing="1" w:after="100" w:afterAutospacing="1" w:line="240" w:lineRule="auto"/>
      <w:ind w:left="425"/>
      <w:jc w:val="left"/>
    </w:pPr>
    <w:rPr>
      <w:rFonts w:ascii="Arial" w:hAnsi="Arial" w:cs="宋体"/>
      <w:sz w:val="30"/>
      <w:szCs w:val="20"/>
    </w:rPr>
  </w:style>
  <w:style w:type="paragraph" w:styleId="7">
    <w:name w:val="Normal Indent"/>
    <w:basedOn w:val="1"/>
    <w:qFormat/>
    <w:uiPriority w:val="0"/>
    <w:pPr>
      <w:ind w:firstLine="200" w:firstLineChars="200"/>
    </w:pPr>
  </w:style>
  <w:style w:type="paragraph" w:styleId="8">
    <w:name w:val="annotation text"/>
    <w:basedOn w:val="1"/>
    <w:qFormat/>
    <w:uiPriority w:val="0"/>
    <w:pPr>
      <w:jc w:val="left"/>
    </w:pPr>
  </w:style>
  <w:style w:type="paragraph" w:styleId="9">
    <w:name w:val="Body Text"/>
    <w:basedOn w:val="1"/>
    <w:next w:val="1"/>
    <w:qFormat/>
    <w:uiPriority w:val="0"/>
    <w:pPr>
      <w:spacing w:after="120"/>
    </w:pPr>
  </w:style>
  <w:style w:type="paragraph" w:styleId="10">
    <w:name w:val="Body Text Indent"/>
    <w:basedOn w:val="1"/>
    <w:qFormat/>
    <w:uiPriority w:val="0"/>
    <w:pPr>
      <w:ind w:firstLine="630"/>
    </w:pPr>
    <w:rPr>
      <w:sz w:val="32"/>
      <w:szCs w:val="20"/>
    </w:rPr>
  </w:style>
  <w:style w:type="paragraph" w:styleId="11">
    <w:name w:val="index 4"/>
    <w:basedOn w:val="1"/>
    <w:next w:val="1"/>
    <w:qFormat/>
    <w:uiPriority w:val="99"/>
    <w:pPr>
      <w:ind w:left="600" w:leftChars="600"/>
    </w:pPr>
    <w:rPr>
      <w:rFonts w:ascii="Verdana" w:hAnsi="Verdana"/>
      <w:szCs w:val="20"/>
    </w:rPr>
  </w:style>
  <w:style w:type="paragraph" w:styleId="12">
    <w:name w:val="Plain Text"/>
    <w:basedOn w:val="1"/>
    <w:qFormat/>
    <w:uiPriority w:val="0"/>
    <w:pPr>
      <w:autoSpaceDE w:val="0"/>
      <w:autoSpaceDN w:val="0"/>
      <w:adjustRightInd w:val="0"/>
    </w:pPr>
    <w:rPr>
      <w:rFonts w:ascii="宋体"/>
    </w:rPr>
  </w:style>
  <w:style w:type="paragraph" w:styleId="13">
    <w:name w:val="Body Text Indent 2"/>
    <w:basedOn w:val="1"/>
    <w:qFormat/>
    <w:uiPriority w:val="0"/>
    <w:pPr>
      <w:spacing w:after="120" w:line="480" w:lineRule="auto"/>
      <w:ind w:left="200" w:leftChars="200"/>
    </w:pPr>
  </w:style>
  <w:style w:type="paragraph" w:styleId="14">
    <w:name w:val="footer"/>
    <w:basedOn w:val="1"/>
    <w:qFormat/>
    <w:uiPriority w:val="0"/>
    <w:pPr>
      <w:tabs>
        <w:tab w:val="center" w:pos="4153"/>
        <w:tab w:val="right" w:pos="8306"/>
      </w:tabs>
      <w:snapToGrid w:val="0"/>
      <w:jc w:val="left"/>
    </w:pPr>
    <w:rPr>
      <w:sz w:val="18"/>
    </w:rPr>
  </w:style>
  <w:style w:type="paragraph" w:styleId="15">
    <w:name w:val="header"/>
    <w:basedOn w:val="1"/>
    <w:qFormat/>
    <w:uiPriority w:val="0"/>
    <w:pPr>
      <w:tabs>
        <w:tab w:val="center" w:pos="4153"/>
        <w:tab w:val="right" w:pos="8306"/>
      </w:tabs>
      <w:snapToGrid w:val="0"/>
    </w:pPr>
    <w:rPr>
      <w:sz w:val="18"/>
    </w:rPr>
  </w:style>
  <w:style w:type="paragraph" w:styleId="16">
    <w:name w:val="toc 1"/>
    <w:basedOn w:val="1"/>
    <w:next w:val="1"/>
    <w:qFormat/>
    <w:uiPriority w:val="0"/>
  </w:style>
  <w:style w:type="paragraph" w:styleId="17">
    <w:name w:val="Normal (Web)"/>
    <w:basedOn w:val="1"/>
    <w:qFormat/>
    <w:uiPriority w:val="0"/>
    <w:pPr>
      <w:widowControl/>
      <w:spacing w:before="100" w:beforeAutospacing="1" w:after="100" w:afterAutospacing="1"/>
      <w:jc w:val="left"/>
    </w:pPr>
    <w:rPr>
      <w:rFonts w:ascii="宋体"/>
      <w:sz w:val="18"/>
      <w:szCs w:val="18"/>
    </w:rPr>
  </w:style>
  <w:style w:type="paragraph" w:styleId="18">
    <w:name w:val="Title"/>
    <w:basedOn w:val="1"/>
    <w:next w:val="1"/>
    <w:qFormat/>
    <w:uiPriority w:val="10"/>
    <w:pPr>
      <w:spacing w:before="240" w:after="60"/>
      <w:jc w:val="center"/>
      <w:outlineLvl w:val="0"/>
    </w:pPr>
    <w:rPr>
      <w:rFonts w:ascii="Cambria" w:hAnsi="Cambria" w:cs="Times New Roman"/>
      <w:b/>
      <w:bCs/>
      <w:sz w:val="32"/>
      <w:szCs w:val="32"/>
    </w:rPr>
  </w:style>
  <w:style w:type="character" w:styleId="21">
    <w:name w:val="page number"/>
    <w:basedOn w:val="20"/>
    <w:qFormat/>
    <w:uiPriority w:val="0"/>
  </w:style>
  <w:style w:type="character" w:styleId="22">
    <w:name w:val="Hyperlink"/>
    <w:basedOn w:val="20"/>
    <w:qFormat/>
    <w:uiPriority w:val="0"/>
    <w:rPr>
      <w:color w:val="0000FF"/>
      <w:u w:val="single"/>
    </w:rPr>
  </w:style>
  <w:style w:type="character" w:styleId="23">
    <w:name w:val="annotation reference"/>
    <w:basedOn w:val="20"/>
    <w:qFormat/>
    <w:uiPriority w:val="0"/>
    <w:rPr>
      <w:sz w:val="21"/>
      <w:szCs w:val="21"/>
    </w:rPr>
  </w:style>
  <w:style w:type="paragraph" w:customStyle="1" w:styleId="24">
    <w:name w:val="WPSOffice手动目录 1"/>
    <w:qFormat/>
    <w:uiPriority w:val="0"/>
    <w:rPr>
      <w:rFonts w:ascii="Calibri" w:hAnsi="Calibri" w:eastAsia="宋体" w:cs="Arial"/>
      <w:lang w:val="en-US" w:eastAsia="zh-CN" w:bidi="ar-SA"/>
    </w:rPr>
  </w:style>
  <w:style w:type="paragraph" w:customStyle="1" w:styleId="25">
    <w:name w:val="正文首行缩进两字符"/>
    <w:basedOn w:val="1"/>
    <w:qFormat/>
    <w:uiPriority w:val="0"/>
    <w:pPr>
      <w:spacing w:line="360" w:lineRule="auto"/>
      <w:ind w:firstLine="200" w:firstLineChars="200"/>
    </w:pPr>
  </w:style>
  <w:style w:type="paragraph" w:customStyle="1" w:styleId="26">
    <w:name w:val="列出段落1"/>
    <w:basedOn w:val="1"/>
    <w:qFormat/>
    <w:uiPriority w:val="0"/>
    <w:pPr>
      <w:ind w:firstLine="200" w:firstLineChars="200"/>
    </w:pPr>
  </w:style>
  <w:style w:type="paragraph" w:customStyle="1" w:styleId="27">
    <w:name w:val="样式"/>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customStyle="1" w:styleId="28">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29">
    <w:name w:val="Default"/>
    <w:next w:val="30"/>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0">
    <w:name w:val="toc 21"/>
    <w:next w:val="1"/>
    <w:qFormat/>
    <w:uiPriority w:val="0"/>
    <w:pPr>
      <w:wordWrap w:val="0"/>
      <w:ind w:left="425"/>
      <w:jc w:val="both"/>
    </w:pPr>
    <w:rPr>
      <w:rFonts w:ascii="Times New Roman" w:hAnsi="Times New Roman" w:eastAsia="宋体" w:cs="Times New Roman"/>
      <w:sz w:val="21"/>
      <w:lang w:val="en-US" w:eastAsia="zh-CN" w:bidi="ar-SA"/>
    </w:rPr>
  </w:style>
  <w:style w:type="paragraph" w:customStyle="1" w:styleId="31">
    <w:name w:val="样式 首行缩进:  2 字符"/>
    <w:basedOn w:val="1"/>
    <w:qFormat/>
    <w:uiPriority w:val="0"/>
    <w:pPr>
      <w:spacing w:line="400" w:lineRule="exact"/>
      <w:ind w:firstLine="200" w:firstLineChars="200"/>
    </w:pPr>
    <w:rPr>
      <w:rFonts w:cs="宋体"/>
      <w:sz w:val="24"/>
    </w:rPr>
  </w:style>
  <w:style w:type="paragraph" w:styleId="32">
    <w:name w:val="List Paragraph"/>
    <w:basedOn w:val="1"/>
    <w:qFormat/>
    <w:uiPriority w:val="0"/>
    <w:pPr>
      <w:ind w:firstLine="200" w:firstLineChars="200"/>
    </w:pPr>
  </w:style>
  <w:style w:type="character" w:customStyle="1" w:styleId="33">
    <w:name w:val="font21"/>
    <w:basedOn w:val="20"/>
    <w:qFormat/>
    <w:uiPriority w:val="0"/>
    <w:rPr>
      <w:rFonts w:ascii="方正仿宋_GBK" w:hAnsi="方正仿宋_GBK" w:eastAsia="方正仿宋_GBK" w:cs="方正仿宋_GBK"/>
      <w:color w:val="000000"/>
      <w:sz w:val="22"/>
      <w:szCs w:val="22"/>
      <w:u w:val="none"/>
    </w:rPr>
  </w:style>
  <w:style w:type="character" w:customStyle="1" w:styleId="34">
    <w:name w:val="font11"/>
    <w:basedOn w:val="20"/>
    <w:qFormat/>
    <w:uiPriority w:val="0"/>
    <w:rPr>
      <w:rFonts w:hint="default" w:ascii="Times New Roman" w:hAnsi="Times New Roman" w:cs="Times New Roman"/>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53</Pages>
  <Words>25449</Words>
  <Characters>26605</Characters>
  <Paragraphs>1507</Paragraphs>
  <TotalTime>4</TotalTime>
  <ScaleCrop>false</ScaleCrop>
  <LinksUpToDate>false</LinksUpToDate>
  <CharactersWithSpaces>27163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2022-08-22T01:58:00Z</dcterms:created>
  <dc:creator>Administrator</dc:creator>
  <cp:lastModifiedBy>123</cp:lastModifiedBy>
  <cp:lastPrinted>2021-05-06T02:04:00Z</cp:lastPrinted>
  <dcterms:modified xsi:type="dcterms:W3CDTF">2023-08-11T07:18:57Z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32C8143E1DE944FEA49CA7FAB04EFF41_13</vt:lpwstr>
  </property>
</Properties>
</file>