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2B55B">
      <w:pPr>
        <w:jc w:val="center"/>
        <w:rPr>
          <w:rFonts w:ascii="Times New Roman" w:hAnsi="Times New Roman" w:eastAsia="黑体" w:cs="Times New Roman"/>
          <w:sz w:val="30"/>
        </w:rPr>
      </w:pPr>
    </w:p>
    <w:p w14:paraId="047EF09D">
      <w:pPr>
        <w:jc w:val="center"/>
        <w:rPr>
          <w:rFonts w:ascii="黑体" w:eastAsia="黑体"/>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lang w:eastAsia="zh-CN"/>
          <w14:textFill>
            <w14:solidFill>
              <w14:schemeClr w14:val="tx1"/>
            </w14:solidFill>
          </w14:textFill>
        </w:rPr>
        <w:t>采购项目编号</w:t>
      </w:r>
      <w:r>
        <w:rPr>
          <w:rFonts w:ascii="Times New Roman" w:hAnsi="Times New Roman" w:eastAsia="黑体" w:cs="Times New Roman"/>
          <w:color w:val="000000" w:themeColor="text1"/>
          <w:sz w:val="30"/>
          <w14:textFill>
            <w14:solidFill>
              <w14:schemeClr w14:val="tx1"/>
            </w14:solidFill>
          </w14:textFill>
        </w:rPr>
        <w:t>：</w:t>
      </w:r>
      <w:r>
        <w:rPr>
          <w:rFonts w:hint="eastAsia" w:ascii="Times New Roman" w:hAnsi="Times New Roman" w:eastAsia="黑体" w:cs="Times New Roman"/>
          <w:color w:val="000000" w:themeColor="text1"/>
          <w:sz w:val="30"/>
          <w:lang w:eastAsia="zh-CN"/>
          <w14:textFill>
            <w14:solidFill>
              <w14:schemeClr w14:val="tx1"/>
            </w14:solidFill>
          </w14:textFill>
        </w:rPr>
        <w:t>九</w:t>
      </w:r>
      <w:r>
        <w:rPr>
          <w:rFonts w:hint="eastAsia" w:ascii="Times New Roman" w:hAnsi="Times New Roman" w:eastAsia="黑体" w:cs="Times New Roman"/>
          <w:color w:val="000000" w:themeColor="text1"/>
          <w:sz w:val="30"/>
          <w:lang w:val="en-US" w:eastAsia="zh-CN"/>
          <w14:textFill>
            <w14:solidFill>
              <w14:schemeClr w14:val="tx1"/>
            </w14:solidFill>
          </w14:textFill>
        </w:rPr>
        <w:t>文司</w:t>
      </w:r>
      <w:r>
        <w:rPr>
          <w:rFonts w:hint="eastAsia" w:ascii="黑体" w:eastAsia="黑体"/>
          <w:color w:val="000000" w:themeColor="text1"/>
          <w:sz w:val="30"/>
          <w:szCs w:val="30"/>
          <w14:textFill>
            <w14:solidFill>
              <w14:schemeClr w14:val="tx1"/>
            </w14:solidFill>
          </w14:textFill>
        </w:rPr>
        <w:t>采磋</w:t>
      </w:r>
      <w:r>
        <w:rPr>
          <w:rFonts w:hint="eastAsia" w:ascii="宋体"/>
          <w:b/>
          <w:color w:val="000000" w:themeColor="text1"/>
          <w:sz w:val="30"/>
          <w:szCs w:val="30"/>
          <w14:textFill>
            <w14:solidFill>
              <w14:schemeClr w14:val="tx1"/>
            </w14:solidFill>
          </w14:textFill>
        </w:rPr>
        <w:t>[202</w:t>
      </w:r>
      <w:r>
        <w:rPr>
          <w:rFonts w:hint="eastAsia" w:ascii="宋体"/>
          <w:b/>
          <w:color w:val="000000" w:themeColor="text1"/>
          <w:sz w:val="30"/>
          <w:szCs w:val="30"/>
          <w:lang w:val="en-US" w:eastAsia="zh-CN"/>
          <w14:textFill>
            <w14:solidFill>
              <w14:schemeClr w14:val="tx1"/>
            </w14:solidFill>
          </w14:textFill>
        </w:rPr>
        <w:t>5</w:t>
      </w:r>
      <w:r>
        <w:rPr>
          <w:rFonts w:hint="eastAsia" w:ascii="宋体"/>
          <w:b/>
          <w:color w:val="000000" w:themeColor="text1"/>
          <w:sz w:val="30"/>
          <w:szCs w:val="30"/>
          <w14:textFill>
            <w14:solidFill>
              <w14:schemeClr w14:val="tx1"/>
            </w14:solidFill>
          </w14:textFill>
        </w:rPr>
        <w:t>]</w:t>
      </w:r>
      <w:r>
        <w:rPr>
          <w:rFonts w:hint="eastAsia" w:ascii="宋体"/>
          <w:b/>
          <w:color w:val="000000" w:themeColor="text1"/>
          <w:sz w:val="30"/>
          <w:szCs w:val="30"/>
          <w:lang w:val="en-US" w:eastAsia="zh-CN"/>
          <w14:textFill>
            <w14:solidFill>
              <w14:schemeClr w14:val="tx1"/>
            </w14:solidFill>
          </w14:textFill>
        </w:rPr>
        <w:t>01</w:t>
      </w:r>
      <w:r>
        <w:rPr>
          <w:rFonts w:hint="eastAsia" w:ascii="宋体"/>
          <w:b/>
          <w:color w:val="000000" w:themeColor="text1"/>
          <w:sz w:val="30"/>
          <w:szCs w:val="30"/>
          <w14:textFill>
            <w14:solidFill>
              <w14:schemeClr w14:val="tx1"/>
            </w14:solidFill>
          </w14:textFill>
        </w:rPr>
        <w:t>号</w:t>
      </w:r>
    </w:p>
    <w:p w14:paraId="33E42E27">
      <w:pPr>
        <w:jc w:val="center"/>
        <w:rPr>
          <w:rFonts w:ascii="Times New Roman" w:hAnsi="Times New Roman" w:eastAsia="黑体" w:cs="Times New Roman"/>
          <w:sz w:val="30"/>
        </w:rPr>
      </w:pPr>
    </w:p>
    <w:p w14:paraId="62BCC145">
      <w:pPr>
        <w:rPr>
          <w:rFonts w:ascii="Times New Roman" w:hAnsi="Times New Roman" w:eastAsia="黑体" w:cs="Times New Roman"/>
          <w:b w:val="0"/>
          <w:bCs w:val="0"/>
          <w:color w:val="000000" w:themeColor="text1"/>
          <w:sz w:val="52"/>
          <w14:textFill>
            <w14:solidFill>
              <w14:schemeClr w14:val="tx1"/>
            </w14:solidFill>
          </w14:textFill>
        </w:rPr>
      </w:pPr>
    </w:p>
    <w:p w14:paraId="50D83DCD">
      <w:pPr>
        <w:spacing w:line="180" w:lineRule="atLeast"/>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2025年-202</w:t>
      </w:r>
      <w:r>
        <w:rPr>
          <w:rFonts w:hint="eastAsia" w:ascii="黑体" w:hAnsi="黑体" w:eastAsia="黑体" w:cs="黑体"/>
          <w:b w:val="0"/>
          <w:bCs w:val="0"/>
          <w:sz w:val="44"/>
          <w:szCs w:val="44"/>
          <w:lang w:val="en-US" w:eastAsia="zh-CN"/>
        </w:rPr>
        <w:t>6</w:t>
      </w:r>
      <w:r>
        <w:rPr>
          <w:rFonts w:hint="eastAsia" w:ascii="黑体" w:hAnsi="黑体" w:eastAsia="黑体" w:cs="黑体"/>
          <w:b w:val="0"/>
          <w:bCs w:val="0"/>
          <w:sz w:val="44"/>
          <w:szCs w:val="44"/>
          <w:lang w:eastAsia="zh-CN"/>
        </w:rPr>
        <w:t>年</w:t>
      </w:r>
      <w:r>
        <w:rPr>
          <w:rFonts w:hint="eastAsia" w:ascii="黑体" w:hAnsi="黑体" w:eastAsia="黑体" w:cs="黑体"/>
          <w:b w:val="0"/>
          <w:bCs w:val="0"/>
          <w:sz w:val="44"/>
          <w:szCs w:val="44"/>
          <w:lang w:val="en-US" w:eastAsia="zh-CN"/>
        </w:rPr>
        <w:t>粮油干货类</w:t>
      </w:r>
      <w:r>
        <w:rPr>
          <w:rFonts w:hint="eastAsia" w:ascii="黑体" w:hAnsi="黑体" w:eastAsia="黑体" w:cs="黑体"/>
          <w:b w:val="0"/>
          <w:bCs w:val="0"/>
          <w:sz w:val="44"/>
          <w:szCs w:val="44"/>
          <w:lang w:eastAsia="zh-CN"/>
        </w:rPr>
        <w:t>食材配送服务</w:t>
      </w:r>
    </w:p>
    <w:p w14:paraId="12FAA326">
      <w:pPr>
        <w:spacing w:line="180" w:lineRule="atLeast"/>
        <w:jc w:val="center"/>
        <w:outlineLvl w:val="0"/>
        <w:rPr>
          <w:rFonts w:hint="eastAsia" w:ascii="黑体" w:hAnsi="黑体" w:eastAsia="黑体" w:cs="黑体"/>
          <w:b w:val="0"/>
          <w:bCs w:val="0"/>
          <w:sz w:val="44"/>
          <w:szCs w:val="44"/>
          <w:lang w:eastAsia="zh-CN"/>
        </w:rPr>
      </w:pPr>
      <w:bookmarkStart w:id="0" w:name="_Toc17624"/>
      <w:r>
        <w:rPr>
          <w:rFonts w:hint="eastAsia" w:ascii="黑体" w:hAnsi="黑体" w:eastAsia="黑体" w:cs="黑体"/>
          <w:b w:val="0"/>
          <w:bCs w:val="0"/>
          <w:sz w:val="44"/>
          <w:szCs w:val="44"/>
          <w:lang w:eastAsia="zh-CN"/>
        </w:rPr>
        <w:t>采购项目</w:t>
      </w:r>
      <w:bookmarkEnd w:id="0"/>
    </w:p>
    <w:p w14:paraId="2AA52B77">
      <w:pPr>
        <w:spacing w:line="180" w:lineRule="atLeast"/>
        <w:jc w:val="center"/>
        <w:rPr>
          <w:rFonts w:ascii="Times New Roman" w:hAnsi="Times New Roman" w:eastAsia="黑体" w:cs="Times New Roman"/>
          <w:sz w:val="52"/>
        </w:rPr>
      </w:pPr>
    </w:p>
    <w:p w14:paraId="5972F080">
      <w:pPr>
        <w:spacing w:line="180" w:lineRule="atLeast"/>
        <w:jc w:val="center"/>
        <w:outlineLvl w:val="0"/>
        <w:rPr>
          <w:rFonts w:ascii="Times New Roman" w:hAnsi="Times New Roman" w:eastAsia="黑体" w:cs="Times New Roman"/>
          <w:sz w:val="52"/>
        </w:rPr>
      </w:pPr>
      <w:bookmarkStart w:id="1" w:name="_Toc11864"/>
      <w:r>
        <w:rPr>
          <w:rFonts w:ascii="Times New Roman" w:hAnsi="Times New Roman" w:eastAsia="黑体" w:cs="Times New Roman"/>
          <w:sz w:val="52"/>
        </w:rPr>
        <w:t>竞</w:t>
      </w:r>
      <w:bookmarkEnd w:id="1"/>
    </w:p>
    <w:p w14:paraId="704B677A">
      <w:pPr>
        <w:spacing w:line="180" w:lineRule="atLeast"/>
        <w:jc w:val="center"/>
        <w:outlineLvl w:val="0"/>
        <w:rPr>
          <w:rFonts w:ascii="Times New Roman" w:hAnsi="Times New Roman" w:eastAsia="黑体" w:cs="Times New Roman"/>
          <w:sz w:val="52"/>
        </w:rPr>
      </w:pPr>
      <w:bookmarkStart w:id="2" w:name="_Toc8738"/>
      <w:r>
        <w:rPr>
          <w:rFonts w:ascii="Times New Roman" w:hAnsi="Times New Roman" w:eastAsia="黑体" w:cs="Times New Roman"/>
          <w:sz w:val="52"/>
        </w:rPr>
        <w:t>争</w:t>
      </w:r>
      <w:bookmarkEnd w:id="2"/>
    </w:p>
    <w:p w14:paraId="51EB8FAA">
      <w:pPr>
        <w:spacing w:line="180" w:lineRule="atLeast"/>
        <w:jc w:val="center"/>
        <w:outlineLvl w:val="0"/>
        <w:rPr>
          <w:rFonts w:ascii="Times New Roman" w:hAnsi="Times New Roman" w:eastAsia="黑体" w:cs="Times New Roman"/>
          <w:sz w:val="52"/>
        </w:rPr>
      </w:pPr>
      <w:bookmarkStart w:id="3" w:name="_Toc3344"/>
      <w:r>
        <w:rPr>
          <w:rFonts w:ascii="Times New Roman" w:hAnsi="Times New Roman" w:eastAsia="黑体" w:cs="Times New Roman"/>
          <w:sz w:val="52"/>
        </w:rPr>
        <w:t>性</w:t>
      </w:r>
      <w:bookmarkEnd w:id="3"/>
    </w:p>
    <w:p w14:paraId="549DBA25">
      <w:pPr>
        <w:spacing w:line="180" w:lineRule="atLeast"/>
        <w:jc w:val="center"/>
        <w:outlineLvl w:val="0"/>
        <w:rPr>
          <w:rFonts w:ascii="Times New Roman" w:hAnsi="Times New Roman" w:eastAsia="黑体" w:cs="Times New Roman"/>
          <w:sz w:val="52"/>
        </w:rPr>
      </w:pPr>
      <w:bookmarkStart w:id="4" w:name="_Toc13267"/>
      <w:r>
        <w:rPr>
          <w:rFonts w:ascii="Times New Roman" w:hAnsi="Times New Roman" w:eastAsia="黑体" w:cs="Times New Roman"/>
          <w:sz w:val="52"/>
        </w:rPr>
        <w:t>磋</w:t>
      </w:r>
      <w:bookmarkEnd w:id="4"/>
    </w:p>
    <w:p w14:paraId="4861FB42">
      <w:pPr>
        <w:spacing w:line="180" w:lineRule="atLeast"/>
        <w:jc w:val="center"/>
        <w:outlineLvl w:val="0"/>
        <w:rPr>
          <w:rFonts w:ascii="Times New Roman" w:hAnsi="Times New Roman" w:eastAsia="黑体" w:cs="Times New Roman"/>
          <w:sz w:val="52"/>
        </w:rPr>
      </w:pPr>
      <w:bookmarkStart w:id="5" w:name="_Toc6548"/>
      <w:r>
        <w:rPr>
          <w:rFonts w:ascii="Times New Roman" w:hAnsi="Times New Roman" w:eastAsia="黑体" w:cs="Times New Roman"/>
          <w:sz w:val="52"/>
        </w:rPr>
        <w:t>商</w:t>
      </w:r>
      <w:bookmarkEnd w:id="5"/>
    </w:p>
    <w:p w14:paraId="76165850">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15260F0A">
      <w:pPr>
        <w:spacing w:line="180" w:lineRule="atLeast"/>
        <w:jc w:val="center"/>
        <w:outlineLvl w:val="0"/>
        <w:rPr>
          <w:rFonts w:ascii="Times New Roman" w:hAnsi="Times New Roman" w:eastAsia="黑体" w:cs="Times New Roman"/>
          <w:sz w:val="52"/>
        </w:rPr>
      </w:pPr>
      <w:bookmarkStart w:id="6" w:name="_Toc26657"/>
      <w:r>
        <w:rPr>
          <w:rFonts w:ascii="Times New Roman" w:hAnsi="Times New Roman" w:eastAsia="黑体" w:cs="Times New Roman"/>
          <w:sz w:val="52"/>
        </w:rPr>
        <w:t>件</w:t>
      </w:r>
      <w:bookmarkEnd w:id="6"/>
    </w:p>
    <w:p w14:paraId="2C002229">
      <w:pPr>
        <w:spacing w:line="360" w:lineRule="auto"/>
        <w:jc w:val="center"/>
        <w:rPr>
          <w:rFonts w:hint="eastAsia" w:ascii="仿宋" w:hAnsi="Calibri" w:eastAsia="仿宋" w:cs="Arial"/>
          <w:b/>
          <w:color w:val="000000" w:themeColor="text1"/>
          <w:sz w:val="32"/>
          <w:szCs w:val="32"/>
          <w:lang w:val="en-US" w:eastAsia="zh-CN" w:bidi="ar-SA"/>
          <w14:textFill>
            <w14:solidFill>
              <w14:schemeClr w14:val="tx1"/>
            </w14:solidFill>
          </w14:textFill>
        </w:rPr>
      </w:pPr>
    </w:p>
    <w:p w14:paraId="3C73A0CA">
      <w:pPr>
        <w:pStyle w:val="2"/>
        <w:spacing w:line="360" w:lineRule="auto"/>
        <w:jc w:val="center"/>
        <w:rPr>
          <w:rFonts w:hint="eastAsia" w:ascii="仿宋" w:hAnsi="Calibri" w:eastAsia="仿宋" w:cs="Arial"/>
          <w:b/>
          <w:color w:val="000000" w:themeColor="text1"/>
          <w:sz w:val="32"/>
          <w:szCs w:val="32"/>
          <w:lang w:val="en-US" w:eastAsia="zh-CN" w:bidi="ar-SA"/>
          <w14:textFill>
            <w14:solidFill>
              <w14:schemeClr w14:val="tx1"/>
            </w14:solidFill>
          </w14:textFill>
        </w:rPr>
      </w:pPr>
      <w:r>
        <w:rPr>
          <w:rFonts w:hint="eastAsia" w:ascii="仿宋" w:hAnsi="Calibri" w:eastAsia="仿宋" w:cs="Arial"/>
          <w:b/>
          <w:color w:val="000000" w:themeColor="text1"/>
          <w:sz w:val="32"/>
          <w:szCs w:val="32"/>
          <w:lang w:val="en-US" w:eastAsia="zh-CN" w:bidi="ar-SA"/>
          <w14:textFill>
            <w14:solidFill>
              <w14:schemeClr w14:val="tx1"/>
            </w14:solidFill>
          </w14:textFill>
        </w:rPr>
        <w:t>四川九寨沟中查旅游文化产业开发有限责任公司</w:t>
      </w:r>
    </w:p>
    <w:p w14:paraId="1240AE4F">
      <w:pPr>
        <w:pStyle w:val="2"/>
        <w:spacing w:line="360" w:lineRule="auto"/>
        <w:jc w:val="center"/>
        <w:rPr>
          <w:rFonts w:hint="eastAsia" w:ascii="仿宋" w:hAnsi="Calibri" w:eastAsia="仿宋" w:cs="Arial"/>
          <w:b/>
          <w:color w:val="000000" w:themeColor="text1"/>
          <w:sz w:val="32"/>
          <w:szCs w:val="32"/>
          <w:lang w:val="en-US" w:eastAsia="zh-CN" w:bidi="ar-SA"/>
          <w14:textFill>
            <w14:solidFill>
              <w14:schemeClr w14:val="tx1"/>
            </w14:solidFill>
          </w14:textFill>
        </w:rPr>
      </w:pPr>
      <w:r>
        <w:rPr>
          <w:rFonts w:hint="eastAsia" w:ascii="仿宋" w:hAnsi="Calibri" w:eastAsia="仿宋" w:cs="Arial"/>
          <w:b/>
          <w:color w:val="000000" w:themeColor="text1"/>
          <w:sz w:val="32"/>
          <w:szCs w:val="32"/>
          <w:lang w:val="en-US" w:eastAsia="zh-CN" w:bidi="ar-SA"/>
          <w14:textFill>
            <w14:solidFill>
              <w14:schemeClr w14:val="tx1"/>
            </w14:solidFill>
          </w14:textFill>
        </w:rPr>
        <w:t>九寨沟风景名胜区管理局荷叶迎宾馆</w:t>
      </w:r>
    </w:p>
    <w:p w14:paraId="31B8DE54">
      <w:pPr>
        <w:pStyle w:val="2"/>
        <w:spacing w:line="360" w:lineRule="auto"/>
        <w:jc w:val="center"/>
        <w:outlineLvl w:val="0"/>
        <w:rPr>
          <w:rFonts w:hint="eastAsia" w:ascii="仿宋" w:hAnsi="Calibri" w:eastAsia="仿宋" w:cs="Arial"/>
          <w:b/>
          <w:color w:val="000000" w:themeColor="text1"/>
          <w:sz w:val="32"/>
          <w:szCs w:val="32"/>
          <w:lang w:val="en-US" w:eastAsia="zh-CN" w:bidi="ar-SA"/>
          <w14:textFill>
            <w14:solidFill>
              <w14:schemeClr w14:val="tx1"/>
            </w14:solidFill>
          </w14:textFill>
        </w:rPr>
      </w:pPr>
      <w:bookmarkStart w:id="7" w:name="_Toc4925"/>
      <w:r>
        <w:rPr>
          <w:rFonts w:hint="eastAsia" w:ascii="仿宋" w:hAnsi="Calibri" w:eastAsia="仿宋" w:cs="Arial"/>
          <w:b/>
          <w:color w:val="000000" w:themeColor="text1"/>
          <w:sz w:val="32"/>
          <w:szCs w:val="32"/>
          <w:lang w:val="en-US" w:eastAsia="zh-CN" w:bidi="ar-SA"/>
          <w14:textFill>
            <w14:solidFill>
              <w14:schemeClr w14:val="tx1"/>
            </w14:solidFill>
          </w14:textFill>
        </w:rPr>
        <w:t>九寨沟风景名胜区管理局贵宾楼饭店</w:t>
      </w:r>
      <w:bookmarkEnd w:id="7"/>
    </w:p>
    <w:p w14:paraId="353AE17D">
      <w:pPr>
        <w:spacing w:line="360" w:lineRule="auto"/>
        <w:jc w:val="center"/>
        <w:outlineLvl w:val="0"/>
        <w:rPr>
          <w:rFonts w:ascii="仿宋" w:eastAsia="仿宋"/>
          <w:b/>
          <w:color w:val="0000FF"/>
          <w:sz w:val="32"/>
          <w:szCs w:val="32"/>
        </w:rPr>
      </w:pPr>
      <w:bookmarkStart w:id="8" w:name="_Toc19222"/>
      <w:r>
        <w:rPr>
          <w:rFonts w:hint="eastAsia" w:ascii="仿宋" w:eastAsia="仿宋"/>
          <w:b/>
          <w:color w:val="000000" w:themeColor="text1"/>
          <w:sz w:val="32"/>
          <w:szCs w:val="32"/>
          <w14:textFill>
            <w14:solidFill>
              <w14:schemeClr w14:val="tx1"/>
            </w14:solidFill>
          </w14:textFill>
        </w:rPr>
        <w:t>编制</w:t>
      </w:r>
      <w:bookmarkEnd w:id="8"/>
    </w:p>
    <w:p w14:paraId="1421AE2E">
      <w:pPr>
        <w:spacing w:line="360" w:lineRule="auto"/>
        <w:jc w:val="center"/>
        <w:rPr>
          <w:rFonts w:ascii="仿宋" w:eastAsia="仿宋"/>
          <w:b/>
          <w:bCs/>
          <w:color w:val="000000" w:themeColor="text1"/>
          <w:sz w:val="32"/>
          <w:szCs w:val="32"/>
          <w14:textFill>
            <w14:solidFill>
              <w14:schemeClr w14:val="tx1"/>
            </w14:solidFill>
          </w14:textFill>
        </w:rPr>
      </w:pPr>
      <w:r>
        <w:rPr>
          <w:rFonts w:hint="eastAsia" w:ascii="仿宋" w:eastAsia="仿宋"/>
          <w:b/>
          <w:bCs/>
          <w:color w:val="000000" w:themeColor="text1"/>
          <w:sz w:val="32"/>
          <w:szCs w:val="32"/>
          <w14:textFill>
            <w14:solidFill>
              <w14:schemeClr w14:val="tx1"/>
            </w14:solidFill>
          </w14:textFill>
        </w:rPr>
        <w:t>2</w:t>
      </w:r>
      <w:r>
        <w:rPr>
          <w:rFonts w:ascii="仿宋" w:eastAsia="仿宋"/>
          <w:b/>
          <w:bCs/>
          <w:color w:val="000000" w:themeColor="text1"/>
          <w:sz w:val="32"/>
          <w:szCs w:val="32"/>
          <w14:textFill>
            <w14:solidFill>
              <w14:schemeClr w14:val="tx1"/>
            </w14:solidFill>
          </w14:textFill>
        </w:rPr>
        <w:t>02</w:t>
      </w:r>
      <w:r>
        <w:rPr>
          <w:rFonts w:hint="eastAsia" w:ascii="仿宋" w:eastAsia="仿宋"/>
          <w:b/>
          <w:bCs/>
          <w:color w:val="000000" w:themeColor="text1"/>
          <w:sz w:val="32"/>
          <w:szCs w:val="32"/>
          <w:lang w:val="en-US" w:eastAsia="zh-CN"/>
          <w14:textFill>
            <w14:solidFill>
              <w14:schemeClr w14:val="tx1"/>
            </w14:solidFill>
          </w14:textFill>
        </w:rPr>
        <w:t>5</w:t>
      </w:r>
      <w:r>
        <w:rPr>
          <w:rFonts w:hint="eastAsia" w:ascii="仿宋" w:eastAsia="仿宋"/>
          <w:b/>
          <w:bCs/>
          <w:color w:val="000000" w:themeColor="text1"/>
          <w:sz w:val="32"/>
          <w:szCs w:val="32"/>
          <w14:textFill>
            <w14:solidFill>
              <w14:schemeClr w14:val="tx1"/>
            </w14:solidFill>
          </w14:textFill>
        </w:rPr>
        <w:t>年</w:t>
      </w:r>
      <w:r>
        <w:rPr>
          <w:rFonts w:hint="eastAsia" w:ascii="仿宋" w:eastAsia="仿宋"/>
          <w:b/>
          <w:bCs/>
          <w:color w:val="000000" w:themeColor="text1"/>
          <w:sz w:val="32"/>
          <w:szCs w:val="32"/>
          <w:lang w:val="en-US" w:eastAsia="zh-CN"/>
          <w14:textFill>
            <w14:solidFill>
              <w14:schemeClr w14:val="tx1"/>
            </w14:solidFill>
          </w14:textFill>
        </w:rPr>
        <w:t>10</w:t>
      </w:r>
      <w:r>
        <w:rPr>
          <w:rFonts w:hint="eastAsia" w:ascii="仿宋" w:eastAsia="仿宋"/>
          <w:b/>
          <w:bCs/>
          <w:color w:val="000000" w:themeColor="text1"/>
          <w:sz w:val="32"/>
          <w:szCs w:val="32"/>
          <w14:textFill>
            <w14:solidFill>
              <w14:schemeClr w14:val="tx1"/>
            </w14:solidFill>
          </w14:textFill>
        </w:rPr>
        <w:t>月</w:t>
      </w:r>
    </w:p>
    <w:p w14:paraId="27002671">
      <w:pPr>
        <w:spacing w:line="360" w:lineRule="auto"/>
        <w:jc w:val="center"/>
        <w:rPr>
          <w:rFonts w:ascii="仿宋" w:eastAsia="仿宋"/>
          <w:b/>
          <w:bCs/>
          <w:sz w:val="32"/>
          <w:szCs w:val="32"/>
        </w:rPr>
      </w:pPr>
    </w:p>
    <w:p w14:paraId="7ED3AC57"/>
    <w:p w14:paraId="13A24E48">
      <w:pPr>
        <w:jc w:val="center"/>
        <w:rPr>
          <w:rFonts w:ascii="Times New Roman" w:hAnsi="Times New Roman" w:cs="Times New Roman"/>
          <w:sz w:val="44"/>
          <w:szCs w:val="48"/>
        </w:rPr>
      </w:pPr>
    </w:p>
    <w:p w14:paraId="032781D4">
      <w:pPr>
        <w:jc w:val="center"/>
        <w:rPr>
          <w:rFonts w:ascii="Times New Roman" w:hAnsi="Times New Roman" w:cs="Times New Roman"/>
          <w:sz w:val="44"/>
          <w:szCs w:val="48"/>
        </w:rPr>
        <w:sectPr>
          <w:footerReference r:id="rId3" w:type="even"/>
          <w:pgSz w:w="11907" w:h="16840"/>
          <w:pgMar w:top="1440" w:right="1800" w:bottom="1440" w:left="1800" w:header="851" w:footer="992" w:gutter="0"/>
          <w:pgNumType w:start="1"/>
          <w:cols w:space="720" w:num="1"/>
          <w:titlePg/>
          <w:docGrid w:linePitch="312" w:charSpace="0"/>
        </w:sectPr>
      </w:pPr>
    </w:p>
    <w:p w14:paraId="7548A1C7">
      <w:pPr>
        <w:pStyle w:val="2"/>
      </w:pPr>
    </w:p>
    <w:p w14:paraId="50ED928A"/>
    <w:p w14:paraId="05B301C9">
      <w:pPr>
        <w:jc w:val="center"/>
        <w:rPr>
          <w:rFonts w:hint="eastAsia" w:ascii="黑体" w:hAnsi="黑体" w:eastAsia="黑体" w:cs="黑体"/>
          <w:sz w:val="44"/>
          <w:szCs w:val="48"/>
        </w:rPr>
      </w:pPr>
      <w:r>
        <w:rPr>
          <w:rFonts w:hint="eastAsia" w:ascii="黑体" w:hAnsi="黑体" w:eastAsia="黑体" w:cs="黑体"/>
          <w:sz w:val="44"/>
          <w:szCs w:val="48"/>
        </w:rPr>
        <w:t>目  录</w:t>
      </w:r>
    </w:p>
    <w:p w14:paraId="02273052">
      <w:pPr>
        <w:jc w:val="center"/>
        <w:rPr>
          <w:rFonts w:ascii="Times New Roman" w:hAnsi="Times New Roman" w:cs="Times New Roman"/>
          <w:sz w:val="44"/>
          <w:szCs w:val="48"/>
        </w:rPr>
      </w:pPr>
    </w:p>
    <w:p w14:paraId="3683F888"/>
    <w:p w14:paraId="203EE2CD">
      <w:pPr>
        <w:pStyle w:val="10"/>
        <w:tabs>
          <w:tab w:val="right" w:leader="dot" w:pos="8296"/>
        </w:tabs>
        <w:spacing w:after="0" w:line="560" w:lineRule="exact"/>
        <w:rPr>
          <w:rFonts w:ascii="Times New Roman" w:hAnsi="Times New Roman" w:eastAsia="仿宋" w:cs="Times New Roman"/>
          <w:sz w:val="32"/>
          <w:szCs w:val="28"/>
        </w:rPr>
      </w:pPr>
      <w:r>
        <w:rPr>
          <w:rFonts w:ascii="Times New Roman" w:hAnsi="Times New Roman" w:eastAsia="仿宋" w:cs="Times New Roman"/>
          <w:sz w:val="32"/>
          <w:szCs w:val="28"/>
        </w:rPr>
        <w:fldChar w:fldCharType="begin"/>
      </w:r>
      <w:r>
        <w:rPr>
          <w:rFonts w:ascii="Times New Roman" w:hAnsi="Times New Roman" w:eastAsia="仿宋" w:cs="Times New Roman"/>
          <w:sz w:val="32"/>
          <w:szCs w:val="28"/>
        </w:rPr>
        <w:instrText xml:space="preserve">TOC \o "1-1" \h \u </w:instrText>
      </w:r>
      <w:r>
        <w:rPr>
          <w:rFonts w:ascii="Times New Roman" w:hAnsi="Times New Roman" w:eastAsia="仿宋" w:cs="Times New Roman"/>
          <w:sz w:val="32"/>
          <w:szCs w:val="28"/>
        </w:rPr>
        <w:fldChar w:fldCharType="separate"/>
      </w:r>
    </w:p>
    <w:sdt>
      <w:sdtPr>
        <w:rPr>
          <w:rFonts w:ascii="宋体" w:hAnsi="宋体" w:eastAsia="宋体" w:cs="Arial"/>
          <w:sz w:val="21"/>
          <w:szCs w:val="22"/>
          <w:lang w:val="en-US" w:eastAsia="zh-CN" w:bidi="ar-SA"/>
        </w:rPr>
        <w:id w:val="147474935"/>
        <w15:color w:val="DBDBDB"/>
        <w:docPartObj>
          <w:docPartGallery w:val="Table of Contents"/>
          <w:docPartUnique/>
        </w:docPartObj>
      </w:sdtPr>
      <w:sdtEndPr>
        <w:rPr>
          <w:rFonts w:ascii="宋体" w:hAnsi="宋体" w:eastAsia="宋体" w:cs="Arial"/>
          <w:sz w:val="21"/>
          <w:szCs w:val="22"/>
          <w:lang w:val="en-US" w:eastAsia="zh-CN" w:bidi="ar-SA"/>
        </w:rPr>
      </w:sdtEndPr>
      <w:sdtContent>
        <w:p w14:paraId="54034FAB">
          <w:pPr>
            <w:spacing w:before="0" w:beforeLines="0" w:after="0" w:afterLines="0" w:line="240" w:lineRule="auto"/>
            <w:ind w:left="0" w:leftChars="0" w:right="0" w:rightChars="0" w:firstLine="0" w:firstLineChars="0"/>
            <w:jc w:val="center"/>
          </w:pPr>
        </w:p>
        <w:p w14:paraId="60E064AF">
          <w:pPr>
            <w:pStyle w:val="10"/>
            <w:tabs>
              <w:tab w:val="right" w:leader="dot" w:pos="8307"/>
            </w:tabs>
            <w:rPr>
              <w:rFonts w:hint="eastAsia" w:ascii="仿宋" w:eastAsia="仿宋" w:cs="Times New Roman"/>
              <w:b/>
              <w:bCs/>
              <w:sz w:val="24"/>
              <w:szCs w:val="28"/>
            </w:rPr>
          </w:pPr>
          <w:r>
            <w:fldChar w:fldCharType="begin"/>
          </w:r>
          <w:r>
            <w:instrText xml:space="preserve">TOC \o "1-1" \h \u </w:instrText>
          </w:r>
          <w:r>
            <w:fldChar w:fldCharType="separate"/>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_Toc16303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lang w:eastAsia="zh-CN"/>
            </w:rPr>
            <w:t>第一章</w:t>
          </w:r>
          <w:r>
            <w:rPr>
              <w:rFonts w:hint="eastAsia" w:ascii="仿宋" w:hAnsi="Calibri" w:eastAsia="仿宋" w:cs="Times New Roman"/>
              <w:b/>
              <w:bCs/>
              <w:sz w:val="24"/>
              <w:szCs w:val="28"/>
              <w:lang w:val="en-US" w:eastAsia="zh-CN"/>
            </w:rPr>
            <w:t xml:space="preserve"> </w:t>
          </w:r>
          <w:r>
            <w:rPr>
              <w:rFonts w:hint="eastAsia" w:ascii="仿宋" w:hAnsi="Calibri" w:eastAsia="仿宋" w:cs="Times New Roman"/>
              <w:b/>
              <w:bCs/>
              <w:sz w:val="24"/>
              <w:szCs w:val="28"/>
            </w:rPr>
            <w:t>磋商邀请</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_Toc16303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76208441">
          <w:pPr>
            <w:pStyle w:val="10"/>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_Toc30307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rPr>
            <w:t>第二章  磋商须知</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_Toc30307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3</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25A3194B">
          <w:pPr>
            <w:pStyle w:val="10"/>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_Toc6648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第三章  供应商和报价产品的资格、资质性及其他类似效力要求</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_Toc6648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14</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3A728664">
          <w:pPr>
            <w:pStyle w:val="10"/>
            <w:tabs>
              <w:tab w:val="right" w:leader="dot" w:pos="8296"/>
            </w:tabs>
            <w:spacing w:line="560" w:lineRule="exact"/>
            <w:ind w:left="241" w:hanging="241" w:hangingChars="100"/>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_Toc2198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第四章  供应商应当提供的资格、资质性及其他类似效力要求的相关证明材料</w:t>
          </w:r>
          <w:r>
            <w:rPr>
              <w:rFonts w:hint="eastAsia" w:ascii="仿宋" w:eastAsia="仿宋" w:cs="Times New Roman"/>
              <w:b/>
              <w:bCs/>
              <w:sz w:val="24"/>
              <w:szCs w:val="28"/>
              <w:lang w:val="en-US" w:eastAsia="zh-CN"/>
            </w:rPr>
            <w:t>.............</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_Toc2198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15</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45CC0096">
          <w:pPr>
            <w:pStyle w:val="10"/>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_Toc24410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第五章  采购项目技术、服务、采购合同内容条款及其他商务要求</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_Toc24410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17</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73685006">
          <w:pPr>
            <w:pStyle w:val="10"/>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_Toc10023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第六章  磋商内容、磋商过程中可实质性变动的内容</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_Toc10023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26</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5FF3C635">
          <w:pPr>
            <w:pStyle w:val="10"/>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_Toc3999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第七章  响应文件格式</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_Toc3999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27</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4D736BED">
          <w:pPr>
            <w:pStyle w:val="10"/>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_Toc25841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rPr>
            <w:t>第八章  评审方法</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_Toc25841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42</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7F1B3369">
          <w:pPr>
            <w:pStyle w:val="10"/>
            <w:tabs>
              <w:tab w:val="right" w:leader="dot" w:pos="8296"/>
            </w:tabs>
            <w:spacing w:line="560" w:lineRule="exact"/>
            <w:rPr>
              <w:rFonts w:hint="default" w:eastAsia="仿宋"/>
              <w:lang w:val="en-US" w:eastAsia="zh-CN"/>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_Toc17577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rPr>
            <w:t>附件</w:t>
          </w:r>
          <w:r>
            <w:rPr>
              <w:rFonts w:hint="eastAsia" w:ascii="仿宋" w:eastAsia="仿宋" w:cs="Times New Roman"/>
              <w:b/>
              <w:bCs/>
              <w:sz w:val="24"/>
              <w:szCs w:val="28"/>
              <w:lang w:val="en-US" w:eastAsia="zh-CN"/>
            </w:rPr>
            <w:t xml:space="preserve"> </w:t>
          </w:r>
          <w:r>
            <w:rPr>
              <w:rFonts w:hint="eastAsia" w:ascii="仿宋" w:eastAsia="仿宋" w:cs="Times New Roman"/>
              <w:b/>
              <w:bCs/>
              <w:sz w:val="24"/>
              <w:szCs w:val="28"/>
              <w:lang w:eastAsia="zh-CN"/>
            </w:rPr>
            <w:t>报价一览表</w:t>
          </w:r>
          <w:r>
            <w:rPr>
              <w:rFonts w:hint="eastAsia" w:ascii="仿宋" w:hAnsi="Calibri" w:eastAsia="仿宋" w:cs="Times New Roman"/>
              <w:b/>
              <w:bCs/>
              <w:sz w:val="24"/>
              <w:szCs w:val="28"/>
            </w:rPr>
            <w:t>（服务类）</w:t>
          </w:r>
          <w:r>
            <w:rPr>
              <w:rFonts w:hint="eastAsia" w:ascii="仿宋" w:eastAsia="仿宋" w:cs="Times New Roman"/>
              <w:b/>
              <w:bCs/>
              <w:sz w:val="24"/>
              <w:szCs w:val="28"/>
            </w:rPr>
            <w:tab/>
          </w:r>
          <w:r>
            <w:rPr>
              <w:rFonts w:hint="eastAsia" w:ascii="仿宋" w:eastAsia="仿宋" w:cs="Times New Roman"/>
              <w:b/>
              <w:bCs/>
              <w:sz w:val="24"/>
              <w:szCs w:val="28"/>
            </w:rPr>
            <w:fldChar w:fldCharType="end"/>
          </w:r>
          <w:r>
            <w:rPr>
              <w:rFonts w:hint="eastAsia" w:ascii="仿宋" w:eastAsia="仿宋" w:cs="Times New Roman"/>
              <w:b/>
              <w:bCs/>
              <w:sz w:val="24"/>
              <w:szCs w:val="28"/>
              <w:lang w:val="en-US" w:eastAsia="zh-CN"/>
            </w:rPr>
            <w:t>54</w:t>
          </w:r>
        </w:p>
        <w:p w14:paraId="496D7AFD">
          <w:r>
            <w:fldChar w:fldCharType="end"/>
          </w:r>
        </w:p>
      </w:sdtContent>
    </w:sdt>
    <w:p w14:paraId="0CEAB087"/>
    <w:p w14:paraId="7AE3CB10">
      <w:pPr>
        <w:pStyle w:val="10"/>
        <w:tabs>
          <w:tab w:val="right" w:leader="dot" w:pos="8296"/>
        </w:tabs>
        <w:spacing w:line="560" w:lineRule="exact"/>
        <w:rPr>
          <w:rFonts w:ascii="Times New Roman" w:hAnsi="Times New Roman" w:cs="Times New Roman"/>
          <w:sz w:val="24"/>
          <w:szCs w:val="28"/>
        </w:rPr>
      </w:pPr>
    </w:p>
    <w:p w14:paraId="18229414">
      <w:pPr>
        <w:pStyle w:val="16"/>
        <w:outlineLvl w:val="9"/>
      </w:pPr>
      <w:r>
        <w:rPr>
          <w:rFonts w:ascii="Times New Roman" w:hAnsi="Times New Roman" w:eastAsia="仿宋" w:cs="Times New Roman"/>
          <w:sz w:val="32"/>
          <w:szCs w:val="36"/>
        </w:rPr>
        <w:fldChar w:fldCharType="end"/>
      </w:r>
    </w:p>
    <w:p w14:paraId="36326561">
      <w:pPr>
        <w:outlineLvl w:val="9"/>
        <w:rPr>
          <w:rFonts w:ascii="仿宋" w:hAnsi="Arial" w:eastAsia="仿宋"/>
          <w:b/>
          <w:bCs/>
          <w:sz w:val="32"/>
          <w:szCs w:val="32"/>
        </w:rPr>
      </w:pPr>
    </w:p>
    <w:p w14:paraId="60AE4DA4">
      <w:pPr>
        <w:outlineLvl w:val="9"/>
        <w:rPr>
          <w:rFonts w:ascii="仿宋" w:hAnsi="Arial" w:eastAsia="仿宋"/>
          <w:b/>
          <w:bCs/>
          <w:sz w:val="32"/>
          <w:szCs w:val="32"/>
        </w:rPr>
      </w:pPr>
    </w:p>
    <w:p w14:paraId="3F775A7C">
      <w:pPr>
        <w:rPr>
          <w:rFonts w:ascii="仿宋" w:eastAsia="仿宋"/>
          <w:b/>
          <w:bCs/>
          <w:sz w:val="32"/>
          <w:szCs w:val="32"/>
        </w:rPr>
      </w:pPr>
    </w:p>
    <w:p w14:paraId="5E88B7C2">
      <w:pPr>
        <w:outlineLvl w:val="9"/>
        <w:rPr>
          <w:rFonts w:ascii="Arial" w:hAnsi="Arial" w:eastAsia="黑体"/>
          <w:b/>
          <w:bCs/>
          <w:sz w:val="32"/>
          <w:szCs w:val="32"/>
        </w:rPr>
      </w:pPr>
    </w:p>
    <w:p w14:paraId="2E4EEEE3">
      <w:pPr>
        <w:rPr>
          <w:rFonts w:ascii="Times New Roman" w:hAnsi="Times New Roman" w:eastAsia="仿宋" w:cs="Times New Roman"/>
          <w:b/>
          <w:sz w:val="36"/>
          <w:szCs w:val="36"/>
        </w:rPr>
        <w:sectPr>
          <w:footerReference r:id="rId5" w:type="first"/>
          <w:footerReference r:id="rId4" w:type="default"/>
          <w:pgSz w:w="11907" w:h="16840"/>
          <w:pgMar w:top="1440" w:right="1800" w:bottom="1440" w:left="1800" w:header="851" w:footer="992" w:gutter="0"/>
          <w:pgNumType w:start="1"/>
          <w:cols w:space="720" w:num="1"/>
          <w:docGrid w:linePitch="312" w:charSpace="0"/>
        </w:sectPr>
      </w:pPr>
    </w:p>
    <w:p w14:paraId="3016AE73">
      <w:pPr>
        <w:numPr>
          <w:ilvl w:val="0"/>
          <w:numId w:val="0"/>
        </w:numPr>
        <w:spacing w:before="240" w:after="60"/>
        <w:jc w:val="center"/>
        <w:outlineLvl w:val="0"/>
        <w:rPr>
          <w:sz w:val="20"/>
          <w:szCs w:val="21"/>
        </w:rPr>
      </w:pPr>
      <w:bookmarkStart w:id="9" w:name="_Toc112053976"/>
      <w:bookmarkStart w:id="10" w:name="_Toc16303"/>
      <w:bookmarkStart w:id="11" w:name="_Toc17819"/>
      <w:r>
        <w:rPr>
          <w:rFonts w:hint="eastAsia" w:ascii="Times New Roman" w:hAnsi="Times New Roman" w:eastAsia="仿宋" w:cs="Times New Roman"/>
          <w:b/>
          <w:sz w:val="32"/>
          <w:szCs w:val="32"/>
          <w:lang w:eastAsia="zh-CN"/>
        </w:rPr>
        <w:t>第一章</w:t>
      </w:r>
      <w:r>
        <w:rPr>
          <w:rFonts w:hint="eastAsia" w:ascii="Times New Roman" w:hAnsi="Times New Roman" w:eastAsia="仿宋" w:cs="Times New Roman"/>
          <w:b/>
          <w:sz w:val="32"/>
          <w:szCs w:val="32"/>
          <w:lang w:val="en-US" w:eastAsia="zh-CN"/>
        </w:rPr>
        <w:t xml:space="preserve"> </w:t>
      </w:r>
      <w:r>
        <w:rPr>
          <w:rFonts w:ascii="Times New Roman" w:hAnsi="Times New Roman" w:eastAsia="仿宋" w:cs="Times New Roman"/>
          <w:b/>
          <w:sz w:val="32"/>
          <w:szCs w:val="32"/>
        </w:rPr>
        <w:t>磋商邀请</w:t>
      </w:r>
      <w:bookmarkEnd w:id="9"/>
      <w:bookmarkEnd w:id="10"/>
      <w:bookmarkEnd w:id="11"/>
    </w:p>
    <w:p w14:paraId="23884219">
      <w:pPr>
        <w:spacing w:line="560" w:lineRule="exact"/>
        <w:ind w:firstLine="482"/>
        <w:rPr>
          <w:rFonts w:ascii="Times New Roman" w:hAnsi="Times New Roman" w:eastAsia="方正仿宋_GBK" w:cs="Times New Roman"/>
          <w:sz w:val="24"/>
        </w:rPr>
      </w:pPr>
      <w:r>
        <w:rPr>
          <w:rFonts w:hint="eastAsia" w:ascii="Times New Roman" w:hAnsi="Times New Roman" w:eastAsia="方正仿宋_GBK" w:cs="Times New Roman"/>
          <w:sz w:val="24"/>
          <w:lang w:eastAsia="zh-CN"/>
        </w:rPr>
        <w:t>四川九寨沟中查旅游文化产业开发有限责任公司、</w:t>
      </w:r>
      <w:r>
        <w:rPr>
          <w:rFonts w:hint="eastAsia" w:ascii="Times New Roman" w:hAnsi="Times New Roman" w:eastAsia="方正仿宋_GBK" w:cs="Times New Roman"/>
          <w:sz w:val="24"/>
          <w:lang w:val="en-US" w:eastAsia="zh-CN"/>
        </w:rPr>
        <w:t>九寨沟风景名胜区管理局荷叶迎宾馆、九寨沟风景名胜区管理局贵宾楼饭店</w:t>
      </w:r>
      <w:r>
        <w:rPr>
          <w:rFonts w:ascii="Times New Roman" w:hAnsi="Times New Roman" w:eastAsia="方正仿宋_GBK" w:cs="Times New Roman"/>
          <w:sz w:val="24"/>
        </w:rPr>
        <w:t>拟对</w:t>
      </w:r>
      <w:r>
        <w:rPr>
          <w:rFonts w:hint="eastAsia" w:ascii="Times New Roman" w:hAnsi="Times New Roman" w:eastAsia="方正仿宋_GBK" w:cs="Times New Roman"/>
          <w:sz w:val="24"/>
          <w:u w:val="single"/>
          <w:lang w:eastAsia="zh-CN"/>
        </w:rPr>
        <w:t>2025年-202</w:t>
      </w:r>
      <w:r>
        <w:rPr>
          <w:rFonts w:hint="eastAsia" w:ascii="Times New Roman" w:hAnsi="Times New Roman" w:eastAsia="方正仿宋_GBK" w:cs="Times New Roman"/>
          <w:sz w:val="24"/>
          <w:u w:val="single"/>
          <w:lang w:val="en-US" w:eastAsia="zh-CN"/>
        </w:rPr>
        <w:t>6</w:t>
      </w:r>
      <w:r>
        <w:rPr>
          <w:rFonts w:hint="eastAsia" w:ascii="Times New Roman" w:hAnsi="Times New Roman" w:eastAsia="方正仿宋_GBK" w:cs="Times New Roman"/>
          <w:sz w:val="24"/>
          <w:u w:val="single"/>
          <w:lang w:eastAsia="zh-CN"/>
        </w:rPr>
        <w:t>年</w:t>
      </w:r>
      <w:r>
        <w:rPr>
          <w:rFonts w:hint="eastAsia" w:ascii="Times New Roman" w:hAnsi="Times New Roman" w:eastAsia="方正仿宋_GBK" w:cs="Times New Roman"/>
          <w:sz w:val="24"/>
          <w:u w:val="single"/>
          <w:lang w:val="en-US" w:eastAsia="zh-CN"/>
        </w:rPr>
        <w:t>粮油干货类</w:t>
      </w:r>
      <w:r>
        <w:rPr>
          <w:rFonts w:hint="eastAsia" w:ascii="Times New Roman" w:hAnsi="Times New Roman" w:eastAsia="方正仿宋_GBK" w:cs="Times New Roman"/>
          <w:sz w:val="24"/>
          <w:u w:val="single"/>
          <w:lang w:eastAsia="zh-CN"/>
        </w:rPr>
        <w:t>食材配送服务项目</w:t>
      </w:r>
      <w:r>
        <w:rPr>
          <w:rFonts w:ascii="Times New Roman" w:hAnsi="Times New Roman" w:eastAsia="方正仿宋_GBK" w:cs="Times New Roman"/>
          <w:sz w:val="24"/>
        </w:rPr>
        <w:t>采用竞争性磋商方式进行采购</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特邀请符合本次采购要求的供应商参加本项目的竞争性磋商。</w:t>
      </w:r>
    </w:p>
    <w:p w14:paraId="3EDEDB0F">
      <w:pPr>
        <w:spacing w:line="560" w:lineRule="exact"/>
        <w:ind w:firstLine="482"/>
        <w:rPr>
          <w:rFonts w:hint="eastAsia" w:ascii="Times New Roman" w:hAnsi="Times New Roman" w:eastAsia="方正仿宋_GBK" w:cs="Times New Roman"/>
          <w:sz w:val="24"/>
          <w:lang w:eastAsia="zh-CN"/>
        </w:rPr>
      </w:pPr>
    </w:p>
    <w:p w14:paraId="7DA844D9">
      <w:pPr>
        <w:spacing w:line="440" w:lineRule="exact"/>
        <w:ind w:firstLine="482" w:firstLineChars="200"/>
        <w:outlineLvl w:val="1"/>
        <w:rPr>
          <w:rFonts w:ascii="仿宋" w:eastAsia="仿宋"/>
          <w:b/>
          <w:bCs/>
          <w:sz w:val="24"/>
        </w:rPr>
      </w:pPr>
      <w:bookmarkStart w:id="12" w:name="_Toc25599"/>
      <w:r>
        <w:rPr>
          <w:rFonts w:hint="eastAsia" w:ascii="仿宋" w:eastAsia="仿宋"/>
          <w:b/>
          <w:bCs/>
          <w:sz w:val="24"/>
        </w:rPr>
        <w:t>一、采购项目基本情况</w:t>
      </w:r>
      <w:bookmarkEnd w:id="12"/>
    </w:p>
    <w:p w14:paraId="0846CE95">
      <w:pPr>
        <w:spacing w:line="440" w:lineRule="exact"/>
        <w:ind w:firstLine="480" w:firstLineChars="200"/>
        <w:outlineLvl w:val="2"/>
        <w:rPr>
          <w:rFonts w:ascii="仿宋" w:eastAsia="仿宋"/>
          <w:color w:val="000000" w:themeColor="text1"/>
          <w:sz w:val="24"/>
          <w14:textFill>
            <w14:solidFill>
              <w14:schemeClr w14:val="tx1"/>
            </w14:solidFill>
          </w14:textFill>
        </w:rPr>
      </w:pPr>
      <w:r>
        <w:rPr>
          <w:rFonts w:hint="eastAsia" w:ascii="仿宋" w:eastAsia="仿宋"/>
          <w:sz w:val="24"/>
        </w:rPr>
        <w:t>1.</w:t>
      </w:r>
      <w:r>
        <w:rPr>
          <w:rFonts w:hint="eastAsia" w:ascii="仿宋" w:eastAsia="仿宋"/>
          <w:sz w:val="24"/>
          <w:lang w:val="en-US" w:eastAsia="zh-CN"/>
        </w:rPr>
        <w:t>采购</w:t>
      </w:r>
      <w:r>
        <w:rPr>
          <w:rFonts w:hint="eastAsia" w:ascii="仿宋" w:eastAsia="仿宋"/>
          <w:sz w:val="24"/>
        </w:rPr>
        <w:t>项目编号：</w:t>
      </w:r>
      <w:r>
        <w:rPr>
          <w:rFonts w:hint="eastAsia" w:ascii="仿宋" w:eastAsia="仿宋" w:cs="Times New Roman"/>
          <w:color w:val="000000" w:themeColor="text1"/>
          <w:sz w:val="24"/>
          <w14:textFill>
            <w14:solidFill>
              <w14:schemeClr w14:val="tx1"/>
            </w14:solidFill>
          </w14:textFill>
        </w:rPr>
        <w:t>九文司采磋[202</w:t>
      </w:r>
      <w:r>
        <w:rPr>
          <w:rFonts w:hint="eastAsia" w:ascii="仿宋" w:eastAsia="仿宋" w:cs="Times New Roman"/>
          <w:color w:val="000000" w:themeColor="text1"/>
          <w:sz w:val="24"/>
          <w:lang w:val="en-US" w:eastAsia="zh-CN"/>
          <w14:textFill>
            <w14:solidFill>
              <w14:schemeClr w14:val="tx1"/>
            </w14:solidFill>
          </w14:textFill>
        </w:rPr>
        <w:t>5</w:t>
      </w:r>
      <w:r>
        <w:rPr>
          <w:rFonts w:hint="eastAsia" w:ascii="仿宋" w:eastAsia="仿宋" w:cs="Times New Roman"/>
          <w:color w:val="000000" w:themeColor="text1"/>
          <w:sz w:val="24"/>
          <w14:textFill>
            <w14:solidFill>
              <w14:schemeClr w14:val="tx1"/>
            </w14:solidFill>
          </w14:textFill>
        </w:rPr>
        <w:t>]01号</w:t>
      </w:r>
    </w:p>
    <w:p w14:paraId="6CBF2ACE">
      <w:pPr>
        <w:spacing w:line="440" w:lineRule="exact"/>
        <w:ind w:firstLine="480" w:firstLineChars="200"/>
        <w:rPr>
          <w:rFonts w:hint="eastAsia" w:ascii="Times New Roman" w:hAnsi="Times New Roman" w:eastAsia="方正仿宋_GBK" w:cs="Times New Roman"/>
          <w:sz w:val="24"/>
          <w:lang w:eastAsia="zh-CN"/>
        </w:rPr>
      </w:pPr>
      <w:r>
        <w:rPr>
          <w:rFonts w:hint="eastAsia" w:ascii="仿宋" w:eastAsia="仿宋"/>
          <w:sz w:val="24"/>
        </w:rPr>
        <w:t>2.采购项目名称：</w:t>
      </w:r>
      <w:r>
        <w:rPr>
          <w:rFonts w:hint="eastAsia" w:ascii="Times New Roman" w:hAnsi="Times New Roman" w:eastAsia="方正仿宋_GBK" w:cs="Times New Roman"/>
          <w:sz w:val="24"/>
          <w:lang w:eastAsia="zh-CN"/>
        </w:rPr>
        <w:t>2025年-202</w:t>
      </w:r>
      <w:r>
        <w:rPr>
          <w:rFonts w:hint="eastAsia" w:ascii="Times New Roman" w:hAnsi="Times New Roman" w:eastAsia="方正仿宋_GBK" w:cs="Times New Roman"/>
          <w:sz w:val="24"/>
          <w:lang w:val="en-US" w:eastAsia="zh-CN"/>
        </w:rPr>
        <w:t>6</w:t>
      </w:r>
      <w:r>
        <w:rPr>
          <w:rFonts w:hint="eastAsia" w:ascii="Times New Roman" w:hAnsi="Times New Roman" w:eastAsia="方正仿宋_GBK" w:cs="Times New Roman"/>
          <w:sz w:val="24"/>
          <w:lang w:eastAsia="zh-CN"/>
        </w:rPr>
        <w:t>年</w:t>
      </w:r>
      <w:r>
        <w:rPr>
          <w:rFonts w:hint="eastAsia" w:ascii="Times New Roman" w:hAnsi="Times New Roman" w:eastAsia="方正仿宋_GBK" w:cs="Times New Roman"/>
          <w:sz w:val="24"/>
          <w:lang w:val="en-US" w:eastAsia="zh-CN"/>
        </w:rPr>
        <w:t>粮油干货类</w:t>
      </w:r>
      <w:r>
        <w:rPr>
          <w:rFonts w:hint="eastAsia" w:ascii="Times New Roman" w:hAnsi="Times New Roman" w:eastAsia="方正仿宋_GBK" w:cs="Times New Roman"/>
          <w:sz w:val="24"/>
          <w:lang w:eastAsia="zh-CN"/>
        </w:rPr>
        <w:t>食材配送服务采购</w:t>
      </w:r>
      <w:bookmarkStart w:id="137" w:name="_GoBack"/>
      <w:bookmarkEnd w:id="137"/>
      <w:r>
        <w:rPr>
          <w:rFonts w:hint="eastAsia" w:ascii="Times New Roman" w:hAnsi="Times New Roman" w:eastAsia="方正仿宋_GBK" w:cs="Times New Roman"/>
          <w:sz w:val="24"/>
          <w:lang w:eastAsia="zh-CN"/>
        </w:rPr>
        <w:t>项目</w:t>
      </w:r>
    </w:p>
    <w:p w14:paraId="11AD1F6B">
      <w:pPr>
        <w:spacing w:line="440" w:lineRule="exact"/>
        <w:ind w:firstLine="480" w:firstLineChars="200"/>
        <w:outlineLvl w:val="1"/>
        <w:rPr>
          <w:rFonts w:ascii="仿宋" w:eastAsia="仿宋"/>
          <w:b/>
          <w:sz w:val="24"/>
        </w:rPr>
      </w:pPr>
      <w:bookmarkStart w:id="13" w:name="_Toc31943"/>
      <w:r>
        <w:rPr>
          <w:rFonts w:hint="eastAsia" w:ascii="仿宋" w:eastAsia="仿宋"/>
          <w:sz w:val="24"/>
        </w:rPr>
        <w:t>二、</w:t>
      </w:r>
      <w:r>
        <w:rPr>
          <w:rFonts w:hint="eastAsia" w:ascii="仿宋" w:eastAsia="仿宋"/>
          <w:b/>
          <w:sz w:val="24"/>
        </w:rPr>
        <w:t>采购项目简介：</w:t>
      </w:r>
      <w:bookmarkEnd w:id="13"/>
      <w:bookmarkStart w:id="14" w:name="PO_默认文件内容_2"/>
    </w:p>
    <w:p w14:paraId="0A9848B6">
      <w:pPr>
        <w:spacing w:after="120" w:line="440" w:lineRule="exact"/>
        <w:ind w:right="31" w:rightChars="15" w:firstLine="480" w:firstLineChars="200"/>
        <w:rPr>
          <w:rFonts w:ascii="仿宋" w:eastAsia="仿宋"/>
          <w:b/>
          <w:bCs/>
          <w:sz w:val="24"/>
        </w:rPr>
      </w:pPr>
      <w:r>
        <w:rPr>
          <w:rFonts w:hint="eastAsia" w:ascii="仿宋" w:eastAsia="仿宋"/>
          <w:sz w:val="24"/>
          <w:szCs w:val="28"/>
        </w:rPr>
        <w:t>（详见磋商文件第</w:t>
      </w:r>
      <w:r>
        <w:rPr>
          <w:rFonts w:hint="eastAsia" w:ascii="仿宋" w:eastAsia="仿宋"/>
          <w:b/>
          <w:bCs/>
          <w:sz w:val="24"/>
        </w:rPr>
        <w:t>五</w:t>
      </w:r>
      <w:r>
        <w:rPr>
          <w:rFonts w:hint="eastAsia" w:ascii="仿宋" w:eastAsia="仿宋"/>
          <w:sz w:val="24"/>
          <w:szCs w:val="28"/>
        </w:rPr>
        <w:t>章）。</w:t>
      </w:r>
      <w:bookmarkEnd w:id="14"/>
    </w:p>
    <w:p w14:paraId="70D40053">
      <w:pPr>
        <w:spacing w:after="120" w:line="440" w:lineRule="exact"/>
        <w:ind w:firstLine="482" w:firstLineChars="200"/>
        <w:outlineLvl w:val="1"/>
        <w:rPr>
          <w:rFonts w:ascii="仿宋" w:eastAsia="仿宋"/>
          <w:b/>
          <w:bCs/>
          <w:sz w:val="24"/>
        </w:rPr>
      </w:pPr>
      <w:bookmarkStart w:id="15" w:name="_Toc24580"/>
      <w:r>
        <w:rPr>
          <w:rFonts w:hint="eastAsia" w:ascii="仿宋" w:eastAsia="仿宋"/>
          <w:b/>
          <w:sz w:val="24"/>
        </w:rPr>
        <w:t>三</w:t>
      </w:r>
      <w:r>
        <w:rPr>
          <w:rFonts w:hint="eastAsia" w:ascii="仿宋" w:eastAsia="仿宋"/>
          <w:b/>
          <w:bCs/>
          <w:sz w:val="24"/>
        </w:rPr>
        <w:t>、供应商邀请方式</w:t>
      </w:r>
      <w:bookmarkEnd w:id="15"/>
    </w:p>
    <w:p w14:paraId="326728B3">
      <w:pPr>
        <w:spacing w:after="120" w:line="440" w:lineRule="exact"/>
        <w:ind w:firstLine="480" w:firstLineChars="200"/>
        <w:rPr>
          <w:rFonts w:ascii="仿宋" w:eastAsia="仿宋"/>
          <w:bCs/>
          <w:color w:val="000000" w:themeColor="text1"/>
          <w:sz w:val="24"/>
          <w14:textFill>
            <w14:solidFill>
              <w14:schemeClr w14:val="tx1"/>
            </w14:solidFill>
          </w14:textFill>
        </w:rPr>
      </w:pPr>
      <w:bookmarkStart w:id="16" w:name="PO_默认文件内容_3"/>
      <w:r>
        <w:rPr>
          <w:rFonts w:hint="eastAsia" w:ascii="仿宋" w:eastAsia="仿宋"/>
          <w:bCs/>
          <w:sz w:val="24"/>
        </w:rPr>
        <w:t>本次竞争性磋商邀请在九寨沟官方网站（https://www.jiuzhai.com/）上以公</w:t>
      </w:r>
      <w:r>
        <w:rPr>
          <w:rFonts w:hint="eastAsia" w:ascii="仿宋" w:eastAsia="仿宋"/>
          <w:bCs/>
          <w:color w:val="000000" w:themeColor="text1"/>
          <w:sz w:val="24"/>
          <w14:textFill>
            <w14:solidFill>
              <w14:schemeClr w14:val="tx1"/>
            </w14:solidFill>
          </w14:textFill>
        </w:rPr>
        <w:t xml:space="preserve">告形式发布；   </w:t>
      </w:r>
    </w:p>
    <w:bookmarkEnd w:id="16"/>
    <w:p w14:paraId="5DC5C917">
      <w:pPr>
        <w:spacing w:after="120" w:line="440" w:lineRule="exact"/>
        <w:ind w:firstLine="482" w:firstLineChars="200"/>
        <w:outlineLvl w:val="1"/>
        <w:rPr>
          <w:rFonts w:ascii="仿宋" w:eastAsia="仿宋"/>
          <w:b/>
          <w:bCs/>
          <w:color w:val="000000" w:themeColor="text1"/>
          <w:sz w:val="24"/>
          <w14:textFill>
            <w14:solidFill>
              <w14:schemeClr w14:val="tx1"/>
            </w14:solidFill>
          </w14:textFill>
        </w:rPr>
      </w:pPr>
      <w:bookmarkStart w:id="17" w:name="_Toc20798"/>
      <w:r>
        <w:rPr>
          <w:rFonts w:hint="eastAsia" w:ascii="仿宋" w:eastAsia="仿宋"/>
          <w:b/>
          <w:bCs/>
          <w:color w:val="000000" w:themeColor="text1"/>
          <w:sz w:val="24"/>
          <w14:textFill>
            <w14:solidFill>
              <w14:schemeClr w14:val="tx1"/>
            </w14:solidFill>
          </w14:textFill>
        </w:rPr>
        <w:t>四、供应商参加本次采购活动应具备下列条件：</w:t>
      </w:r>
      <w:bookmarkEnd w:id="17"/>
    </w:p>
    <w:p w14:paraId="531FA4FE">
      <w:pPr>
        <w:pStyle w:val="18"/>
        <w:spacing w:line="420" w:lineRule="exact"/>
        <w:ind w:firstLine="600" w:firstLineChars="250"/>
        <w:rPr>
          <w:rFonts w:ascii="仿宋" w:eastAsia="仿宋"/>
          <w:color w:val="000000" w:themeColor="text1"/>
          <w:sz w:val="24"/>
          <w14:textFill>
            <w14:solidFill>
              <w14:schemeClr w14:val="tx1"/>
            </w14:solidFill>
          </w14:textFill>
        </w:rPr>
      </w:pPr>
      <w:bookmarkStart w:id="18" w:name="PO_供应商资格条件_1"/>
      <w:r>
        <w:rPr>
          <w:rFonts w:hint="eastAsia" w:ascii="仿宋" w:eastAsia="仿宋"/>
          <w:color w:val="000000" w:themeColor="text1"/>
          <w:sz w:val="24"/>
          <w14:textFill>
            <w14:solidFill>
              <w14:schemeClr w14:val="tx1"/>
            </w14:solidFill>
          </w14:textFill>
        </w:rPr>
        <w:t>1.具有独立承担民事责任的能力；</w:t>
      </w:r>
    </w:p>
    <w:p w14:paraId="60FE2986">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2.具有良好的商业信誉和健全的财务会计制度；</w:t>
      </w:r>
    </w:p>
    <w:p w14:paraId="223218BC">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3.具有履行合同所必须的设备和专业技术能力；</w:t>
      </w:r>
    </w:p>
    <w:p w14:paraId="5FD1CFF9">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4.具有依法缴纳税收和社会保障资金的良好记录；</w:t>
      </w:r>
    </w:p>
    <w:p w14:paraId="238FE2F5">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5.参加本次采购活动前三年内，在经营活动中没有重大违法记录；</w:t>
      </w:r>
    </w:p>
    <w:p w14:paraId="3CE72953">
      <w:pPr>
        <w:pStyle w:val="18"/>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6.法律、行政法规规定的其他条件；</w:t>
      </w:r>
    </w:p>
    <w:p w14:paraId="331C56A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eastAsia="仿宋"/>
          <w:bCs/>
          <w:color w:val="000000" w:themeColor="text1"/>
          <w:sz w:val="24"/>
          <w14:textFill>
            <w14:solidFill>
              <w14:schemeClr w14:val="tx1"/>
            </w14:solidFill>
          </w14:textFill>
        </w:rPr>
      </w:pPr>
      <w:r>
        <w:rPr>
          <w:rFonts w:hint="eastAsia" w:ascii="仿宋" w:eastAsia="仿宋"/>
          <w:bCs/>
          <w:color w:val="000000" w:themeColor="text1"/>
          <w:sz w:val="24"/>
          <w14:textFill>
            <w14:solidFill>
              <w14:schemeClr w14:val="tx1"/>
            </w14:solidFill>
          </w14:textFill>
        </w:rPr>
        <w:t xml:space="preserve"> 7.</w:t>
      </w:r>
      <w:r>
        <w:rPr>
          <w:rFonts w:hint="eastAsia" w:ascii="仿宋" w:eastAsia="仿宋"/>
          <w:bCs/>
          <w:color w:val="000000" w:themeColor="text1"/>
          <w:sz w:val="24"/>
          <w:lang w:eastAsia="zh-CN"/>
          <w14:textFill>
            <w14:solidFill>
              <w14:schemeClr w14:val="tx1"/>
            </w14:solidFill>
          </w14:textFill>
        </w:rPr>
        <w:t>采购人</w:t>
      </w:r>
      <w:r>
        <w:rPr>
          <w:rFonts w:hint="eastAsia" w:ascii="仿宋" w:eastAsia="仿宋"/>
          <w:bCs/>
          <w:color w:val="000000" w:themeColor="text1"/>
          <w:sz w:val="24"/>
          <w14:textFill>
            <w14:solidFill>
              <w14:schemeClr w14:val="tx1"/>
            </w14:solidFill>
          </w14:textFill>
        </w:rPr>
        <w:t>根据采购项目提出的特殊条件。</w:t>
      </w:r>
    </w:p>
    <w:p w14:paraId="1A5F0EFC">
      <w:pPr>
        <w:pStyle w:val="18"/>
        <w:keepNext w:val="0"/>
        <w:keepLines w:val="0"/>
        <w:pageBreakBefore w:val="0"/>
        <w:widowControl w:val="0"/>
        <w:kinsoku/>
        <w:wordWrap/>
        <w:overflowPunct/>
        <w:topLinePunct w:val="0"/>
        <w:autoSpaceDE/>
        <w:autoSpaceDN/>
        <w:bidi w:val="0"/>
        <w:adjustRightInd/>
        <w:snapToGrid/>
        <w:spacing w:line="420" w:lineRule="exact"/>
        <w:ind w:firstLine="600" w:firstLineChars="250"/>
        <w:textAlignment w:val="auto"/>
        <w:rPr>
          <w:rFonts w:ascii="仿宋" w:eastAsia="仿宋"/>
          <w:color w:val="000000" w:themeColor="text1"/>
          <w14:textFill>
            <w14:solidFill>
              <w14:schemeClr w14:val="tx1"/>
            </w14:solidFill>
          </w14:textFill>
        </w:rPr>
      </w:pPr>
      <w:r>
        <w:rPr>
          <w:rFonts w:hint="eastAsia" w:ascii="仿宋" w:eastAsia="仿宋"/>
          <w:color w:val="000000" w:themeColor="text1"/>
          <w:sz w:val="24"/>
          <w14:textFill>
            <w14:solidFill>
              <w14:schemeClr w14:val="tx1"/>
            </w14:solidFill>
          </w14:textFill>
        </w:rPr>
        <w:t>无。</w:t>
      </w:r>
    </w:p>
    <w:p w14:paraId="430DFC0C">
      <w:pPr>
        <w:pStyle w:val="18"/>
        <w:spacing w:line="420" w:lineRule="exact"/>
        <w:ind w:firstLine="600" w:firstLineChars="250"/>
        <w:outlineLvl w:val="2"/>
        <w:rPr>
          <w:rFonts w:ascii="仿宋" w:eastAsia="仿宋" w:cs="宋体"/>
          <w:color w:val="000000" w:themeColor="text1"/>
          <w:sz w:val="24"/>
          <w14:textFill>
            <w14:solidFill>
              <w14:schemeClr w14:val="tx1"/>
            </w14:solidFill>
          </w14:textFill>
        </w:rPr>
      </w:pPr>
      <w:r>
        <w:rPr>
          <w:rFonts w:hint="eastAsia" w:ascii="仿宋" w:eastAsia="仿宋" w:cs="Times New Roman"/>
          <w:bCs/>
          <w:color w:val="000000" w:themeColor="text1"/>
          <w:kern w:val="2"/>
          <w:sz w:val="24"/>
          <w:szCs w:val="24"/>
          <w14:textFill>
            <w14:solidFill>
              <w14:schemeClr w14:val="tx1"/>
            </w14:solidFill>
          </w14:textFill>
        </w:rPr>
        <w:t>8.本项目不允许联合体参加。</w:t>
      </w:r>
    </w:p>
    <w:bookmarkEnd w:id="18"/>
    <w:p w14:paraId="65E626C5">
      <w:pPr>
        <w:spacing w:after="120" w:line="440" w:lineRule="exact"/>
        <w:ind w:firstLine="482" w:firstLineChars="200"/>
        <w:outlineLvl w:val="1"/>
        <w:rPr>
          <w:rFonts w:ascii="仿宋" w:eastAsia="仿宋"/>
          <w:b/>
          <w:color w:val="000000" w:themeColor="text1"/>
          <w:sz w:val="24"/>
          <w14:textFill>
            <w14:solidFill>
              <w14:schemeClr w14:val="tx1"/>
            </w14:solidFill>
          </w14:textFill>
        </w:rPr>
      </w:pPr>
      <w:bookmarkStart w:id="19" w:name="_Toc429"/>
      <w:r>
        <w:rPr>
          <w:rFonts w:hint="eastAsia" w:ascii="仿宋" w:eastAsia="仿宋"/>
          <w:b/>
          <w:color w:val="000000" w:themeColor="text1"/>
          <w:sz w:val="24"/>
          <w14:textFill>
            <w14:solidFill>
              <w14:schemeClr w14:val="tx1"/>
            </w14:solidFill>
          </w14:textFill>
        </w:rPr>
        <w:t>五、磋商文件获取方式、时间、地点：</w:t>
      </w:r>
      <w:bookmarkEnd w:id="19"/>
    </w:p>
    <w:p w14:paraId="080FCF63">
      <w:pPr>
        <w:spacing w:line="440" w:lineRule="exact"/>
        <w:ind w:firstLine="480" w:firstLineChars="200"/>
        <w:rPr>
          <w:rFonts w:hint="eastAsia" w:ascii="宋体"/>
          <w:b/>
          <w:bCs/>
          <w:color w:val="000000" w:themeColor="text1"/>
          <w:sz w:val="24"/>
          <w:u w:val="single"/>
          <w14:textFill>
            <w14:solidFill>
              <w14:schemeClr w14:val="tx1"/>
            </w14:solidFill>
          </w14:textFill>
        </w:rPr>
      </w:pPr>
      <w:r>
        <w:rPr>
          <w:rFonts w:hint="eastAsia" w:ascii="仿宋" w:eastAsia="仿宋"/>
          <w:color w:val="000000" w:themeColor="text1"/>
          <w:sz w:val="24"/>
          <w14:textFill>
            <w14:solidFill>
              <w14:schemeClr w14:val="tx1"/>
            </w14:solidFill>
          </w14:textFill>
        </w:rPr>
        <w:t>磋商文件自</w:t>
      </w:r>
      <w:r>
        <w:rPr>
          <w:rFonts w:ascii="宋体"/>
          <w:b/>
          <w:bCs/>
          <w:color w:val="000000" w:themeColor="text1"/>
          <w:sz w:val="24"/>
          <w:u w:val="single"/>
          <w14:textFill>
            <w14:solidFill>
              <w14:schemeClr w14:val="tx1"/>
            </w14:solidFill>
          </w14:textFill>
        </w:rPr>
        <w:t>202</w:t>
      </w:r>
      <w:r>
        <w:rPr>
          <w:rFonts w:hint="eastAsia" w:ascii="宋体"/>
          <w:b/>
          <w:bCs/>
          <w:color w:val="000000" w:themeColor="text1"/>
          <w:sz w:val="24"/>
          <w:u w:val="single"/>
          <w:lang w:val="en-US" w:eastAsia="zh-CN"/>
          <w14:textFill>
            <w14:solidFill>
              <w14:schemeClr w14:val="tx1"/>
            </w14:solidFill>
          </w14:textFill>
        </w:rPr>
        <w:t>5</w:t>
      </w:r>
      <w:r>
        <w:rPr>
          <w:rFonts w:hint="eastAsia" w:ascii="宋体"/>
          <w:b/>
          <w:bCs/>
          <w:color w:val="000000" w:themeColor="text1"/>
          <w:sz w:val="24"/>
          <w:u w:val="single"/>
          <w14:textFill>
            <w14:solidFill>
              <w14:schemeClr w14:val="tx1"/>
            </w14:solidFill>
          </w14:textFill>
        </w:rPr>
        <w:t>年</w:t>
      </w:r>
      <w:r>
        <w:rPr>
          <w:rFonts w:hint="eastAsia" w:ascii="宋体"/>
          <w:b/>
          <w:bCs/>
          <w:color w:val="000000" w:themeColor="text1"/>
          <w:sz w:val="24"/>
          <w:u w:val="single"/>
          <w:lang w:val="en-US" w:eastAsia="zh-CN"/>
          <w14:textFill>
            <w14:solidFill>
              <w14:schemeClr w14:val="tx1"/>
            </w14:solidFill>
          </w14:textFill>
        </w:rPr>
        <w:t>10</w:t>
      </w:r>
      <w:r>
        <w:rPr>
          <w:rFonts w:hint="eastAsia" w:ascii="宋体"/>
          <w:b/>
          <w:bCs/>
          <w:color w:val="000000" w:themeColor="text1"/>
          <w:sz w:val="24"/>
          <w:u w:val="single"/>
          <w14:textFill>
            <w14:solidFill>
              <w14:schemeClr w14:val="tx1"/>
            </w14:solidFill>
          </w14:textFill>
        </w:rPr>
        <w:t>月</w:t>
      </w:r>
      <w:r>
        <w:rPr>
          <w:rFonts w:hint="eastAsia" w:ascii="宋体"/>
          <w:b/>
          <w:bCs/>
          <w:color w:val="000000" w:themeColor="text1"/>
          <w:sz w:val="24"/>
          <w:u w:val="single"/>
          <w:lang w:val="en-US" w:eastAsia="zh-CN"/>
          <w14:textFill>
            <w14:solidFill>
              <w14:schemeClr w14:val="tx1"/>
            </w14:solidFill>
          </w14:textFill>
        </w:rPr>
        <w:t>10</w:t>
      </w:r>
      <w:r>
        <w:rPr>
          <w:rFonts w:hint="eastAsia" w:ascii="宋体"/>
          <w:b/>
          <w:bCs/>
          <w:color w:val="000000" w:themeColor="text1"/>
          <w:sz w:val="24"/>
          <w:u w:val="single"/>
          <w14:textFill>
            <w14:solidFill>
              <w14:schemeClr w14:val="tx1"/>
            </w14:solidFill>
          </w14:textFill>
        </w:rPr>
        <w:t>日至</w:t>
      </w:r>
      <w:r>
        <w:rPr>
          <w:rFonts w:ascii="宋体"/>
          <w:b/>
          <w:bCs/>
          <w:color w:val="000000" w:themeColor="text1"/>
          <w:sz w:val="24"/>
          <w:u w:val="single"/>
          <w14:textFill>
            <w14:solidFill>
              <w14:schemeClr w14:val="tx1"/>
            </w14:solidFill>
          </w14:textFill>
        </w:rPr>
        <w:t>202</w:t>
      </w:r>
      <w:r>
        <w:rPr>
          <w:rFonts w:hint="eastAsia" w:ascii="宋体"/>
          <w:b/>
          <w:bCs/>
          <w:color w:val="000000" w:themeColor="text1"/>
          <w:sz w:val="24"/>
          <w:u w:val="single"/>
          <w:lang w:val="en-US" w:eastAsia="zh-CN"/>
          <w14:textFill>
            <w14:solidFill>
              <w14:schemeClr w14:val="tx1"/>
            </w14:solidFill>
          </w14:textFill>
        </w:rPr>
        <w:t>5</w:t>
      </w:r>
      <w:r>
        <w:rPr>
          <w:rFonts w:hint="eastAsia" w:ascii="宋体"/>
          <w:b/>
          <w:bCs/>
          <w:color w:val="000000" w:themeColor="text1"/>
          <w:sz w:val="24"/>
          <w:u w:val="single"/>
          <w14:textFill>
            <w14:solidFill>
              <w14:schemeClr w14:val="tx1"/>
            </w14:solidFill>
          </w14:textFill>
        </w:rPr>
        <w:t>年</w:t>
      </w:r>
      <w:r>
        <w:rPr>
          <w:rFonts w:hint="eastAsia" w:ascii="宋体"/>
          <w:b/>
          <w:bCs/>
          <w:color w:val="000000" w:themeColor="text1"/>
          <w:sz w:val="24"/>
          <w:u w:val="single"/>
          <w:lang w:val="en-US" w:eastAsia="zh-CN"/>
          <w14:textFill>
            <w14:solidFill>
              <w14:schemeClr w14:val="tx1"/>
            </w14:solidFill>
          </w14:textFill>
        </w:rPr>
        <w:t>10</w:t>
      </w:r>
      <w:r>
        <w:rPr>
          <w:rFonts w:hint="eastAsia" w:ascii="宋体"/>
          <w:b/>
          <w:bCs/>
          <w:color w:val="000000" w:themeColor="text1"/>
          <w:sz w:val="24"/>
          <w:u w:val="single"/>
          <w14:textFill>
            <w14:solidFill>
              <w14:schemeClr w14:val="tx1"/>
            </w14:solidFill>
          </w14:textFill>
        </w:rPr>
        <w:t>月</w:t>
      </w:r>
      <w:r>
        <w:rPr>
          <w:rFonts w:hint="eastAsia" w:ascii="宋体"/>
          <w:b/>
          <w:bCs/>
          <w:color w:val="000000" w:themeColor="text1"/>
          <w:sz w:val="24"/>
          <w:u w:val="single"/>
          <w:lang w:val="en-US" w:eastAsia="zh-CN"/>
          <w14:textFill>
            <w14:solidFill>
              <w14:schemeClr w14:val="tx1"/>
            </w14:solidFill>
          </w14:textFill>
        </w:rPr>
        <w:t>12</w:t>
      </w:r>
      <w:r>
        <w:rPr>
          <w:rFonts w:hint="eastAsia" w:ascii="宋体"/>
          <w:b/>
          <w:bCs/>
          <w:color w:val="000000" w:themeColor="text1"/>
          <w:sz w:val="24"/>
          <w:u w:val="single"/>
          <w14:textFill>
            <w14:solidFill>
              <w14:schemeClr w14:val="tx1"/>
            </w14:solidFill>
          </w14:textFill>
        </w:rPr>
        <w:t>日</w:t>
      </w:r>
      <w:r>
        <w:rPr>
          <w:rFonts w:ascii="Times New Roman" w:hAnsi="Times New Roman" w:eastAsia="方正仿宋_GBK" w:cs="Times New Roman"/>
          <w:b/>
          <w:color w:val="000000" w:themeColor="text1"/>
          <w:sz w:val="24"/>
          <w:u w:val="single"/>
          <w14:textFill>
            <w14:solidFill>
              <w14:schemeClr w14:val="tx1"/>
            </w14:solidFill>
          </w14:textFill>
        </w:rPr>
        <w:t>0</w:t>
      </w:r>
      <w:r>
        <w:rPr>
          <w:rFonts w:hint="eastAsia" w:ascii="Times New Roman" w:hAnsi="Times New Roman" w:eastAsia="方正仿宋_GBK" w:cs="Times New Roman"/>
          <w:b/>
          <w:color w:val="000000" w:themeColor="text1"/>
          <w:sz w:val="24"/>
          <w:u w:val="single"/>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0-1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7:3</w:t>
      </w:r>
      <w:r>
        <w:rPr>
          <w:rFonts w:ascii="Times New Roman" w:hAnsi="Times New Roman" w:eastAsia="方正仿宋_GBK" w:cs="Times New Roman"/>
          <w:b/>
          <w:color w:val="000000" w:themeColor="text1"/>
          <w:sz w:val="24"/>
          <w:u w:val="single"/>
          <w14:textFill>
            <w14:solidFill>
              <w14:schemeClr w14:val="tx1"/>
            </w14:solidFill>
          </w14:textFill>
        </w:rPr>
        <w:t>0（北京时间）</w:t>
      </w:r>
      <w:r>
        <w:rPr>
          <w:rFonts w:hint="eastAsia" w:ascii="仿宋" w:eastAsia="仿宋" w:cs="Times New Roman"/>
          <w:color w:val="000000" w:themeColor="text1"/>
          <w:sz w:val="24"/>
          <w14:textFill>
            <w14:solidFill>
              <w14:schemeClr w14:val="tx1"/>
            </w14:solidFill>
          </w14:textFill>
        </w:rPr>
        <w:t>报名后获取；</w:t>
      </w:r>
      <w:r>
        <w:rPr>
          <w:rFonts w:ascii="仿宋" w:eastAsia="仿宋" w:cs="Times New Roman"/>
          <w:color w:val="000000" w:themeColor="text1"/>
          <w:sz w:val="24"/>
          <w14:textFill>
            <w14:solidFill>
              <w14:schemeClr w14:val="tx1"/>
            </w14:solidFill>
          </w14:textFill>
        </w:rPr>
        <w:t>报名资料接收电子邮箱：</w:t>
      </w:r>
      <w:r>
        <w:rPr>
          <w:rFonts w:hint="eastAsia" w:ascii="仿宋" w:eastAsia="仿宋" w:cs="Times New Roman"/>
          <w:color w:val="000000" w:themeColor="text1"/>
          <w:sz w:val="24"/>
          <w:lang w:val="en-US" w:eastAsia="zh-CN"/>
          <w14:textFill>
            <w14:solidFill>
              <w14:schemeClr w14:val="tx1"/>
            </w14:solidFill>
          </w14:textFill>
        </w:rPr>
        <w:t>2639615881</w:t>
      </w:r>
      <w:r>
        <w:rPr>
          <w:rFonts w:hint="eastAsia" w:ascii="宋体"/>
          <w:b w:val="0"/>
          <w:bCs w:val="0"/>
          <w:color w:val="000000" w:themeColor="text1"/>
          <w:sz w:val="24"/>
          <w:u w:val="none"/>
          <w14:textFill>
            <w14:solidFill>
              <w14:schemeClr w14:val="tx1"/>
            </w14:solidFill>
          </w14:textFill>
        </w:rPr>
        <w:t>@qq.com。</w:t>
      </w:r>
    </w:p>
    <w:p w14:paraId="35545356">
      <w:pPr>
        <w:spacing w:line="440" w:lineRule="exact"/>
        <w:ind w:firstLine="480" w:firstLineChars="20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本项目竞争性磋商文件免费获取（磋商资格不能转让）。</w:t>
      </w:r>
    </w:p>
    <w:p w14:paraId="6CB726C1">
      <w:pPr>
        <w:spacing w:line="440" w:lineRule="exact"/>
        <w:ind w:firstLine="480" w:firstLineChars="20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获取竞争性磋商文件时，报名供应商获取《供应商报名登记表》并提交以下资料：供应商为法人或者其他组织的，只需提供单位介绍信、经办人身份证明；供应商为自然人的，只需提供本人身份证明。</w:t>
      </w:r>
    </w:p>
    <w:p w14:paraId="114435B7">
      <w:pPr>
        <w:spacing w:after="120" w:line="440" w:lineRule="exact"/>
        <w:ind w:firstLine="482" w:firstLineChars="200"/>
        <w:outlineLvl w:val="9"/>
        <w:rPr>
          <w:rFonts w:ascii="仿宋" w:eastAsia="仿宋"/>
          <w:color w:val="000000" w:themeColor="text1"/>
          <w:sz w:val="24"/>
          <w:szCs w:val="28"/>
          <w14:textFill>
            <w14:solidFill>
              <w14:schemeClr w14:val="tx1"/>
            </w14:solidFill>
          </w14:textFill>
        </w:rPr>
      </w:pPr>
      <w:bookmarkStart w:id="20" w:name="_Toc9525"/>
      <w:r>
        <w:rPr>
          <w:rFonts w:hint="eastAsia" w:ascii="仿宋" w:eastAsia="仿宋"/>
          <w:b/>
          <w:color w:val="000000" w:themeColor="text1"/>
          <w:sz w:val="24"/>
          <w:szCs w:val="28"/>
          <w14:textFill>
            <w14:solidFill>
              <w14:schemeClr w14:val="tx1"/>
            </w14:solidFill>
          </w14:textFill>
        </w:rPr>
        <w:t>六、递交响应文件</w:t>
      </w:r>
      <w:r>
        <w:rPr>
          <w:rFonts w:hint="eastAsia" w:ascii="仿宋" w:eastAsia="仿宋"/>
          <w:b/>
          <w:color w:val="000000" w:themeColor="text1"/>
          <w:sz w:val="24"/>
          <w14:textFill>
            <w14:solidFill>
              <w14:schemeClr w14:val="tx1"/>
            </w14:solidFill>
          </w14:textFill>
        </w:rPr>
        <w:t>截止时间</w:t>
      </w:r>
      <w:r>
        <w:rPr>
          <w:rFonts w:hint="eastAsia" w:ascii="仿宋" w:eastAsia="仿宋"/>
          <w:b/>
          <w:color w:val="000000" w:themeColor="text1"/>
          <w:sz w:val="24"/>
          <w:lang w:eastAsia="zh-CN"/>
          <w14:textFill>
            <w14:solidFill>
              <w14:schemeClr w14:val="tx1"/>
            </w14:solidFill>
          </w14:textFill>
        </w:rPr>
        <w:t>（</w:t>
      </w:r>
      <w:r>
        <w:rPr>
          <w:rFonts w:hint="eastAsia" w:ascii="仿宋" w:eastAsia="仿宋"/>
          <w:b/>
          <w:color w:val="000000" w:themeColor="text1"/>
          <w:sz w:val="24"/>
          <w14:textFill>
            <w14:solidFill>
              <w14:schemeClr w14:val="tx1"/>
            </w14:solidFill>
          </w14:textFill>
        </w:rPr>
        <w:t>参加磋商</w:t>
      </w:r>
      <w:r>
        <w:rPr>
          <w:rFonts w:ascii="仿宋" w:eastAsia="仿宋"/>
          <w:b/>
          <w:color w:val="000000" w:themeColor="text1"/>
          <w:sz w:val="24"/>
          <w14:textFill>
            <w14:solidFill>
              <w14:schemeClr w14:val="tx1"/>
            </w14:solidFill>
          </w14:textFill>
        </w:rPr>
        <w:t>的时间</w:t>
      </w:r>
      <w:r>
        <w:rPr>
          <w:rFonts w:hint="eastAsia" w:ascii="仿宋" w:eastAsia="仿宋"/>
          <w:b/>
          <w:color w:val="000000" w:themeColor="text1"/>
          <w:sz w:val="24"/>
          <w:lang w:eastAsia="zh-CN"/>
          <w14:textFill>
            <w14:solidFill>
              <w14:schemeClr w14:val="tx1"/>
            </w14:solidFill>
          </w14:textFill>
        </w:rPr>
        <w:t>）</w:t>
      </w:r>
      <w:r>
        <w:rPr>
          <w:rFonts w:hint="eastAsia" w:ascii="仿宋" w:eastAsia="仿宋"/>
          <w:b/>
          <w:color w:val="000000" w:themeColor="text1"/>
          <w:sz w:val="24"/>
          <w14:textFill>
            <w14:solidFill>
              <w14:schemeClr w14:val="tx1"/>
            </w14:solidFill>
          </w14:textFill>
        </w:rPr>
        <w:t>：</w:t>
      </w:r>
      <w:bookmarkStart w:id="21"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10</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w:t>
      </w:r>
      <w:r>
        <w:rPr>
          <w:rFonts w:ascii="仿宋" w:eastAsia="仿宋"/>
          <w:color w:val="000000" w:themeColor="text1"/>
          <w:sz w:val="24"/>
          <w:szCs w:val="28"/>
          <w14:textFill>
            <w14:solidFill>
              <w14:schemeClr w14:val="tx1"/>
            </w14:solidFill>
          </w14:textFill>
        </w:rPr>
        <w:t xml:space="preserve"> </w:t>
      </w:r>
      <w:bookmarkEnd w:id="21"/>
      <w:r>
        <w:rPr>
          <w:rFonts w:ascii="仿宋" w:eastAsia="仿宋"/>
          <w:color w:val="000000" w:themeColor="text1"/>
          <w:sz w:val="24"/>
          <w:szCs w:val="28"/>
          <w14:textFill>
            <w14:solidFill>
              <w14:schemeClr w14:val="tx1"/>
            </w14:solidFill>
          </w14:textFill>
        </w:rPr>
        <w:t>（北京时间</w:t>
      </w:r>
      <w:r>
        <w:rPr>
          <w:rFonts w:hint="eastAsia" w:ascii="仿宋" w:eastAsia="仿宋"/>
          <w:color w:val="000000" w:themeColor="text1"/>
          <w:sz w:val="24"/>
          <w:szCs w:val="28"/>
          <w14:textFill>
            <w14:solidFill>
              <w14:schemeClr w14:val="tx1"/>
            </w14:solidFill>
          </w14:textFill>
        </w:rPr>
        <w:t>）。</w:t>
      </w:r>
      <w:bookmarkEnd w:id="20"/>
    </w:p>
    <w:p w14:paraId="416134EC">
      <w:pPr>
        <w:spacing w:after="120" w:line="420" w:lineRule="exact"/>
        <w:ind w:firstLine="482" w:firstLineChars="200"/>
        <w:outlineLvl w:val="1"/>
        <w:rPr>
          <w:rFonts w:ascii="仿宋" w:eastAsia="仿宋"/>
          <w:b/>
          <w:color w:val="000000" w:themeColor="text1"/>
          <w:sz w:val="24"/>
          <w14:textFill>
            <w14:solidFill>
              <w14:schemeClr w14:val="tx1"/>
            </w14:solidFill>
          </w14:textFill>
        </w:rPr>
      </w:pPr>
      <w:bookmarkStart w:id="22" w:name="_Toc6290"/>
      <w:r>
        <w:rPr>
          <w:rFonts w:hint="eastAsia" w:ascii="仿宋" w:eastAsia="仿宋"/>
          <w:b/>
          <w:color w:val="000000" w:themeColor="text1"/>
          <w:sz w:val="24"/>
          <w14:textFill>
            <w14:solidFill>
              <w14:schemeClr w14:val="tx1"/>
            </w14:solidFill>
          </w14:textFill>
        </w:rPr>
        <w:t>七、递交响应文件地点：</w:t>
      </w:r>
      <w:bookmarkEnd w:id="22"/>
      <w:bookmarkStart w:id="23" w:name="PO_默认文件内容_7"/>
    </w:p>
    <w:p w14:paraId="24F06F8D">
      <w:pPr>
        <w:spacing w:after="120" w:line="440" w:lineRule="exact"/>
        <w:ind w:firstLine="482" w:firstLineChars="200"/>
        <w:rPr>
          <w:rFonts w:ascii="仿宋" w:eastAsia="仿宋"/>
          <w:color w:val="000000" w:themeColor="text1"/>
          <w:sz w:val="24"/>
          <w:szCs w:val="28"/>
          <w14:textFill>
            <w14:solidFill>
              <w14:schemeClr w14:val="tx1"/>
            </w14:solidFill>
          </w14:textFill>
        </w:rPr>
      </w:pPr>
      <w:r>
        <w:rPr>
          <w:rFonts w:hint="eastAsia" w:ascii="Times New Roman" w:hAnsi="Times New Roman" w:eastAsia="仿宋" w:cs="Times New Roman"/>
          <w:b/>
          <w:color w:val="000000" w:themeColor="text1"/>
          <w:sz w:val="24"/>
          <w:u w:val="single"/>
          <w:lang w:val="en-US" w:eastAsia="zh-CN"/>
          <w14:textFill>
            <w14:solidFill>
              <w14:schemeClr w14:val="tx1"/>
            </w14:solidFill>
          </w14:textFill>
        </w:rPr>
        <w:t>四川省阿坝藏族羌族自治州九寨沟县漳扎镇彭丰村荷叶迎宾馆（三楼会议室）</w:t>
      </w:r>
      <w:r>
        <w:rPr>
          <w:rFonts w:hint="eastAsia" w:ascii="仿宋" w:eastAsia="仿宋"/>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23"/>
      <w:r>
        <w:rPr>
          <w:rFonts w:hint="eastAsia" w:ascii="仿宋" w:eastAsia="仿宋"/>
          <w:color w:val="000000" w:themeColor="text1"/>
          <w:sz w:val="24"/>
          <w14:textFill>
            <w14:solidFill>
              <w14:schemeClr w14:val="tx1"/>
            </w14:solidFill>
          </w14:textFill>
        </w:rPr>
        <w:t>（</w:t>
      </w:r>
      <w:r>
        <w:rPr>
          <w:rFonts w:hint="eastAsia" w:ascii="仿宋" w:eastAsia="仿宋"/>
          <w:b/>
          <w:bCs/>
          <w:color w:val="000000" w:themeColor="text1"/>
          <w:sz w:val="24"/>
          <w14:textFill>
            <w14:solidFill>
              <w14:schemeClr w14:val="tx1"/>
            </w14:solidFill>
          </w14:textFill>
        </w:rPr>
        <w:t>文件接收时间：</w:t>
      </w:r>
      <w:bookmarkStart w:id="24" w:name="PO_投标文件递交开始时间_1"/>
      <w:r>
        <w:rPr>
          <w:rFonts w:ascii="仿宋" w:eastAsia="仿宋"/>
          <w:b/>
          <w:bCs/>
          <w:color w:val="000000" w:themeColor="text1"/>
          <w:sz w:val="24"/>
          <w14:textFill>
            <w14:solidFill>
              <w14:schemeClr w14:val="tx1"/>
            </w14:solidFill>
          </w14:textFill>
        </w:rPr>
        <w:t xml:space="preserve"> </w:t>
      </w:r>
      <w:bookmarkEnd w:id="24"/>
      <w:bookmarkStart w:id="25"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10</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30</w:t>
      </w:r>
      <w:r>
        <w:rPr>
          <w:rFonts w:hint="eastAsia" w:ascii="Times New Roman" w:hAnsi="Times New Roman" w:eastAsia="方正仿宋_GBK" w:cs="Times New Roman"/>
          <w:b/>
          <w:color w:val="000000" w:themeColor="text1"/>
          <w:sz w:val="24"/>
          <w:u w:val="single"/>
          <w:lang w:eastAsia="zh-CN"/>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10</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18</w:t>
      </w:r>
      <w:r>
        <w:rPr>
          <w:rFonts w:ascii="Times New Roman" w:hAnsi="Times New Roman" w:eastAsia="方正仿宋_GBK" w:cs="Times New Roman"/>
          <w:b/>
          <w:color w:val="000000" w:themeColor="text1"/>
          <w:sz w:val="24"/>
          <w:u w:val="single"/>
          <w14:textFill>
            <w14:solidFill>
              <w14:schemeClr w14:val="tx1"/>
            </w14:solidFill>
          </w14:textFill>
        </w:rPr>
        <w:t>日1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00</w:t>
      </w:r>
      <w:r>
        <w:rPr>
          <w:rFonts w:ascii="仿宋" w:eastAsia="仿宋"/>
          <w:b/>
          <w:bCs/>
          <w:color w:val="000000" w:themeColor="text1"/>
          <w:sz w:val="24"/>
          <w14:textFill>
            <w14:solidFill>
              <w14:schemeClr w14:val="tx1"/>
            </w14:solidFill>
          </w14:textFill>
        </w:rPr>
        <w:t xml:space="preserve"> </w:t>
      </w:r>
      <w:bookmarkEnd w:id="25"/>
      <w:r>
        <w:rPr>
          <w:rFonts w:hint="eastAsia" w:ascii="仿宋" w:eastAsia="仿宋"/>
          <w:b/>
          <w:bCs/>
          <w:color w:val="000000" w:themeColor="text1"/>
          <w:sz w:val="24"/>
          <w14:textFill>
            <w14:solidFill>
              <w14:schemeClr w14:val="tx1"/>
            </w14:solidFill>
          </w14:textFill>
        </w:rPr>
        <w:t>）</w:t>
      </w:r>
    </w:p>
    <w:p w14:paraId="2D7248BF">
      <w:pPr>
        <w:spacing w:after="120" w:line="440" w:lineRule="exact"/>
        <w:ind w:firstLine="482" w:firstLineChars="200"/>
        <w:outlineLvl w:val="9"/>
        <w:rPr>
          <w:rFonts w:ascii="仿宋" w:eastAsia="仿宋"/>
          <w:color w:val="000000" w:themeColor="text1"/>
          <w:sz w:val="24"/>
          <w:szCs w:val="28"/>
          <w14:textFill>
            <w14:solidFill>
              <w14:schemeClr w14:val="tx1"/>
            </w14:solidFill>
          </w14:textFill>
        </w:rPr>
      </w:pPr>
      <w:bookmarkStart w:id="26" w:name="_Toc28497"/>
      <w:r>
        <w:rPr>
          <w:rFonts w:hint="eastAsia" w:ascii="仿宋" w:eastAsia="仿宋"/>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10</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18</w:t>
      </w:r>
      <w:r>
        <w:rPr>
          <w:rFonts w:ascii="Times New Roman" w:hAnsi="Times New Roman" w:eastAsia="方正仿宋_GBK" w:cs="Times New Roman"/>
          <w:b/>
          <w:color w:val="000000" w:themeColor="text1"/>
          <w:sz w:val="24"/>
          <w:u w:val="single"/>
          <w14:textFill>
            <w14:solidFill>
              <w14:schemeClr w14:val="tx1"/>
            </w14:solidFill>
          </w14:textFill>
        </w:rPr>
        <w:t>日1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00</w:t>
      </w:r>
      <w:r>
        <w:rPr>
          <w:rFonts w:ascii="仿宋" w:eastAsia="仿宋"/>
          <w:color w:val="000000" w:themeColor="text1"/>
          <w:sz w:val="24"/>
          <w:szCs w:val="28"/>
          <w14:textFill>
            <w14:solidFill>
              <w14:schemeClr w14:val="tx1"/>
            </w14:solidFill>
          </w14:textFill>
        </w:rPr>
        <w:t xml:space="preserve"> （北京时间）</w:t>
      </w:r>
      <w:r>
        <w:rPr>
          <w:rFonts w:hint="eastAsia" w:ascii="仿宋" w:eastAsia="仿宋"/>
          <w:color w:val="000000" w:themeColor="text1"/>
          <w:sz w:val="24"/>
          <w:szCs w:val="28"/>
          <w14:textFill>
            <w14:solidFill>
              <w14:schemeClr w14:val="tx1"/>
            </w14:solidFill>
          </w14:textFill>
        </w:rPr>
        <w:t>在磋商地点开启。</w:t>
      </w:r>
      <w:bookmarkEnd w:id="26"/>
    </w:p>
    <w:p w14:paraId="46C73B1A">
      <w:pPr>
        <w:spacing w:line="440" w:lineRule="exact"/>
        <w:ind w:firstLine="489" w:firstLineChars="203"/>
        <w:outlineLvl w:val="1"/>
        <w:rPr>
          <w:rFonts w:ascii="仿宋" w:eastAsia="仿宋"/>
          <w:b/>
          <w:color w:val="000000" w:themeColor="text1"/>
          <w:sz w:val="24"/>
          <w:szCs w:val="28"/>
          <w14:textFill>
            <w14:solidFill>
              <w14:schemeClr w14:val="tx1"/>
            </w14:solidFill>
          </w14:textFill>
        </w:rPr>
      </w:pPr>
      <w:bookmarkStart w:id="27" w:name="_Toc14463"/>
      <w:r>
        <w:rPr>
          <w:rFonts w:hint="eastAsia" w:ascii="仿宋" w:eastAsia="仿宋"/>
          <w:b/>
          <w:color w:val="000000" w:themeColor="text1"/>
          <w:sz w:val="24"/>
          <w:szCs w:val="28"/>
          <w14:textFill>
            <w14:solidFill>
              <w14:schemeClr w14:val="tx1"/>
            </w14:solidFill>
          </w14:textFill>
        </w:rPr>
        <w:t>九、磋商</w:t>
      </w:r>
      <w:r>
        <w:rPr>
          <w:rFonts w:ascii="仿宋" w:eastAsia="仿宋"/>
          <w:b/>
          <w:color w:val="000000" w:themeColor="text1"/>
          <w:sz w:val="24"/>
          <w:szCs w:val="28"/>
          <w14:textFill>
            <w14:solidFill>
              <w14:schemeClr w14:val="tx1"/>
            </w14:solidFill>
          </w14:textFill>
        </w:rPr>
        <w:t>地点</w:t>
      </w:r>
      <w:bookmarkEnd w:id="27"/>
    </w:p>
    <w:p w14:paraId="2D6251F2">
      <w:pPr>
        <w:spacing w:line="420" w:lineRule="exact"/>
        <w:ind w:firstLine="482" w:firstLineChars="200"/>
        <w:rPr>
          <w:rFonts w:hint="eastAsia" w:ascii="Times New Roman" w:hAnsi="Times New Roman" w:eastAsia="仿宋" w:cs="Times New Roman"/>
          <w:b/>
          <w:color w:val="000000" w:themeColor="text1"/>
          <w:sz w:val="24"/>
          <w:u w:val="single"/>
          <w:lang w:val="en-US" w:eastAsia="zh-CN"/>
          <w14:textFill>
            <w14:solidFill>
              <w14:schemeClr w14:val="tx1"/>
            </w14:solidFill>
          </w14:textFill>
        </w:rPr>
      </w:pPr>
      <w:r>
        <w:rPr>
          <w:rFonts w:hint="eastAsia" w:ascii="Times New Roman" w:hAnsi="Times New Roman" w:eastAsia="仿宋" w:cs="Times New Roman"/>
          <w:b/>
          <w:color w:val="000000" w:themeColor="text1"/>
          <w:sz w:val="24"/>
          <w:u w:val="single"/>
          <w:lang w:val="en-US" w:eastAsia="zh-CN"/>
          <w14:textFill>
            <w14:solidFill>
              <w14:schemeClr w14:val="tx1"/>
            </w14:solidFill>
          </w14:textFill>
        </w:rPr>
        <w:t>四川省阿坝藏族羌族自治州九寨沟县漳扎镇彭丰村荷叶迎宾馆（三楼会议室）</w:t>
      </w:r>
    </w:p>
    <w:p w14:paraId="6CC77C71">
      <w:pPr>
        <w:spacing w:line="420" w:lineRule="exact"/>
        <w:ind w:firstLine="482" w:firstLineChars="200"/>
        <w:outlineLvl w:val="1"/>
        <w:rPr>
          <w:rFonts w:ascii="仿宋" w:eastAsia="仿宋"/>
          <w:b/>
          <w:color w:val="000000" w:themeColor="text1"/>
          <w:sz w:val="24"/>
          <w14:textFill>
            <w14:solidFill>
              <w14:schemeClr w14:val="tx1"/>
            </w14:solidFill>
          </w14:textFill>
        </w:rPr>
      </w:pPr>
      <w:bookmarkStart w:id="28" w:name="_Toc5351"/>
      <w:r>
        <w:rPr>
          <w:rFonts w:hint="eastAsia" w:ascii="仿宋" w:eastAsia="仿宋"/>
          <w:b/>
          <w:color w:val="000000" w:themeColor="text1"/>
          <w:sz w:val="24"/>
          <w14:textFill>
            <w14:solidFill>
              <w14:schemeClr w14:val="tx1"/>
            </w14:solidFill>
          </w14:textFill>
        </w:rPr>
        <w:t>十、联系方式</w:t>
      </w:r>
      <w:bookmarkEnd w:id="28"/>
    </w:p>
    <w:p w14:paraId="43D47D63">
      <w:pPr>
        <w:spacing w:line="560" w:lineRule="exact"/>
        <w:ind w:firstLine="482" w:firstLineChars="200"/>
        <w:rPr>
          <w:rFonts w:hint="eastAsia" w:ascii="Times New Roman" w:hAnsi="Times New Roman" w:eastAsia="方正仿宋_GBK" w:cs="Times New Roman"/>
          <w:b/>
          <w:color w:val="000000" w:themeColor="text1"/>
          <w:sz w:val="24"/>
          <w:lang w:eastAsia="zh-CN"/>
          <w14:textFill>
            <w14:solidFill>
              <w14:schemeClr w14:val="tx1"/>
            </w14:solidFill>
          </w14:textFill>
        </w:rPr>
      </w:pPr>
      <w:r>
        <w:rPr>
          <w:rFonts w:ascii="Times New Roman" w:hAnsi="Times New Roman" w:eastAsia="方正仿宋_GBK" w:cs="Times New Roman"/>
          <w:b/>
          <w:color w:val="000000" w:themeColor="text1"/>
          <w:sz w:val="24"/>
          <w14:textFill>
            <w14:solidFill>
              <w14:schemeClr w14:val="tx1"/>
            </w14:solidFill>
          </w14:textFill>
        </w:rPr>
        <w:t>采购</w:t>
      </w:r>
      <w:r>
        <w:rPr>
          <w:rFonts w:hint="eastAsia" w:ascii="Times New Roman" w:hAnsi="Times New Roman" w:eastAsia="方正仿宋_GBK" w:cs="Times New Roman"/>
          <w:b/>
          <w:color w:val="000000" w:themeColor="text1"/>
          <w:sz w:val="24"/>
          <w:lang w:val="en-US" w:eastAsia="zh-CN"/>
          <w14:textFill>
            <w14:solidFill>
              <w14:schemeClr w14:val="tx1"/>
            </w14:solidFill>
          </w14:textFill>
        </w:rPr>
        <w:t>人</w:t>
      </w:r>
      <w:r>
        <w:rPr>
          <w:rFonts w:ascii="Times New Roman" w:hAnsi="Times New Roman" w:eastAsia="方正仿宋_GBK" w:cs="Times New Roman"/>
          <w:b/>
          <w:color w:val="000000" w:themeColor="text1"/>
          <w:sz w:val="24"/>
          <w14:textFill>
            <w14:solidFill>
              <w14:schemeClr w14:val="tx1"/>
            </w14:solidFill>
          </w14:textFill>
        </w:rPr>
        <w:t>：</w:t>
      </w:r>
      <w:r>
        <w:rPr>
          <w:rFonts w:hint="eastAsia" w:ascii="Times New Roman" w:hAnsi="Times New Roman" w:eastAsia="方正仿宋_GBK" w:cs="Times New Roman"/>
          <w:b/>
          <w:color w:val="000000" w:themeColor="text1"/>
          <w:sz w:val="24"/>
          <w:lang w:eastAsia="zh-CN"/>
          <w14:textFill>
            <w14:solidFill>
              <w14:schemeClr w14:val="tx1"/>
            </w14:solidFill>
          </w14:textFill>
        </w:rPr>
        <w:t>四川九寨沟中查旅游文化产业开发有限责任公司、</w:t>
      </w:r>
      <w:r>
        <w:rPr>
          <w:rFonts w:hint="eastAsia" w:ascii="Times New Roman" w:hAnsi="Times New Roman" w:eastAsia="方正仿宋_GBK" w:cs="Times New Roman"/>
          <w:b/>
          <w:color w:val="000000" w:themeColor="text1"/>
          <w:sz w:val="24"/>
          <w:lang w:val="en-US" w:eastAsia="zh-CN"/>
          <w14:textFill>
            <w14:solidFill>
              <w14:schemeClr w14:val="tx1"/>
            </w14:solidFill>
          </w14:textFill>
        </w:rPr>
        <w:t>九寨沟风景名胜区管理局荷叶迎宾馆、九寨沟风景名胜区管理局贵宾楼饭店</w:t>
      </w:r>
    </w:p>
    <w:p w14:paraId="72C6044C">
      <w:pPr>
        <w:spacing w:line="560" w:lineRule="exact"/>
        <w:ind w:firstLine="480" w:firstLineChars="200"/>
        <w:rPr>
          <w:rFonts w:hint="default" w:ascii="Times New Roman" w:hAnsi="Times New Roman" w:eastAsia="方正仿宋_GBK" w:cs="Times New Roman"/>
          <w:color w:val="000000" w:themeColor="text1"/>
          <w:sz w:val="24"/>
          <w:lang w:val="en-US" w:eastAsia="zh-CN"/>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通讯地址：四川省阿坝州九寨沟县漳扎镇</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彭丰村</w:t>
      </w:r>
    </w:p>
    <w:p w14:paraId="0FAE1FEB">
      <w:pPr>
        <w:spacing w:line="560" w:lineRule="exact"/>
        <w:ind w:firstLine="480" w:firstLineChars="200"/>
        <w:rPr>
          <w:rFonts w:hint="default" w:ascii="Times New Roman" w:hAnsi="Times New Roman" w:eastAsia="方正仿宋_GBK" w:cs="Times New Roman"/>
          <w:color w:val="000000" w:themeColor="text1"/>
          <w:sz w:val="24"/>
          <w:lang w:val="en-US"/>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联系人：</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达</w:t>
      </w:r>
      <w:r>
        <w:rPr>
          <w:rFonts w:hint="eastAsia" w:ascii="仿宋" w:eastAsia="仿宋" w:cs="Courier New"/>
          <w:color w:val="000000" w:themeColor="text1"/>
          <w:szCs w:val="21"/>
          <w:lang w:val="en-US" w:eastAsia="zh-CN"/>
          <w14:textFill>
            <w14:solidFill>
              <w14:schemeClr w14:val="tx1"/>
            </w14:solidFill>
          </w14:textFill>
        </w:rPr>
        <w:t>女士</w:t>
      </w:r>
    </w:p>
    <w:p w14:paraId="68555982">
      <w:pPr>
        <w:spacing w:line="560" w:lineRule="exact"/>
        <w:ind w:firstLine="480" w:firstLineChars="200"/>
        <w:rPr>
          <w:rFonts w:hint="default" w:ascii="Times New Roman" w:hAnsi="Times New Roman" w:eastAsia="方正仿宋_GBK" w:cs="Times New Roman"/>
          <w:color w:val="000000" w:themeColor="text1"/>
          <w:sz w:val="24"/>
          <w:lang w:val="en-US" w:eastAsia="zh-CN"/>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联系电话：</w:t>
      </w:r>
      <w:r>
        <w:rPr>
          <w:rFonts w:hint="eastAsia" w:ascii="Times New Roman" w:hAnsi="Times New Roman" w:eastAsia="方正仿宋_GBK" w:cs="Times New Roman"/>
          <w:color w:val="000000" w:themeColor="text1"/>
          <w:sz w:val="24"/>
          <w14:textFill>
            <w14:solidFill>
              <w14:schemeClr w14:val="tx1"/>
            </w14:solidFill>
          </w14:textFill>
        </w:rPr>
        <w:t>1</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3408372679</w:t>
      </w:r>
    </w:p>
    <w:p w14:paraId="78F574EE">
      <w:pPr>
        <w:spacing w:line="560" w:lineRule="exact"/>
        <w:ind w:firstLine="1200"/>
        <w:rPr>
          <w:rFonts w:hint="eastAsia" w:ascii="Times New Roman" w:hAnsi="Times New Roman" w:eastAsia="方正仿宋_GBK" w:cs="Times New Roman"/>
          <w:color w:val="000000" w:themeColor="text1"/>
          <w:sz w:val="24"/>
          <w:lang w:val="en-US" w:eastAsia="zh-CN"/>
          <w14:textFill>
            <w14:solidFill>
              <w14:schemeClr w14:val="tx1"/>
            </w14:solidFill>
          </w14:textFill>
        </w:rPr>
      </w:pPr>
    </w:p>
    <w:p w14:paraId="1F865E8F">
      <w:pPr>
        <w:pStyle w:val="11"/>
        <w:spacing w:before="0" w:beforeAutospacing="0" w:after="0" w:afterAutospacing="0" w:line="440" w:lineRule="exact"/>
        <w:ind w:firstLine="6000" w:firstLineChars="2500"/>
        <w:rPr>
          <w:color w:val="000000" w:themeColor="text1"/>
          <w:sz w:val="24"/>
          <w:szCs w:val="24"/>
          <w14:textFill>
            <w14:solidFill>
              <w14:schemeClr w14:val="tx1"/>
            </w14:solidFill>
          </w14:textFill>
        </w:rPr>
      </w:pPr>
    </w:p>
    <w:p w14:paraId="4CB7E2C2">
      <w:pPr>
        <w:pStyle w:val="11"/>
        <w:spacing w:before="0" w:beforeAutospacing="0" w:after="0" w:afterAutospacing="0" w:line="440" w:lineRule="exact"/>
        <w:ind w:firstLine="6000" w:firstLineChars="2500"/>
        <w:rPr>
          <w:color w:val="000000" w:themeColor="text1"/>
          <w14:textFill>
            <w14:solidFill>
              <w14:schemeClr w14:val="tx1"/>
            </w14:solidFill>
          </w14:textFill>
        </w:rPr>
      </w:pPr>
      <w:r>
        <w:rPr>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10</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8</w:t>
      </w:r>
      <w:r>
        <w:rPr>
          <w:rFonts w:hint="eastAsia"/>
          <w:color w:val="000000" w:themeColor="text1"/>
          <w:sz w:val="24"/>
          <w:szCs w:val="24"/>
          <w14:textFill>
            <w14:solidFill>
              <w14:schemeClr w14:val="tx1"/>
            </w14:solidFill>
          </w14:textFill>
        </w:rPr>
        <w:t>日</w:t>
      </w:r>
      <w:bookmarkStart w:id="29" w:name="_Toc112053977"/>
    </w:p>
    <w:p w14:paraId="7ABBFD4E"/>
    <w:p w14:paraId="341A8822">
      <w:pPr>
        <w:pStyle w:val="2"/>
        <w:rPr>
          <w:rFonts w:ascii="Times New Roman" w:hAnsi="Times New Roman" w:eastAsia="仿宋" w:cs="Times New Roman"/>
          <w:b/>
          <w:sz w:val="36"/>
          <w:szCs w:val="36"/>
        </w:rPr>
      </w:pPr>
    </w:p>
    <w:p w14:paraId="434AAC5F"/>
    <w:p w14:paraId="338EEFA2"/>
    <w:p w14:paraId="00D72ED3"/>
    <w:p w14:paraId="7A7D34D3"/>
    <w:p w14:paraId="0ED12FAC"/>
    <w:p w14:paraId="32395956">
      <w:pPr>
        <w:spacing w:before="240" w:after="60"/>
        <w:jc w:val="center"/>
        <w:outlineLvl w:val="0"/>
        <w:rPr>
          <w:rFonts w:ascii="Times New Roman" w:hAnsi="Times New Roman" w:eastAsia="仿宋" w:cs="Times New Roman"/>
          <w:b/>
          <w:sz w:val="36"/>
          <w:szCs w:val="36"/>
        </w:rPr>
      </w:pPr>
      <w:bookmarkStart w:id="30" w:name="_Toc14155"/>
      <w:bookmarkStart w:id="31" w:name="_Toc30307"/>
      <w:r>
        <w:rPr>
          <w:rFonts w:ascii="Times New Roman" w:hAnsi="Times New Roman" w:eastAsia="仿宋" w:cs="Times New Roman"/>
          <w:b/>
          <w:sz w:val="36"/>
          <w:szCs w:val="36"/>
        </w:rPr>
        <w:t>第二章  磋商须知</w:t>
      </w:r>
      <w:bookmarkEnd w:id="29"/>
      <w:bookmarkEnd w:id="30"/>
      <w:bookmarkEnd w:id="31"/>
    </w:p>
    <w:p w14:paraId="6786F987">
      <w:pPr>
        <w:spacing w:before="260" w:after="260"/>
        <w:jc w:val="center"/>
        <w:outlineLvl w:val="9"/>
        <w:rPr>
          <w:rFonts w:ascii="Times New Roman" w:hAnsi="Times New Roman" w:eastAsia="仿宋" w:cs="Times New Roman"/>
          <w:b/>
          <w:sz w:val="32"/>
        </w:rPr>
      </w:pPr>
      <w:bookmarkStart w:id="32" w:name="_Toc19191"/>
      <w:r>
        <w:rPr>
          <w:rFonts w:ascii="Times New Roman" w:hAnsi="Times New Roman" w:eastAsia="仿宋" w:cs="Times New Roman"/>
          <w:b/>
          <w:sz w:val="32"/>
        </w:rPr>
        <w:t>一、供应商须知附表</w:t>
      </w:r>
      <w:bookmarkEnd w:id="32"/>
    </w:p>
    <w:tbl>
      <w:tblPr>
        <w:tblStyle w:val="13"/>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F0F22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74EB6F47">
            <w:pPr>
              <w:pStyle w:val="19"/>
              <w:ind w:left="9"/>
              <w:jc w:val="center"/>
              <w:rPr>
                <w:rFonts w:ascii="仿宋" w:eastAsia="仿宋"/>
                <w:sz w:val="21"/>
                <w:szCs w:val="21"/>
                <w:lang w:val="zh-CN"/>
              </w:rPr>
            </w:pPr>
            <w:r>
              <w:rPr>
                <w:rFonts w:hint="eastAsia" w:ascii="仿宋" w:eastAsia="仿宋"/>
                <w:sz w:val="21"/>
                <w:szCs w:val="21"/>
                <w:lang w:val="zh-CN"/>
              </w:rPr>
              <w:t>序号</w:t>
            </w:r>
          </w:p>
        </w:tc>
        <w:tc>
          <w:tcPr>
            <w:tcW w:w="2409" w:type="dxa"/>
            <w:vAlign w:val="center"/>
          </w:tcPr>
          <w:p w14:paraId="0284D559">
            <w:pPr>
              <w:pStyle w:val="19"/>
              <w:ind w:left="38"/>
              <w:jc w:val="center"/>
              <w:rPr>
                <w:rFonts w:ascii="仿宋" w:eastAsia="仿宋"/>
                <w:sz w:val="21"/>
                <w:szCs w:val="21"/>
                <w:lang w:val="zh-CN"/>
              </w:rPr>
            </w:pPr>
            <w:r>
              <w:rPr>
                <w:rFonts w:hint="eastAsia" w:ascii="仿宋" w:eastAsia="仿宋"/>
                <w:sz w:val="21"/>
                <w:szCs w:val="21"/>
                <w:lang w:val="zh-CN"/>
              </w:rPr>
              <w:t>应知事项</w:t>
            </w:r>
          </w:p>
        </w:tc>
        <w:tc>
          <w:tcPr>
            <w:tcW w:w="6084" w:type="dxa"/>
            <w:vAlign w:val="center"/>
          </w:tcPr>
          <w:p w14:paraId="6BC83C59">
            <w:pPr>
              <w:pStyle w:val="19"/>
              <w:jc w:val="center"/>
              <w:rPr>
                <w:rFonts w:ascii="仿宋" w:eastAsia="仿宋"/>
                <w:sz w:val="21"/>
                <w:szCs w:val="21"/>
                <w:lang w:val="zh-CN"/>
              </w:rPr>
            </w:pPr>
            <w:r>
              <w:rPr>
                <w:rFonts w:hint="eastAsia" w:ascii="仿宋" w:eastAsia="仿宋"/>
                <w:sz w:val="21"/>
                <w:szCs w:val="21"/>
                <w:lang w:val="zh-CN"/>
              </w:rPr>
              <w:t>说明和要求</w:t>
            </w:r>
          </w:p>
        </w:tc>
      </w:tr>
      <w:tr w14:paraId="387280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E5D4ED3">
            <w:pPr>
              <w:pStyle w:val="19"/>
              <w:ind w:right="230"/>
              <w:jc w:val="center"/>
              <w:rPr>
                <w:rFonts w:ascii="仿宋" w:eastAsia="仿宋" w:cs="Courier New"/>
                <w:sz w:val="21"/>
                <w:szCs w:val="21"/>
                <w:lang w:val="zh-CN"/>
              </w:rPr>
            </w:pPr>
            <w:r>
              <w:rPr>
                <w:rFonts w:hint="eastAsia" w:ascii="仿宋" w:eastAsia="仿宋" w:cs="Courier New"/>
                <w:sz w:val="21"/>
                <w:szCs w:val="21"/>
                <w:lang w:val="zh-CN"/>
              </w:rPr>
              <w:t>1</w:t>
            </w:r>
          </w:p>
        </w:tc>
        <w:tc>
          <w:tcPr>
            <w:tcW w:w="2409" w:type="dxa"/>
            <w:vAlign w:val="center"/>
          </w:tcPr>
          <w:p w14:paraId="1ADDDD9B">
            <w:pPr>
              <w:pStyle w:val="19"/>
              <w:ind w:left="38"/>
              <w:jc w:val="center"/>
              <w:rPr>
                <w:rFonts w:ascii="仿宋" w:eastAsia="仿宋"/>
                <w:sz w:val="21"/>
                <w:szCs w:val="21"/>
                <w:lang w:val="zh-CN"/>
              </w:rPr>
            </w:pPr>
            <w:r>
              <w:rPr>
                <w:rFonts w:hint="eastAsia" w:ascii="仿宋" w:eastAsia="仿宋"/>
                <w:sz w:val="21"/>
                <w:szCs w:val="21"/>
                <w:lang w:val="zh-CN"/>
              </w:rPr>
              <w:t>采购预算</w:t>
            </w:r>
          </w:p>
          <w:p w14:paraId="138DDD49">
            <w:pPr>
              <w:pStyle w:val="19"/>
              <w:ind w:left="38"/>
              <w:jc w:val="center"/>
              <w:rPr>
                <w:rFonts w:ascii="仿宋" w:eastAsia="仿宋"/>
                <w:sz w:val="21"/>
                <w:szCs w:val="21"/>
                <w:lang w:val="zh-CN"/>
              </w:rPr>
            </w:pPr>
            <w:r>
              <w:rPr>
                <w:rFonts w:hint="eastAsia" w:ascii="仿宋" w:eastAsia="仿宋"/>
                <w:sz w:val="21"/>
                <w:szCs w:val="21"/>
                <w:lang w:val="zh-CN"/>
              </w:rPr>
              <w:t>（实质性要求）</w:t>
            </w:r>
          </w:p>
        </w:tc>
        <w:tc>
          <w:tcPr>
            <w:tcW w:w="6084" w:type="dxa"/>
          </w:tcPr>
          <w:p w14:paraId="79B81D26">
            <w:pPr>
              <w:spacing w:line="340" w:lineRule="exact"/>
              <w:ind w:left="105" w:leftChars="50" w:right="105" w:rightChars="50"/>
              <w:rPr>
                <w:rFonts w:ascii="仿宋" w:eastAsia="仿宋"/>
                <w:color w:val="000000" w:themeColor="text1"/>
                <w:szCs w:val="21"/>
                <w14:textFill>
                  <w14:solidFill>
                    <w14:schemeClr w14:val="tx1"/>
                  </w14:solidFill>
                </w14:textFill>
              </w:rPr>
            </w:pPr>
            <w:bookmarkStart w:id="33" w:name="PO_预算分包信息_1"/>
            <w:r>
              <w:rPr>
                <w:rFonts w:hint="eastAsia" w:ascii="仿宋" w:eastAsia="仿宋"/>
                <w:color w:val="000000" w:themeColor="text1"/>
                <w:szCs w:val="21"/>
                <w:lang w:val="en-US" w:eastAsia="zh-CN"/>
                <w14:textFill>
                  <w14:solidFill>
                    <w14:schemeClr w14:val="tx1"/>
                  </w14:solidFill>
                </w14:textFill>
              </w:rPr>
              <w:t>1</w:t>
            </w:r>
            <w:r>
              <w:rPr>
                <w:rFonts w:ascii="仿宋" w:eastAsia="仿宋"/>
                <w:color w:val="000000" w:themeColor="text1"/>
                <w:szCs w:val="21"/>
                <w14:textFill>
                  <w14:solidFill>
                    <w14:schemeClr w14:val="tx1"/>
                  </w14:solidFill>
                </w14:textFill>
              </w:rPr>
              <w:t>包采购预算：</w:t>
            </w:r>
            <w:r>
              <w:rPr>
                <w:rFonts w:hint="eastAsia" w:ascii="仿宋" w:eastAsia="仿宋"/>
                <w:color w:val="000000" w:themeColor="text1"/>
                <w:szCs w:val="21"/>
                <w:lang w:val="en-US" w:eastAsia="zh-CN"/>
                <w14:textFill>
                  <w14:solidFill>
                    <w14:schemeClr w14:val="tx1"/>
                  </w14:solidFill>
                </w14:textFill>
              </w:rPr>
              <w:t>100</w:t>
            </w:r>
            <w:r>
              <w:rPr>
                <w:rFonts w:ascii="仿宋" w:eastAsia="仿宋"/>
                <w:color w:val="000000" w:themeColor="text1"/>
                <w:szCs w:val="21"/>
                <w14:textFill>
                  <w14:solidFill>
                    <w14:schemeClr w14:val="tx1"/>
                  </w14:solidFill>
                </w14:textFill>
              </w:rPr>
              <w:t xml:space="preserve">万元 </w:t>
            </w:r>
            <w:bookmarkEnd w:id="33"/>
          </w:p>
          <w:p w14:paraId="2D795F31">
            <w:pPr>
              <w:spacing w:line="340" w:lineRule="exact"/>
              <w:ind w:left="105" w:leftChars="50" w:right="105" w:rightChars="50"/>
              <w:rPr>
                <w:rFonts w:ascii="仿宋" w:eastAsia="仿宋"/>
                <w:szCs w:val="21"/>
              </w:rPr>
            </w:pPr>
            <w:r>
              <w:rPr>
                <w:rFonts w:hint="eastAsia" w:ascii="仿宋" w:eastAsia="仿宋"/>
                <w:szCs w:val="21"/>
              </w:rPr>
              <w:t>超过采购预算的报价</w:t>
            </w:r>
            <w:r>
              <w:rPr>
                <w:rFonts w:hint="eastAsia" w:ascii="仿宋" w:eastAsia="仿宋"/>
                <w:szCs w:val="21"/>
                <w:lang w:eastAsia="zh-CN"/>
              </w:rPr>
              <w:t>，</w:t>
            </w:r>
            <w:r>
              <w:rPr>
                <w:rFonts w:hint="eastAsia" w:ascii="仿宋" w:eastAsia="仿宋"/>
                <w:szCs w:val="21"/>
              </w:rPr>
              <w:t>其响应文件按无效处理。</w:t>
            </w:r>
          </w:p>
        </w:tc>
      </w:tr>
      <w:tr w14:paraId="314F80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1DB32D1">
            <w:pPr>
              <w:pStyle w:val="19"/>
              <w:ind w:right="230"/>
              <w:jc w:val="center"/>
              <w:rPr>
                <w:rFonts w:ascii="仿宋" w:eastAsia="仿宋" w:cs="Courier New"/>
                <w:sz w:val="21"/>
                <w:szCs w:val="21"/>
                <w:lang w:val="zh-CN"/>
              </w:rPr>
            </w:pPr>
            <w:r>
              <w:rPr>
                <w:rFonts w:hint="eastAsia" w:ascii="仿宋" w:eastAsia="仿宋" w:cs="Courier New"/>
                <w:sz w:val="21"/>
                <w:szCs w:val="21"/>
                <w:lang w:val="zh-CN"/>
              </w:rPr>
              <w:t>2</w:t>
            </w:r>
          </w:p>
        </w:tc>
        <w:tc>
          <w:tcPr>
            <w:tcW w:w="2409" w:type="dxa"/>
            <w:vAlign w:val="center"/>
          </w:tcPr>
          <w:p w14:paraId="30E3A24B">
            <w:pPr>
              <w:pStyle w:val="19"/>
              <w:ind w:left="38"/>
              <w:jc w:val="center"/>
              <w:rPr>
                <w:rFonts w:ascii="仿宋" w:eastAsia="仿宋"/>
                <w:sz w:val="21"/>
                <w:szCs w:val="21"/>
                <w:lang w:val="zh-CN"/>
              </w:rPr>
            </w:pPr>
            <w:r>
              <w:rPr>
                <w:rFonts w:hint="eastAsia" w:ascii="仿宋" w:eastAsia="仿宋"/>
                <w:sz w:val="21"/>
                <w:szCs w:val="21"/>
                <w:lang w:val="zh-CN"/>
              </w:rPr>
              <w:t>最高限价</w:t>
            </w:r>
          </w:p>
          <w:p w14:paraId="276C3161">
            <w:pPr>
              <w:pStyle w:val="19"/>
              <w:ind w:left="38"/>
              <w:jc w:val="center"/>
              <w:rPr>
                <w:rFonts w:ascii="仿宋" w:eastAsia="仿宋"/>
                <w:sz w:val="21"/>
                <w:szCs w:val="21"/>
                <w:lang w:val="zh-CN"/>
              </w:rPr>
            </w:pPr>
            <w:r>
              <w:rPr>
                <w:rFonts w:hint="eastAsia" w:ascii="仿宋" w:eastAsia="仿宋"/>
                <w:sz w:val="21"/>
                <w:szCs w:val="21"/>
                <w:lang w:val="zh-CN"/>
              </w:rPr>
              <w:t>（实质性要求）</w:t>
            </w:r>
          </w:p>
        </w:tc>
        <w:tc>
          <w:tcPr>
            <w:tcW w:w="6084" w:type="dxa"/>
            <w:vAlign w:val="center"/>
          </w:tcPr>
          <w:p w14:paraId="3957592F">
            <w:pPr>
              <w:spacing w:line="340" w:lineRule="exact"/>
              <w:ind w:left="105" w:leftChars="50" w:right="105" w:rightChars="50"/>
              <w:rPr>
                <w:rFonts w:ascii="仿宋" w:eastAsia="仿宋"/>
                <w:color w:val="000000" w:themeColor="text1"/>
                <w:szCs w:val="21"/>
                <w14:textFill>
                  <w14:solidFill>
                    <w14:schemeClr w14:val="tx1"/>
                  </w14:solidFill>
                </w14:textFill>
              </w:rPr>
            </w:pPr>
            <w:bookmarkStart w:id="34" w:name="PO_限价分包信息_1"/>
            <w:r>
              <w:rPr>
                <w:rFonts w:hint="eastAsia" w:ascii="仿宋" w:eastAsia="仿宋"/>
                <w:color w:val="000000" w:themeColor="text1"/>
                <w:szCs w:val="21"/>
                <w:lang w:val="en-US" w:eastAsia="zh-CN"/>
                <w14:textFill>
                  <w14:solidFill>
                    <w14:schemeClr w14:val="tx1"/>
                  </w14:solidFill>
                </w14:textFill>
              </w:rPr>
              <w:t>1</w:t>
            </w:r>
            <w:r>
              <w:rPr>
                <w:rFonts w:ascii="仿宋" w:eastAsia="仿宋"/>
                <w:color w:val="000000" w:themeColor="text1"/>
                <w:szCs w:val="21"/>
                <w14:textFill>
                  <w14:solidFill>
                    <w14:schemeClr w14:val="tx1"/>
                  </w14:solidFill>
                </w14:textFill>
              </w:rPr>
              <w:t>包最高限价：</w:t>
            </w:r>
            <w:r>
              <w:rPr>
                <w:rFonts w:hint="eastAsia" w:ascii="仿宋" w:eastAsia="仿宋"/>
                <w:color w:val="000000" w:themeColor="text1"/>
                <w:szCs w:val="21"/>
                <w:lang w:val="en-US" w:eastAsia="zh-CN"/>
                <w14:textFill>
                  <w14:solidFill>
                    <w14:schemeClr w14:val="tx1"/>
                  </w14:solidFill>
                </w14:textFill>
              </w:rPr>
              <w:t>100</w:t>
            </w:r>
            <w:r>
              <w:rPr>
                <w:rFonts w:ascii="仿宋" w:eastAsia="仿宋"/>
                <w:color w:val="000000" w:themeColor="text1"/>
                <w:szCs w:val="21"/>
                <w14:textFill>
                  <w14:solidFill>
                    <w14:schemeClr w14:val="tx1"/>
                  </w14:solidFill>
                </w14:textFill>
              </w:rPr>
              <w:t>万元</w:t>
            </w:r>
          </w:p>
          <w:bookmarkEnd w:id="34"/>
          <w:p w14:paraId="60696162">
            <w:pPr>
              <w:spacing w:line="340" w:lineRule="exact"/>
              <w:ind w:left="105" w:leftChars="50" w:right="105" w:rightChars="50"/>
              <w:rPr>
                <w:rFonts w:ascii="仿宋" w:eastAsia="仿宋"/>
                <w:szCs w:val="21"/>
              </w:rPr>
            </w:pPr>
            <w:bookmarkStart w:id="35" w:name="PO_默认文件内容_8"/>
            <w:r>
              <w:rPr>
                <w:rFonts w:hint="eastAsia" w:ascii="仿宋" w:eastAsia="仿宋"/>
                <w:szCs w:val="21"/>
              </w:rPr>
              <w:t>超过最高</w:t>
            </w:r>
            <w:r>
              <w:rPr>
                <w:rFonts w:ascii="仿宋" w:eastAsia="仿宋"/>
                <w:szCs w:val="21"/>
              </w:rPr>
              <w:t>限价</w:t>
            </w:r>
            <w:r>
              <w:rPr>
                <w:rFonts w:hint="eastAsia" w:ascii="仿宋" w:eastAsia="仿宋"/>
                <w:szCs w:val="21"/>
              </w:rPr>
              <w:t>的报价</w:t>
            </w:r>
            <w:r>
              <w:rPr>
                <w:rFonts w:hint="eastAsia" w:ascii="仿宋" w:eastAsia="仿宋"/>
                <w:szCs w:val="21"/>
                <w:lang w:eastAsia="zh-CN"/>
              </w:rPr>
              <w:t>，</w:t>
            </w:r>
            <w:r>
              <w:rPr>
                <w:rFonts w:hint="eastAsia" w:ascii="仿宋" w:eastAsia="仿宋"/>
                <w:szCs w:val="21"/>
              </w:rPr>
              <w:t>其响应文件按无效处理。</w:t>
            </w:r>
          </w:p>
          <w:p w14:paraId="40DF5EE1">
            <w:pPr>
              <w:spacing w:line="340" w:lineRule="exact"/>
              <w:ind w:left="105" w:leftChars="50" w:right="105" w:rightChars="50"/>
              <w:rPr>
                <w:rFonts w:ascii="仿宋" w:eastAsia="仿宋"/>
                <w:szCs w:val="21"/>
              </w:rPr>
            </w:pPr>
            <w:r>
              <w:rPr>
                <w:rFonts w:hint="eastAsia" w:ascii="仿宋" w:eastAsia="仿宋"/>
                <w:szCs w:val="21"/>
              </w:rPr>
              <w:t>采购项目分包采购的，在采购金额未超过采购项目总预算金额的前提下，</w:t>
            </w:r>
            <w:r>
              <w:rPr>
                <w:rFonts w:hint="eastAsia" w:ascii="仿宋" w:eastAsia="仿宋"/>
                <w:szCs w:val="21"/>
                <w:lang w:eastAsia="zh-CN"/>
              </w:rPr>
              <w:t>采购</w:t>
            </w:r>
            <w:r>
              <w:rPr>
                <w:rFonts w:hint="eastAsia" w:ascii="仿宋" w:eastAsia="仿宋"/>
                <w:szCs w:val="21"/>
                <w:lang w:val="en-US" w:eastAsia="zh-CN"/>
              </w:rPr>
              <w:t>人</w:t>
            </w:r>
            <w:r>
              <w:rPr>
                <w:rFonts w:hint="eastAsia" w:ascii="仿宋" w:eastAsia="仿宋"/>
                <w:szCs w:val="21"/>
              </w:rPr>
              <w:t>可以在磋商过程中临时调剂各包采购限价（预算金额不得调整），临时调剂的内容，在评审报告中记录。</w:t>
            </w:r>
            <w:bookmarkEnd w:id="35"/>
          </w:p>
        </w:tc>
      </w:tr>
      <w:tr w14:paraId="508F6E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54AB5D6">
            <w:pPr>
              <w:pStyle w:val="19"/>
              <w:ind w:right="230"/>
              <w:jc w:val="center"/>
              <w:rPr>
                <w:rFonts w:ascii="仿宋" w:eastAsia="仿宋" w:cs="Courier New"/>
                <w:sz w:val="21"/>
                <w:szCs w:val="21"/>
                <w:lang w:val="zh-CN"/>
              </w:rPr>
            </w:pPr>
            <w:r>
              <w:rPr>
                <w:rFonts w:hint="eastAsia" w:ascii="仿宋" w:eastAsia="仿宋" w:cs="Courier New"/>
                <w:sz w:val="21"/>
                <w:szCs w:val="21"/>
              </w:rPr>
              <w:t>3</w:t>
            </w:r>
          </w:p>
        </w:tc>
        <w:tc>
          <w:tcPr>
            <w:tcW w:w="2409" w:type="dxa"/>
            <w:vAlign w:val="center"/>
          </w:tcPr>
          <w:p w14:paraId="09E3F4E2">
            <w:pPr>
              <w:pStyle w:val="19"/>
              <w:ind w:left="38"/>
              <w:jc w:val="center"/>
              <w:rPr>
                <w:rFonts w:ascii="仿宋" w:eastAsia="仿宋"/>
                <w:sz w:val="21"/>
                <w:szCs w:val="21"/>
                <w:lang w:val="zh-CN"/>
              </w:rPr>
            </w:pPr>
            <w:r>
              <w:rPr>
                <w:rFonts w:hint="eastAsia" w:ascii="仿宋" w:eastAsia="仿宋"/>
                <w:sz w:val="21"/>
                <w:szCs w:val="21"/>
                <w:lang w:val="zh-CN"/>
              </w:rPr>
              <w:t>不正当竞争预防措施</w:t>
            </w:r>
          </w:p>
          <w:p w14:paraId="4DB602E7">
            <w:pPr>
              <w:pStyle w:val="19"/>
              <w:ind w:left="38"/>
              <w:jc w:val="center"/>
              <w:rPr>
                <w:rFonts w:ascii="仿宋" w:eastAsia="仿宋"/>
                <w:sz w:val="21"/>
                <w:szCs w:val="21"/>
                <w:lang w:val="zh-CN"/>
              </w:rPr>
            </w:pPr>
            <w:r>
              <w:rPr>
                <w:rFonts w:hint="eastAsia" w:ascii="仿宋" w:eastAsia="仿宋"/>
                <w:sz w:val="21"/>
                <w:szCs w:val="21"/>
                <w:lang w:val="zh-CN"/>
              </w:rPr>
              <w:t>（实质性要求）</w:t>
            </w:r>
          </w:p>
        </w:tc>
        <w:tc>
          <w:tcPr>
            <w:tcW w:w="6084" w:type="dxa"/>
          </w:tcPr>
          <w:p w14:paraId="1AED3BD8">
            <w:pPr>
              <w:pStyle w:val="6"/>
            </w:pPr>
            <w:bookmarkStart w:id="36" w:name="PO_默认文件内容_111"/>
            <w:r>
              <w:rPr>
                <w:rFonts w:hint="eastAsia" w:ascii="仿宋" w:hAnsi="Calibri" w:eastAsia="仿宋" w:cs="Arial"/>
                <w:sz w:val="21"/>
                <w:szCs w:val="21"/>
                <w:lang w:val="en-US" w:eastAsia="zh-CN" w:bidi="ar-SA"/>
              </w:rPr>
              <w:t>在磋商过程中，磋商小组认为供应商报价低于最高限价50%或者低于其他有效供应商报价算术平均价40%，有可能影响服务质量或者不能诚信履约的，磋商小组应当要求其在评审现场合理的时间内提供成本构成书面说明，并提交相关证明材料。书面说明应当按照国家财务会计制度的规定要求，逐项就供应商提供的货物和服务的主营业务成本（应根据供应商企业类型予以区别）、税金及附加、销售费用、管理费用、财务费用等成本构成事项详细陈述</w:t>
            </w:r>
            <w:r>
              <w:rPr>
                <w:rFonts w:hint="eastAsia" w:ascii="仿宋" w:eastAsia="仿宋"/>
                <w:szCs w:val="21"/>
              </w:rPr>
              <w:t>。</w:t>
            </w:r>
            <w:bookmarkEnd w:id="36"/>
          </w:p>
        </w:tc>
      </w:tr>
      <w:tr w14:paraId="0968A9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2DE8BD8">
            <w:pPr>
              <w:pStyle w:val="19"/>
              <w:ind w:right="230"/>
              <w:jc w:val="center"/>
              <w:rPr>
                <w:rFonts w:ascii="仿宋" w:eastAsia="仿宋" w:cs="Courier New"/>
                <w:sz w:val="21"/>
                <w:szCs w:val="21"/>
              </w:rPr>
            </w:pPr>
            <w:r>
              <w:rPr>
                <w:rFonts w:hint="eastAsia" w:ascii="仿宋" w:eastAsia="仿宋" w:cs="Courier New"/>
                <w:sz w:val="21"/>
                <w:szCs w:val="21"/>
              </w:rPr>
              <w:t>4</w:t>
            </w:r>
          </w:p>
        </w:tc>
        <w:tc>
          <w:tcPr>
            <w:tcW w:w="2409" w:type="dxa"/>
            <w:vAlign w:val="center"/>
          </w:tcPr>
          <w:p w14:paraId="0FA77B40">
            <w:pPr>
              <w:pStyle w:val="19"/>
              <w:ind w:left="38"/>
              <w:jc w:val="center"/>
              <w:rPr>
                <w:rFonts w:ascii="仿宋" w:eastAsia="仿宋"/>
                <w:sz w:val="21"/>
                <w:szCs w:val="21"/>
                <w:lang w:val="zh-CN"/>
              </w:rPr>
            </w:pPr>
            <w:r>
              <w:rPr>
                <w:rFonts w:hint="eastAsia" w:ascii="仿宋" w:eastAsia="仿宋"/>
                <w:sz w:val="21"/>
                <w:szCs w:val="21"/>
                <w:lang w:val="zh-CN"/>
              </w:rPr>
              <w:t>磋商情况公告</w:t>
            </w:r>
          </w:p>
        </w:tc>
        <w:tc>
          <w:tcPr>
            <w:tcW w:w="6084" w:type="dxa"/>
            <w:vAlign w:val="center"/>
          </w:tcPr>
          <w:p w14:paraId="669B3A5E">
            <w:pPr>
              <w:spacing w:line="340" w:lineRule="exact"/>
              <w:ind w:left="105" w:leftChars="50" w:right="105" w:rightChars="50"/>
              <w:rPr>
                <w:rFonts w:ascii="仿宋" w:eastAsia="仿宋"/>
                <w:szCs w:val="21"/>
              </w:rPr>
            </w:pPr>
            <w:bookmarkStart w:id="37" w:name="PO_默认文件内容_16"/>
            <w:r>
              <w:rPr>
                <w:rFonts w:hint="eastAsia" w:ascii="仿宋" w:eastAsia="仿宋"/>
                <w:szCs w:val="21"/>
              </w:rPr>
              <w:t>供应商资格审查情况</w:t>
            </w:r>
            <w:r>
              <w:rPr>
                <w:rFonts w:hint="eastAsia" w:ascii="仿宋" w:eastAsia="仿宋"/>
                <w:szCs w:val="21"/>
                <w:lang w:eastAsia="zh-CN"/>
              </w:rPr>
              <w:t>、</w:t>
            </w:r>
            <w:r>
              <w:rPr>
                <w:rFonts w:hint="eastAsia" w:ascii="仿宋" w:eastAsia="仿宋"/>
                <w:szCs w:val="21"/>
              </w:rPr>
              <w:t>磋商结果等在九寨沟景区官方网站上</w:t>
            </w:r>
            <w:bookmarkEnd w:id="37"/>
            <w:r>
              <w:rPr>
                <w:rFonts w:hint="eastAsia" w:ascii="仿宋" w:eastAsia="仿宋"/>
                <w:szCs w:val="21"/>
                <w:lang w:val="zh-CN"/>
              </w:rPr>
              <w:t>政务工作政务公告栏中予以公告。</w:t>
            </w:r>
          </w:p>
        </w:tc>
      </w:tr>
      <w:tr w14:paraId="30FD77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6C34B1C8">
            <w:pPr>
              <w:pStyle w:val="19"/>
              <w:ind w:right="230"/>
              <w:jc w:val="center"/>
              <w:rPr>
                <w:rFonts w:ascii="仿宋" w:eastAsia="仿宋" w:cs="Courier New"/>
                <w:sz w:val="21"/>
                <w:szCs w:val="21"/>
                <w:lang w:val="zh-CN"/>
              </w:rPr>
            </w:pPr>
            <w:r>
              <w:rPr>
                <w:rFonts w:hint="eastAsia" w:ascii="仿宋" w:eastAsia="仿宋" w:cs="Courier New"/>
                <w:sz w:val="21"/>
                <w:szCs w:val="21"/>
              </w:rPr>
              <w:t>5</w:t>
            </w:r>
          </w:p>
        </w:tc>
        <w:tc>
          <w:tcPr>
            <w:tcW w:w="2409" w:type="dxa"/>
            <w:vAlign w:val="center"/>
          </w:tcPr>
          <w:p w14:paraId="088FE5E7">
            <w:pPr>
              <w:ind w:firstLine="630" w:firstLineChars="300"/>
              <w:jc w:val="left"/>
              <w:rPr>
                <w:rFonts w:ascii="仿宋" w:eastAsia="仿宋" w:cs="宋体"/>
                <w:szCs w:val="21"/>
                <w:lang w:val="zh-CN"/>
              </w:rPr>
            </w:pPr>
            <w:r>
              <w:rPr>
                <w:rFonts w:hint="eastAsia" w:ascii="仿宋" w:eastAsia="仿宋" w:cs="宋体"/>
                <w:szCs w:val="21"/>
                <w:lang w:val="zh-CN"/>
              </w:rPr>
              <w:t>合同分包</w:t>
            </w:r>
          </w:p>
          <w:p w14:paraId="31BF67B1">
            <w:pPr>
              <w:pStyle w:val="19"/>
              <w:ind w:left="38"/>
              <w:jc w:val="center"/>
              <w:rPr>
                <w:rFonts w:ascii="仿宋" w:eastAsia="仿宋"/>
                <w:b/>
                <w:bCs/>
                <w:sz w:val="21"/>
                <w:szCs w:val="21"/>
              </w:rPr>
            </w:pPr>
            <w:r>
              <w:rPr>
                <w:rFonts w:hint="eastAsia" w:ascii="仿宋" w:eastAsia="仿宋"/>
                <w:sz w:val="21"/>
                <w:szCs w:val="21"/>
                <w:lang w:val="zh-CN"/>
              </w:rPr>
              <w:t>（实质性要求）</w:t>
            </w:r>
          </w:p>
        </w:tc>
        <w:tc>
          <w:tcPr>
            <w:tcW w:w="6084" w:type="dxa"/>
            <w:vAlign w:val="center"/>
          </w:tcPr>
          <w:p w14:paraId="2D9BA975">
            <w:pPr>
              <w:spacing w:line="340" w:lineRule="exact"/>
              <w:ind w:left="105" w:leftChars="50" w:right="105" w:rightChars="50"/>
              <w:rPr>
                <w:rFonts w:ascii="仿宋" w:eastAsia="仿宋"/>
                <w:szCs w:val="21"/>
              </w:rPr>
            </w:pPr>
            <w:r>
              <w:rPr>
                <w:rFonts w:hint="eastAsia" w:ascii="MS Gothic" w:eastAsia="MS Gothic" w:cs="MS Gothic"/>
                <w:szCs w:val="21"/>
              </w:rPr>
              <w:t>✔</w:t>
            </w:r>
            <w:r>
              <w:rPr>
                <w:rFonts w:hint="eastAsia" w:ascii="仿宋" w:eastAsia="仿宋"/>
                <w:szCs w:val="21"/>
              </w:rPr>
              <w:t>本项目不接受合同分包。</w:t>
            </w:r>
          </w:p>
          <w:p w14:paraId="3D479C98">
            <w:pPr>
              <w:spacing w:line="340" w:lineRule="exact"/>
              <w:ind w:left="105" w:leftChars="50" w:right="105" w:rightChars="50"/>
              <w:rPr>
                <w:rFonts w:ascii="仿宋" w:eastAsia="仿宋"/>
                <w:szCs w:val="21"/>
              </w:rPr>
            </w:pPr>
            <w:r>
              <w:rPr>
                <w:rFonts w:hint="eastAsia" w:ascii="仿宋" w:eastAsia="仿宋"/>
                <w:szCs w:val="21"/>
              </w:rPr>
              <w:t>□本项目接受合同分包，具体要求如下：</w:t>
            </w:r>
          </w:p>
          <w:p w14:paraId="4402FF6A">
            <w:pPr>
              <w:spacing w:line="340" w:lineRule="exact"/>
              <w:ind w:left="105" w:leftChars="50" w:right="105" w:rightChars="50"/>
              <w:rPr>
                <w:rFonts w:ascii="仿宋" w:eastAsia="仿宋"/>
                <w:szCs w:val="21"/>
              </w:rPr>
            </w:pPr>
            <w:r>
              <w:rPr>
                <w:rFonts w:ascii="仿宋" w:eastAsia="仿宋"/>
                <w:szCs w:val="21"/>
              </w:rPr>
              <w:t>1.</w:t>
            </w:r>
            <w:r>
              <w:rPr>
                <w:rFonts w:hint="eastAsia" w:ascii="仿宋" w:eastAsia="仿宋"/>
                <w:szCs w:val="21"/>
              </w:rPr>
              <w:t>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5E0F4073">
            <w:pPr>
              <w:spacing w:line="340" w:lineRule="exact"/>
              <w:ind w:left="105" w:leftChars="50" w:right="105" w:rightChars="50"/>
              <w:rPr>
                <w:rFonts w:ascii="仿宋" w:eastAsia="仿宋"/>
                <w:b/>
                <w:szCs w:val="21"/>
                <w:lang w:val="zh-CN"/>
              </w:rPr>
            </w:pPr>
            <w:r>
              <w:rPr>
                <w:rFonts w:ascii="仿宋" w:eastAsia="仿宋"/>
                <w:szCs w:val="21"/>
              </w:rPr>
              <w:t>2.</w:t>
            </w:r>
            <w:r>
              <w:rPr>
                <w:rFonts w:hint="eastAsia" w:ascii="仿宋" w:eastAsia="仿宋"/>
                <w:szCs w:val="21"/>
              </w:rPr>
              <w:t>分包履行合同的部分应当为采购项目的非主体、非关键性工作，不属于成交供应商的主要合同义务。本</w:t>
            </w:r>
            <w:r>
              <w:rPr>
                <w:rFonts w:ascii="仿宋" w:eastAsia="仿宋"/>
                <w:szCs w:val="21"/>
              </w:rPr>
              <w:t>项目</w:t>
            </w:r>
            <w:r>
              <w:rPr>
                <w:rFonts w:hint="eastAsia" w:ascii="仿宋" w:eastAsia="仿宋"/>
                <w:szCs w:val="21"/>
              </w:rPr>
              <w:t>可以分包履行的具体内容、金额或者比例：</w:t>
            </w:r>
          </w:p>
        </w:tc>
      </w:tr>
      <w:tr w14:paraId="34C7AB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566ACEE0">
            <w:pPr>
              <w:pStyle w:val="19"/>
              <w:ind w:right="230"/>
              <w:jc w:val="center"/>
              <w:rPr>
                <w:rFonts w:ascii="仿宋" w:eastAsia="仿宋" w:cs="Courier New"/>
                <w:sz w:val="21"/>
                <w:szCs w:val="21"/>
                <w:lang w:val="zh-CN"/>
              </w:rPr>
            </w:pPr>
            <w:r>
              <w:rPr>
                <w:rFonts w:hint="eastAsia" w:ascii="仿宋" w:eastAsia="仿宋" w:cs="Courier New"/>
                <w:sz w:val="21"/>
                <w:szCs w:val="21"/>
              </w:rPr>
              <w:t>6</w:t>
            </w:r>
          </w:p>
        </w:tc>
        <w:tc>
          <w:tcPr>
            <w:tcW w:w="2409" w:type="dxa"/>
            <w:vAlign w:val="center"/>
          </w:tcPr>
          <w:p w14:paraId="3BE5BBBF">
            <w:pPr>
              <w:pStyle w:val="19"/>
              <w:ind w:left="38"/>
              <w:jc w:val="center"/>
              <w:rPr>
                <w:rFonts w:ascii="仿宋" w:eastAsia="仿宋"/>
                <w:b/>
                <w:sz w:val="21"/>
                <w:szCs w:val="21"/>
                <w:lang w:val="zh-CN"/>
              </w:rPr>
            </w:pPr>
            <w:r>
              <w:rPr>
                <w:rFonts w:hint="eastAsia" w:ascii="仿宋" w:eastAsia="仿宋"/>
                <w:b/>
                <w:bCs/>
                <w:sz w:val="21"/>
                <w:szCs w:val="21"/>
              </w:rPr>
              <w:t>磋商</w:t>
            </w:r>
            <w:r>
              <w:rPr>
                <w:rFonts w:hint="eastAsia" w:ascii="仿宋" w:eastAsia="仿宋"/>
                <w:b/>
                <w:sz w:val="21"/>
                <w:szCs w:val="21"/>
                <w:lang w:val="zh-CN"/>
              </w:rPr>
              <w:t>咨询</w:t>
            </w:r>
          </w:p>
        </w:tc>
        <w:tc>
          <w:tcPr>
            <w:tcW w:w="6084" w:type="dxa"/>
            <w:vAlign w:val="center"/>
          </w:tcPr>
          <w:p w14:paraId="64955969">
            <w:pPr>
              <w:pStyle w:val="19"/>
              <w:ind w:firstLine="210" w:firstLineChars="100"/>
              <w:jc w:val="both"/>
              <w:rPr>
                <w:rFonts w:ascii="仿宋" w:eastAsia="仿宋"/>
                <w:color w:val="000000" w:themeColor="text1"/>
                <w:sz w:val="21"/>
                <w:szCs w:val="21"/>
                <w14:textFill>
                  <w14:solidFill>
                    <w14:schemeClr w14:val="tx1"/>
                  </w14:solidFill>
                </w14:textFill>
              </w:rPr>
            </w:pPr>
            <w:r>
              <w:rPr>
                <w:rFonts w:hint="eastAsia" w:ascii="仿宋" w:eastAsia="仿宋" w:cs="Courier New"/>
                <w:color w:val="000000" w:themeColor="text1"/>
                <w:sz w:val="21"/>
                <w:szCs w:val="21"/>
                <w:lang w:val="zh-CN"/>
                <w14:textFill>
                  <w14:solidFill>
                    <w14:schemeClr w14:val="tx1"/>
                  </w14:solidFill>
                </w14:textFill>
              </w:rPr>
              <w:t>联系人：</w:t>
            </w:r>
            <w:r>
              <w:rPr>
                <w:rFonts w:hint="eastAsia" w:ascii="仿宋" w:eastAsia="仿宋" w:cs="Courier New"/>
                <w:color w:val="000000" w:themeColor="text1"/>
                <w:sz w:val="21"/>
                <w:szCs w:val="21"/>
                <w:lang w:val="en-US" w:eastAsia="zh-CN"/>
                <w14:textFill>
                  <w14:solidFill>
                    <w14:schemeClr w14:val="tx1"/>
                  </w14:solidFill>
                </w14:textFill>
              </w:rPr>
              <w:t>达女士</w:t>
            </w:r>
          </w:p>
          <w:p w14:paraId="7BD4D009">
            <w:pPr>
              <w:spacing w:line="340" w:lineRule="exact"/>
              <w:ind w:right="105" w:rightChars="50" w:firstLine="210" w:firstLineChars="100"/>
              <w:rPr>
                <w:rFonts w:ascii="仿宋" w:eastAsia="仿宋"/>
                <w:szCs w:val="21"/>
              </w:rPr>
            </w:pPr>
            <w:r>
              <w:rPr>
                <w:rFonts w:hint="eastAsia" w:ascii="仿宋" w:eastAsia="仿宋" w:cs="Courier New"/>
                <w:color w:val="000000" w:themeColor="text1"/>
                <w:szCs w:val="21"/>
                <w:lang w:val="zh-CN"/>
                <w14:textFill>
                  <w14:solidFill>
                    <w14:schemeClr w14:val="tx1"/>
                  </w14:solidFill>
                </w14:textFill>
              </w:rPr>
              <w:t>联系电话：</w:t>
            </w:r>
            <w:r>
              <w:rPr>
                <w:rFonts w:hint="eastAsia" w:ascii="仿宋" w:eastAsia="仿宋" w:cs="Courier New"/>
                <w:color w:val="000000" w:themeColor="text1"/>
                <w:szCs w:val="21"/>
                <w14:textFill>
                  <w14:solidFill>
                    <w14:schemeClr w14:val="tx1"/>
                  </w14:solidFill>
                </w14:textFill>
              </w:rPr>
              <w:t>1</w:t>
            </w:r>
            <w:r>
              <w:rPr>
                <w:rFonts w:hint="eastAsia" w:ascii="仿宋" w:eastAsia="仿宋" w:cs="Courier New"/>
                <w:color w:val="000000" w:themeColor="text1"/>
                <w:szCs w:val="21"/>
                <w:lang w:val="en-US" w:eastAsia="zh-CN"/>
                <w14:textFill>
                  <w14:solidFill>
                    <w14:schemeClr w14:val="tx1"/>
                  </w14:solidFill>
                </w14:textFill>
              </w:rPr>
              <w:t>3408372679</w:t>
            </w:r>
            <w:r>
              <w:rPr>
                <w:rFonts w:hint="eastAsia" w:ascii="仿宋" w:eastAsia="仿宋" w:cs="Courier New"/>
                <w:color w:val="000000" w:themeColor="text1"/>
                <w:szCs w:val="21"/>
                <w:lang w:val="zh-CN"/>
                <w14:textFill>
                  <w14:solidFill>
                    <w14:schemeClr w14:val="tx1"/>
                  </w14:solidFill>
                </w14:textFill>
              </w:rPr>
              <w:t xml:space="preserve"> </w:t>
            </w:r>
          </w:p>
        </w:tc>
      </w:tr>
      <w:tr w14:paraId="0F9D1B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0B75D38">
            <w:pPr>
              <w:pStyle w:val="19"/>
              <w:ind w:right="230"/>
              <w:jc w:val="center"/>
              <w:rPr>
                <w:rFonts w:ascii="仿宋" w:eastAsia="仿宋" w:cs="Courier New"/>
                <w:sz w:val="21"/>
                <w:szCs w:val="21"/>
                <w:lang w:val="zh-CN"/>
              </w:rPr>
            </w:pPr>
            <w:r>
              <w:rPr>
                <w:rFonts w:hint="eastAsia" w:ascii="仿宋" w:eastAsia="仿宋" w:cs="Courier New"/>
                <w:sz w:val="21"/>
                <w:szCs w:val="21"/>
              </w:rPr>
              <w:t>7</w:t>
            </w:r>
          </w:p>
        </w:tc>
        <w:tc>
          <w:tcPr>
            <w:tcW w:w="2409" w:type="dxa"/>
            <w:vAlign w:val="center"/>
          </w:tcPr>
          <w:p w14:paraId="1F62E1FF">
            <w:pPr>
              <w:pStyle w:val="19"/>
              <w:ind w:left="38"/>
              <w:jc w:val="center"/>
              <w:rPr>
                <w:rFonts w:ascii="仿宋" w:eastAsia="仿宋"/>
                <w:sz w:val="21"/>
                <w:szCs w:val="21"/>
                <w:lang w:val="zh-CN"/>
              </w:rPr>
            </w:pPr>
            <w:r>
              <w:rPr>
                <w:rFonts w:hint="eastAsia" w:ascii="仿宋" w:eastAsia="仿宋"/>
                <w:sz w:val="21"/>
                <w:szCs w:val="21"/>
                <w:lang w:val="zh-CN"/>
              </w:rPr>
              <w:t>成交通知书领取</w:t>
            </w:r>
          </w:p>
        </w:tc>
        <w:tc>
          <w:tcPr>
            <w:tcW w:w="6084" w:type="dxa"/>
            <w:vAlign w:val="center"/>
          </w:tcPr>
          <w:p w14:paraId="05DAA4B3">
            <w:pPr>
              <w:pStyle w:val="19"/>
              <w:ind w:right="230" w:firstLine="210" w:firstLineChars="100"/>
              <w:jc w:val="both"/>
              <w:rPr>
                <w:rFonts w:ascii="仿宋" w:eastAsia="仿宋" w:cs="Courier New"/>
                <w:sz w:val="21"/>
                <w:szCs w:val="21"/>
                <w:lang w:val="zh-CN"/>
              </w:rPr>
            </w:pPr>
            <w:bookmarkStart w:id="38" w:name="PO_默认文件内容_18"/>
            <w:r>
              <w:rPr>
                <w:rFonts w:hint="eastAsia" w:ascii="仿宋" w:eastAsia="仿宋" w:cs="Courier New"/>
                <w:sz w:val="21"/>
                <w:szCs w:val="21"/>
                <w:lang w:val="zh-CN"/>
              </w:rPr>
              <w:t>采购结果公告在</w:t>
            </w:r>
            <w:r>
              <w:rPr>
                <w:rFonts w:hint="eastAsia" w:ascii="仿宋" w:eastAsia="仿宋"/>
                <w:sz w:val="21"/>
                <w:szCs w:val="21"/>
                <w:u w:val="single"/>
                <w:lang w:val="zh-CN"/>
              </w:rPr>
              <w:t>九寨沟景区官方网站</w:t>
            </w:r>
            <w:r>
              <w:rPr>
                <w:rFonts w:hint="eastAsia" w:ascii="仿宋" w:eastAsia="仿宋" w:cs="Courier New"/>
                <w:sz w:val="21"/>
                <w:szCs w:val="21"/>
                <w:lang w:val="zh-CN"/>
              </w:rPr>
              <w:t>上发布后，请成交供应商凭有效身份证明证件到采购人领取成交通知书。</w:t>
            </w:r>
          </w:p>
          <w:p w14:paraId="6BE9AADD">
            <w:pPr>
              <w:pStyle w:val="19"/>
              <w:ind w:right="230" w:firstLine="210" w:firstLineChars="100"/>
              <w:jc w:val="both"/>
              <w:rPr>
                <w:rFonts w:ascii="仿宋" w:eastAsia="仿宋" w:cs="Courier New"/>
                <w:color w:val="000000" w:themeColor="text1"/>
                <w:sz w:val="21"/>
                <w:szCs w:val="21"/>
                <w:lang w:val="zh-CN"/>
                <w14:textFill>
                  <w14:solidFill>
                    <w14:schemeClr w14:val="tx1"/>
                  </w14:solidFill>
                </w14:textFill>
              </w:rPr>
            </w:pPr>
            <w:r>
              <w:rPr>
                <w:rFonts w:hint="eastAsia" w:ascii="仿宋" w:eastAsia="仿宋" w:cs="Courier New"/>
                <w:color w:val="000000" w:themeColor="text1"/>
                <w:sz w:val="21"/>
                <w:szCs w:val="21"/>
                <w:lang w:val="zh-CN"/>
                <w14:textFill>
                  <w14:solidFill>
                    <w14:schemeClr w14:val="tx1"/>
                  </w14:solidFill>
                </w14:textFill>
              </w:rPr>
              <w:t>联 系 人：</w:t>
            </w:r>
            <w:r>
              <w:rPr>
                <w:rFonts w:hint="eastAsia" w:ascii="仿宋" w:eastAsia="仿宋" w:cs="Courier New"/>
                <w:color w:val="000000" w:themeColor="text1"/>
                <w:sz w:val="21"/>
                <w:szCs w:val="21"/>
                <w:lang w:val="en-US" w:eastAsia="zh-CN"/>
                <w14:textFill>
                  <w14:solidFill>
                    <w14:schemeClr w14:val="tx1"/>
                  </w14:solidFill>
                </w14:textFill>
              </w:rPr>
              <w:t>达女士</w:t>
            </w:r>
          </w:p>
          <w:p w14:paraId="7700EDA3">
            <w:pPr>
              <w:pStyle w:val="19"/>
              <w:ind w:right="230" w:firstLine="210" w:firstLineChars="100"/>
              <w:jc w:val="both"/>
              <w:rPr>
                <w:rFonts w:ascii="仿宋" w:eastAsia="仿宋" w:cs="Courier New"/>
                <w:color w:val="000000" w:themeColor="text1"/>
                <w:sz w:val="21"/>
                <w:szCs w:val="21"/>
                <w:lang w:val="zh-CN"/>
                <w14:textFill>
                  <w14:solidFill>
                    <w14:schemeClr w14:val="tx1"/>
                  </w14:solidFill>
                </w14:textFill>
              </w:rPr>
            </w:pPr>
            <w:r>
              <w:rPr>
                <w:rFonts w:hint="eastAsia" w:ascii="仿宋" w:eastAsia="仿宋" w:cs="Courier New"/>
                <w:color w:val="000000" w:themeColor="text1"/>
                <w:sz w:val="21"/>
                <w:szCs w:val="21"/>
                <w:lang w:val="zh-CN"/>
                <w14:textFill>
                  <w14:solidFill>
                    <w14:schemeClr w14:val="tx1"/>
                  </w14:solidFill>
                </w14:textFill>
              </w:rPr>
              <w:t>联系电话：</w:t>
            </w:r>
            <w:r>
              <w:rPr>
                <w:rFonts w:hint="eastAsia" w:ascii="仿宋" w:hAnsi="Calibri" w:eastAsia="仿宋" w:cs="Courier New"/>
                <w:color w:val="000000" w:themeColor="text1"/>
                <w:sz w:val="21"/>
                <w:szCs w:val="21"/>
                <w:lang w:val="en-US" w:eastAsia="zh-CN" w:bidi="ar-SA"/>
                <w14:textFill>
                  <w14:solidFill>
                    <w14:schemeClr w14:val="tx1"/>
                  </w14:solidFill>
                </w14:textFill>
              </w:rPr>
              <w:t>13408372679</w:t>
            </w:r>
            <w:r>
              <w:rPr>
                <w:rFonts w:hint="eastAsia" w:ascii="仿宋" w:eastAsia="仿宋" w:cs="Courier New"/>
                <w:color w:val="000000" w:themeColor="text1"/>
                <w:szCs w:val="21"/>
                <w:lang w:val="zh-CN" w:eastAsia="zh-CN"/>
                <w14:textFill>
                  <w14:solidFill>
                    <w14:schemeClr w14:val="tx1"/>
                  </w14:solidFill>
                </w14:textFill>
              </w:rPr>
              <w:t>。</w:t>
            </w:r>
          </w:p>
          <w:p w14:paraId="485A3AB1">
            <w:pPr>
              <w:spacing w:line="340" w:lineRule="exact"/>
              <w:ind w:left="105" w:leftChars="50" w:right="105" w:rightChars="50"/>
              <w:rPr>
                <w:rFonts w:ascii="仿宋" w:eastAsia="仿宋"/>
                <w:szCs w:val="21"/>
              </w:rPr>
            </w:pPr>
            <w:r>
              <w:rPr>
                <w:rFonts w:hint="eastAsia" w:ascii="仿宋" w:eastAsia="仿宋" w:cs="Courier New"/>
                <w:color w:val="000000" w:themeColor="text1"/>
                <w:szCs w:val="21"/>
                <w:lang w:val="zh-CN"/>
                <w14:textFill>
                  <w14:solidFill>
                    <w14:schemeClr w14:val="tx1"/>
                  </w14:solidFill>
                </w14:textFill>
              </w:rPr>
              <w:t>联系地址：四川省阿坝州九寨沟县漳扎镇</w:t>
            </w:r>
            <w:r>
              <w:rPr>
                <w:rFonts w:hint="eastAsia" w:ascii="仿宋" w:eastAsia="仿宋" w:cs="Courier New"/>
                <w:color w:val="000000" w:themeColor="text1"/>
                <w:szCs w:val="21"/>
                <w:lang w:val="zh-CN" w:eastAsia="zh-CN"/>
                <w14:textFill>
                  <w14:solidFill>
                    <w14:schemeClr w14:val="tx1"/>
                  </w14:solidFill>
                </w14:textFill>
              </w:rPr>
              <w:t>四川九寨沟中查旅游文化产业开发有限责任公司</w:t>
            </w:r>
            <w:r>
              <w:rPr>
                <w:rFonts w:hint="eastAsia" w:ascii="仿宋" w:eastAsia="仿宋" w:cs="Courier New"/>
                <w:color w:val="000000" w:themeColor="text1"/>
                <w:szCs w:val="21"/>
                <w:lang w:val="zh-CN"/>
                <w14:textFill>
                  <w14:solidFill>
                    <w14:schemeClr w14:val="tx1"/>
                  </w14:solidFill>
                </w14:textFill>
              </w:rPr>
              <w:t>。</w:t>
            </w:r>
            <w:bookmarkEnd w:id="38"/>
          </w:p>
        </w:tc>
      </w:tr>
      <w:tr w14:paraId="6137B8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2E8E4B8">
            <w:pPr>
              <w:pStyle w:val="19"/>
              <w:ind w:right="230"/>
              <w:jc w:val="center"/>
              <w:rPr>
                <w:rFonts w:ascii="仿宋" w:eastAsia="仿宋" w:cs="Courier New"/>
                <w:sz w:val="21"/>
                <w:szCs w:val="21"/>
              </w:rPr>
            </w:pPr>
            <w:r>
              <w:rPr>
                <w:rFonts w:hint="eastAsia" w:ascii="仿宋" w:eastAsia="仿宋" w:cs="Courier New"/>
                <w:sz w:val="21"/>
                <w:szCs w:val="21"/>
              </w:rPr>
              <w:t>8</w:t>
            </w:r>
          </w:p>
        </w:tc>
        <w:tc>
          <w:tcPr>
            <w:tcW w:w="2409" w:type="dxa"/>
            <w:vAlign w:val="center"/>
          </w:tcPr>
          <w:p w14:paraId="01D15D7F">
            <w:pPr>
              <w:pStyle w:val="19"/>
              <w:ind w:left="96"/>
              <w:jc w:val="center"/>
              <w:rPr>
                <w:rFonts w:ascii="仿宋" w:eastAsia="仿宋" w:cs="Courier New"/>
                <w:b/>
                <w:sz w:val="21"/>
                <w:szCs w:val="21"/>
                <w:lang w:val="zh-CN"/>
              </w:rPr>
            </w:pPr>
            <w:r>
              <w:rPr>
                <w:rFonts w:hint="eastAsia" w:ascii="仿宋" w:eastAsia="仿宋"/>
                <w:sz w:val="21"/>
                <w:szCs w:val="21"/>
                <w:lang w:val="zh-CN"/>
              </w:rPr>
              <w:t>联合</w:t>
            </w:r>
            <w:r>
              <w:rPr>
                <w:rFonts w:ascii="仿宋" w:eastAsia="仿宋"/>
                <w:sz w:val="21"/>
                <w:szCs w:val="21"/>
                <w:lang w:val="zh-CN"/>
              </w:rPr>
              <w:t>体</w:t>
            </w:r>
            <w:r>
              <w:rPr>
                <w:rFonts w:hint="eastAsia" w:ascii="仿宋" w:eastAsia="仿宋"/>
                <w:sz w:val="21"/>
                <w:szCs w:val="21"/>
                <w:lang w:val="zh-CN"/>
              </w:rPr>
              <w:t>（实质性要求）</w:t>
            </w:r>
          </w:p>
        </w:tc>
        <w:tc>
          <w:tcPr>
            <w:tcW w:w="6084" w:type="dxa"/>
            <w:vAlign w:val="center"/>
          </w:tcPr>
          <w:p w14:paraId="0D0DF848">
            <w:pPr>
              <w:spacing w:line="340" w:lineRule="exact"/>
              <w:ind w:left="105" w:leftChars="50" w:right="105" w:rightChars="50"/>
              <w:rPr>
                <w:rFonts w:ascii="仿宋" w:eastAsia="仿宋"/>
                <w:szCs w:val="21"/>
              </w:rPr>
            </w:pPr>
            <w:r>
              <w:rPr>
                <w:rFonts w:hint="eastAsia" w:ascii="MS Gothic" w:eastAsia="MS Gothic" w:cs="MS Gothic"/>
                <w:szCs w:val="21"/>
              </w:rPr>
              <w:t>✔</w:t>
            </w:r>
            <w:r>
              <w:rPr>
                <w:rFonts w:hint="eastAsia" w:ascii="仿宋" w:eastAsia="仿宋"/>
                <w:szCs w:val="21"/>
              </w:rPr>
              <w:t>本项目不允许</w:t>
            </w:r>
            <w:r>
              <w:rPr>
                <w:rFonts w:ascii="仿宋" w:eastAsia="仿宋"/>
                <w:szCs w:val="21"/>
              </w:rPr>
              <w:t>联合体</w:t>
            </w:r>
            <w:r>
              <w:rPr>
                <w:rFonts w:hint="eastAsia" w:ascii="仿宋" w:eastAsia="仿宋"/>
                <w:szCs w:val="21"/>
              </w:rPr>
              <w:t>参加</w:t>
            </w:r>
            <w:r>
              <w:rPr>
                <w:rFonts w:ascii="仿宋" w:eastAsia="仿宋"/>
                <w:szCs w:val="21"/>
              </w:rPr>
              <w:t xml:space="preserve">    </w:t>
            </w:r>
          </w:p>
          <w:p w14:paraId="385A322E">
            <w:pPr>
              <w:spacing w:line="340" w:lineRule="exact"/>
              <w:ind w:left="105" w:leftChars="50" w:right="105" w:rightChars="50"/>
              <w:rPr>
                <w:rFonts w:ascii="仿宋" w:eastAsia="仿宋"/>
                <w:szCs w:val="21"/>
              </w:rPr>
            </w:pPr>
            <w:r>
              <w:rPr>
                <w:rFonts w:ascii="仿宋" w:eastAsia="仿宋"/>
                <w:szCs w:val="21"/>
              </w:rPr>
              <w:t>□</w:t>
            </w:r>
            <w:r>
              <w:rPr>
                <w:rFonts w:hint="eastAsia" w:ascii="仿宋" w:eastAsia="仿宋"/>
                <w:szCs w:val="21"/>
              </w:rPr>
              <w:t>本项目允许</w:t>
            </w:r>
            <w:r>
              <w:rPr>
                <w:rFonts w:ascii="仿宋" w:eastAsia="仿宋"/>
                <w:szCs w:val="21"/>
              </w:rPr>
              <w:t>联合体</w:t>
            </w:r>
            <w:r>
              <w:rPr>
                <w:rFonts w:hint="eastAsia" w:ascii="仿宋" w:eastAsia="仿宋"/>
                <w:szCs w:val="21"/>
              </w:rPr>
              <w:t>参加</w:t>
            </w:r>
          </w:p>
        </w:tc>
      </w:tr>
      <w:tr w14:paraId="223F45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5B9E74B">
            <w:pPr>
              <w:pStyle w:val="19"/>
              <w:ind w:right="230"/>
              <w:jc w:val="center"/>
              <w:rPr>
                <w:rFonts w:ascii="仿宋" w:eastAsia="仿宋" w:cs="Courier New"/>
                <w:sz w:val="21"/>
                <w:szCs w:val="21"/>
              </w:rPr>
            </w:pPr>
            <w:r>
              <w:rPr>
                <w:rFonts w:hint="eastAsia" w:ascii="仿宋" w:eastAsia="仿宋" w:cs="Courier New"/>
                <w:sz w:val="21"/>
                <w:szCs w:val="21"/>
              </w:rPr>
              <w:t>9</w:t>
            </w:r>
          </w:p>
        </w:tc>
        <w:tc>
          <w:tcPr>
            <w:tcW w:w="2409" w:type="dxa"/>
            <w:vAlign w:val="center"/>
          </w:tcPr>
          <w:p w14:paraId="43D9B716">
            <w:pPr>
              <w:pStyle w:val="19"/>
              <w:ind w:right="230"/>
              <w:jc w:val="center"/>
              <w:rPr>
                <w:rFonts w:ascii="仿宋" w:eastAsia="仿宋"/>
                <w:sz w:val="21"/>
                <w:szCs w:val="21"/>
                <w:lang w:val="zh-CN"/>
              </w:rPr>
            </w:pPr>
            <w:r>
              <w:rPr>
                <w:rFonts w:hint="eastAsia" w:ascii="仿宋" w:eastAsia="仿宋" w:cs="Courier New"/>
                <w:sz w:val="21"/>
                <w:szCs w:val="21"/>
                <w:lang w:val="zh-CN"/>
              </w:rPr>
              <w:t>供应商质疑</w:t>
            </w:r>
          </w:p>
        </w:tc>
        <w:tc>
          <w:tcPr>
            <w:tcW w:w="6084" w:type="dxa"/>
            <w:vAlign w:val="center"/>
          </w:tcPr>
          <w:p w14:paraId="1B939950">
            <w:pPr>
              <w:spacing w:line="340" w:lineRule="exact"/>
              <w:ind w:left="105" w:leftChars="50" w:right="105" w:rightChars="50"/>
              <w:rPr>
                <w:rFonts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供应商质疑由</w:t>
            </w:r>
            <w:r>
              <w:rPr>
                <w:rFonts w:hint="eastAsia" w:ascii="仿宋" w:eastAsia="仿宋" w:cs="Courier New"/>
                <w:color w:val="000000" w:themeColor="text1"/>
                <w:szCs w:val="21"/>
                <w:lang w:val="zh-CN"/>
                <w14:textFill>
                  <w14:solidFill>
                    <w14:schemeClr w14:val="tx1"/>
                  </w14:solidFill>
                </w14:textFill>
              </w:rPr>
              <w:t>采购人</w:t>
            </w:r>
            <w:r>
              <w:rPr>
                <w:rFonts w:ascii="仿宋" w:eastAsia="仿宋" w:cs="Courier New"/>
                <w:color w:val="000000" w:themeColor="text1"/>
                <w:szCs w:val="21"/>
                <w:lang w:val="zh-CN"/>
                <w14:textFill>
                  <w14:solidFill>
                    <w14:schemeClr w14:val="tx1"/>
                  </w14:solidFill>
                </w14:textFill>
              </w:rPr>
              <w:t>负责答复。</w:t>
            </w:r>
          </w:p>
          <w:p w14:paraId="457E4B07">
            <w:pPr>
              <w:spacing w:line="340" w:lineRule="exact"/>
              <w:ind w:left="105" w:leftChars="50" w:right="105" w:rightChars="50"/>
              <w:rPr>
                <w:rFonts w:hint="default" w:ascii="仿宋" w:eastAsia="仿宋" w:cs="Courier New"/>
                <w:color w:val="000000" w:themeColor="text1"/>
                <w:szCs w:val="21"/>
                <w:lang w:val="en-US" w:eastAsia="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 系 人：</w:t>
            </w:r>
            <w:r>
              <w:rPr>
                <w:rFonts w:hint="eastAsia" w:ascii="仿宋" w:eastAsia="仿宋" w:cs="Courier New"/>
                <w:color w:val="000000" w:themeColor="text1"/>
                <w:szCs w:val="21"/>
                <w:lang w:val="en-US" w:eastAsia="zh-CN"/>
                <w14:textFill>
                  <w14:solidFill>
                    <w14:schemeClr w14:val="tx1"/>
                  </w14:solidFill>
                </w14:textFill>
              </w:rPr>
              <w:t>达女士</w:t>
            </w:r>
          </w:p>
          <w:p w14:paraId="3BFAB728">
            <w:pPr>
              <w:spacing w:line="340" w:lineRule="exact"/>
              <w:ind w:left="105" w:leftChars="50" w:right="105" w:rightChars="50"/>
              <w:rPr>
                <w:rFonts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联系电话：</w:t>
            </w:r>
            <w:r>
              <w:rPr>
                <w:rFonts w:hint="eastAsia" w:ascii="仿宋" w:hAnsi="Calibri" w:eastAsia="仿宋" w:cs="Courier New"/>
                <w:color w:val="000000" w:themeColor="text1"/>
                <w:sz w:val="21"/>
                <w:szCs w:val="21"/>
                <w:lang w:val="en-US" w:eastAsia="zh-CN" w:bidi="ar-SA"/>
                <w14:textFill>
                  <w14:solidFill>
                    <w14:schemeClr w14:val="tx1"/>
                  </w14:solidFill>
                </w14:textFill>
              </w:rPr>
              <w:t>1</w:t>
            </w:r>
            <w:r>
              <w:rPr>
                <w:rFonts w:hint="eastAsia" w:ascii="仿宋" w:eastAsia="仿宋" w:cs="Courier New"/>
                <w:color w:val="000000" w:themeColor="text1"/>
                <w:sz w:val="21"/>
                <w:szCs w:val="21"/>
                <w:lang w:val="en-US" w:eastAsia="zh-CN" w:bidi="ar-SA"/>
                <w14:textFill>
                  <w14:solidFill>
                    <w14:schemeClr w14:val="tx1"/>
                  </w14:solidFill>
                </w14:textFill>
              </w:rPr>
              <w:t>3408372679</w:t>
            </w:r>
            <w:r>
              <w:rPr>
                <w:rFonts w:ascii="仿宋" w:eastAsia="仿宋" w:cs="Courier New"/>
                <w:color w:val="000000" w:themeColor="text1"/>
                <w:szCs w:val="21"/>
                <w:lang w:val="zh-CN"/>
                <w14:textFill>
                  <w14:solidFill>
                    <w14:schemeClr w14:val="tx1"/>
                  </w14:solidFill>
                </w14:textFill>
              </w:rPr>
              <w:t>。</w:t>
            </w:r>
          </w:p>
          <w:p w14:paraId="2565E2EA">
            <w:pPr>
              <w:spacing w:line="340" w:lineRule="exact"/>
              <w:ind w:left="105" w:leftChars="50" w:right="105" w:rightChars="50"/>
              <w:rPr>
                <w:rFonts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联系地址：</w:t>
            </w:r>
            <w:r>
              <w:rPr>
                <w:rFonts w:hint="eastAsia" w:ascii="仿宋" w:eastAsia="仿宋" w:cs="Courier New"/>
                <w:color w:val="000000" w:themeColor="text1"/>
                <w:szCs w:val="21"/>
                <w:lang w:val="zh-CN"/>
                <w14:textFill>
                  <w14:solidFill>
                    <w14:schemeClr w14:val="tx1"/>
                  </w14:solidFill>
                </w14:textFill>
              </w:rPr>
              <w:t>四川省阿坝州九寨沟县漳扎镇</w:t>
            </w:r>
            <w:r>
              <w:rPr>
                <w:rFonts w:hint="eastAsia" w:ascii="仿宋" w:eastAsia="仿宋" w:cs="Courier New"/>
                <w:color w:val="000000" w:themeColor="text1"/>
                <w:szCs w:val="21"/>
                <w:lang w:val="zh-CN" w:eastAsia="zh-CN"/>
                <w14:textFill>
                  <w14:solidFill>
                    <w14:schemeClr w14:val="tx1"/>
                  </w14:solidFill>
                </w14:textFill>
              </w:rPr>
              <w:t>四川九寨沟中查旅游文化产业开发有限责任公司</w:t>
            </w:r>
            <w:r>
              <w:rPr>
                <w:rFonts w:ascii="仿宋" w:eastAsia="仿宋" w:cs="Courier New"/>
                <w:color w:val="000000" w:themeColor="text1"/>
                <w:szCs w:val="21"/>
                <w:lang w:val="zh-CN"/>
                <w14:textFill>
                  <w14:solidFill>
                    <w14:schemeClr w14:val="tx1"/>
                  </w14:solidFill>
                </w14:textFill>
              </w:rPr>
              <w:t>。</w:t>
            </w:r>
          </w:p>
          <w:p w14:paraId="3AB6C059">
            <w:pPr>
              <w:spacing w:line="340" w:lineRule="exact"/>
              <w:ind w:left="105" w:leftChars="50" w:right="105" w:rightChars="50"/>
              <w:rPr>
                <w:rFonts w:ascii="仿宋" w:eastAsia="仿宋"/>
                <w:szCs w:val="21"/>
              </w:rPr>
            </w:pPr>
            <w:r>
              <w:rPr>
                <w:rFonts w:hint="eastAsia" w:ascii="仿宋" w:eastAsia="仿宋" w:cs="Courier New"/>
                <w:szCs w:val="21"/>
                <w:lang w:val="zh-CN"/>
              </w:rPr>
              <w:t>注：供应商质疑不得超出磋商文件、磋商过程、磋商结果的范围。</w:t>
            </w:r>
          </w:p>
        </w:tc>
      </w:tr>
    </w:tbl>
    <w:p w14:paraId="331DCD9C">
      <w:pPr>
        <w:spacing w:line="401" w:lineRule="auto"/>
        <w:jc w:val="center"/>
        <w:rPr>
          <w:rFonts w:ascii="Times New Roman" w:hAnsi="Times New Roman" w:eastAsia="仿宋" w:cs="Times New Roman"/>
          <w:b/>
          <w:sz w:val="32"/>
        </w:rPr>
      </w:pPr>
    </w:p>
    <w:p w14:paraId="650BF68B">
      <w:pPr>
        <w:spacing w:line="401" w:lineRule="auto"/>
        <w:jc w:val="center"/>
        <w:outlineLvl w:val="9"/>
        <w:rPr>
          <w:rFonts w:ascii="Times New Roman" w:hAnsi="Times New Roman" w:eastAsia="仿宋" w:cs="Times New Roman"/>
          <w:b/>
          <w:sz w:val="32"/>
          <w:szCs w:val="32"/>
        </w:rPr>
      </w:pPr>
      <w:bookmarkStart w:id="39" w:name="_Toc31317"/>
      <w:r>
        <w:rPr>
          <w:rFonts w:ascii="Times New Roman" w:hAnsi="Times New Roman" w:eastAsia="仿宋" w:cs="Times New Roman"/>
          <w:b/>
          <w:sz w:val="32"/>
          <w:szCs w:val="32"/>
        </w:rPr>
        <w:t>二、总  则</w:t>
      </w:r>
      <w:bookmarkEnd w:id="39"/>
    </w:p>
    <w:p w14:paraId="628E697E">
      <w:pPr>
        <w:pStyle w:val="4"/>
        <w:keepNext w:val="0"/>
        <w:keepLines w:val="0"/>
        <w:spacing w:before="0" w:after="0" w:line="400" w:lineRule="exact"/>
        <w:ind w:firstLine="482" w:firstLineChars="200"/>
        <w:outlineLvl w:val="1"/>
        <w:rPr>
          <w:rFonts w:ascii="仿宋" w:eastAsia="仿宋"/>
          <w:sz w:val="24"/>
        </w:rPr>
      </w:pPr>
      <w:bookmarkStart w:id="40" w:name="PO_默认文件内容_22"/>
      <w:r>
        <w:rPr>
          <w:rFonts w:hint="eastAsia" w:ascii="仿宋" w:eastAsia="仿宋"/>
          <w:sz w:val="24"/>
        </w:rPr>
        <w:t>1</w:t>
      </w:r>
      <w:r>
        <w:rPr>
          <w:rFonts w:ascii="仿宋" w:eastAsia="仿宋"/>
          <w:sz w:val="24"/>
        </w:rPr>
        <w:t>.</w:t>
      </w:r>
      <w:r>
        <w:rPr>
          <w:rFonts w:hint="eastAsia" w:ascii="仿宋" w:eastAsia="仿宋"/>
          <w:sz w:val="24"/>
          <w:szCs w:val="24"/>
        </w:rPr>
        <w:t>适用范围</w:t>
      </w:r>
    </w:p>
    <w:p w14:paraId="50E93245">
      <w:pPr>
        <w:tabs>
          <w:tab w:val="left" w:pos="7665"/>
        </w:tabs>
        <w:spacing w:line="400" w:lineRule="exact"/>
        <w:ind w:firstLine="480" w:firstLineChars="200"/>
        <w:rPr>
          <w:rFonts w:ascii="仿宋" w:eastAsia="仿宋"/>
          <w:sz w:val="24"/>
        </w:rPr>
      </w:pPr>
      <w:r>
        <w:rPr>
          <w:rFonts w:hint="eastAsia" w:ascii="仿宋" w:eastAsia="仿宋"/>
          <w:sz w:val="24"/>
        </w:rPr>
        <w:t>1</w:t>
      </w:r>
      <w:r>
        <w:rPr>
          <w:rFonts w:ascii="仿宋" w:eastAsia="仿宋"/>
          <w:sz w:val="24"/>
        </w:rPr>
        <w:t>.</w:t>
      </w:r>
      <w:r>
        <w:rPr>
          <w:rFonts w:hint="eastAsia" w:ascii="仿宋" w:eastAsia="仿宋"/>
          <w:sz w:val="24"/>
        </w:rPr>
        <w:t>1 本磋商文件仅适用于本次磋商采购项目。</w:t>
      </w:r>
    </w:p>
    <w:p w14:paraId="076CAA69">
      <w:pPr>
        <w:tabs>
          <w:tab w:val="left" w:pos="7665"/>
        </w:tabs>
        <w:spacing w:line="400" w:lineRule="exact"/>
        <w:ind w:firstLine="480" w:firstLineChars="200"/>
        <w:rPr>
          <w:rFonts w:ascii="仿宋" w:eastAsia="仿宋"/>
          <w:sz w:val="24"/>
        </w:rPr>
      </w:pPr>
      <w:r>
        <w:rPr>
          <w:rFonts w:hint="eastAsia" w:ascii="仿宋" w:eastAsia="仿宋"/>
          <w:sz w:val="24"/>
        </w:rPr>
        <w:t>1.2 本磋商文件的解释权归</w:t>
      </w:r>
      <w:r>
        <w:rPr>
          <w:rFonts w:hint="eastAsia" w:ascii="仿宋" w:eastAsia="仿宋"/>
          <w:sz w:val="24"/>
          <w:lang w:eastAsia="zh-CN"/>
        </w:rPr>
        <w:t>采购人</w:t>
      </w:r>
      <w:r>
        <w:rPr>
          <w:rFonts w:hint="eastAsia" w:ascii="仿宋" w:eastAsia="仿宋"/>
          <w:sz w:val="24"/>
        </w:rPr>
        <w:t>所有。</w:t>
      </w:r>
      <w:bookmarkEnd w:id="40"/>
    </w:p>
    <w:p w14:paraId="2C7EE774">
      <w:pPr>
        <w:outlineLvl w:val="9"/>
        <w:rPr>
          <w:rFonts w:ascii="仿宋" w:eastAsia="仿宋"/>
          <w:b/>
          <w:bCs/>
          <w:sz w:val="24"/>
          <w:szCs w:val="32"/>
        </w:rPr>
      </w:pPr>
      <w:bookmarkStart w:id="41" w:name="_Toc217446035"/>
      <w:bookmarkStart w:id="42" w:name="_Toc183582206"/>
      <w:bookmarkStart w:id="43" w:name="_Toc183682343"/>
    </w:p>
    <w:p w14:paraId="2158D3B0">
      <w:pPr>
        <w:pStyle w:val="4"/>
        <w:keepNext w:val="0"/>
        <w:keepLines w:val="0"/>
        <w:spacing w:before="0" w:after="0" w:line="400" w:lineRule="exact"/>
        <w:ind w:firstLine="482" w:firstLineChars="200"/>
        <w:outlineLvl w:val="1"/>
        <w:rPr>
          <w:rFonts w:ascii="仿宋" w:eastAsia="仿宋"/>
          <w:sz w:val="24"/>
        </w:rPr>
      </w:pPr>
      <w:r>
        <w:rPr>
          <w:rFonts w:ascii="仿宋" w:eastAsia="仿宋"/>
          <w:sz w:val="24"/>
        </w:rPr>
        <w:t>2.</w:t>
      </w:r>
      <w:bookmarkEnd w:id="41"/>
      <w:bookmarkEnd w:id="42"/>
      <w:bookmarkEnd w:id="43"/>
      <w:r>
        <w:rPr>
          <w:rFonts w:hint="eastAsia" w:ascii="仿宋" w:eastAsia="仿宋"/>
          <w:sz w:val="24"/>
        </w:rPr>
        <w:t>采购主体</w:t>
      </w:r>
    </w:p>
    <w:p w14:paraId="27314ACA">
      <w:pPr>
        <w:tabs>
          <w:tab w:val="left" w:pos="7665"/>
        </w:tabs>
        <w:spacing w:line="400" w:lineRule="exact"/>
        <w:ind w:firstLine="480" w:firstLineChars="200"/>
        <w:rPr>
          <w:rFonts w:hint="eastAsia" w:ascii="仿宋" w:eastAsia="仿宋"/>
          <w:sz w:val="24"/>
          <w:u w:val="single"/>
          <w:lang w:eastAsia="zh-CN"/>
        </w:rPr>
      </w:pPr>
      <w:r>
        <w:rPr>
          <w:rFonts w:hint="eastAsia" w:ascii="仿宋" w:eastAsia="仿宋"/>
          <w:sz w:val="24"/>
        </w:rPr>
        <w:t>本次磋商的</w:t>
      </w:r>
      <w:r>
        <w:rPr>
          <w:rFonts w:hint="eastAsia" w:ascii="仿宋" w:eastAsia="仿宋"/>
          <w:sz w:val="24"/>
          <w:lang w:eastAsia="zh-CN"/>
        </w:rPr>
        <w:t>采购人</w:t>
      </w:r>
      <w:r>
        <w:rPr>
          <w:rFonts w:hint="eastAsia" w:ascii="仿宋" w:eastAsia="仿宋"/>
          <w:sz w:val="24"/>
        </w:rPr>
        <w:t>是</w:t>
      </w:r>
      <w:r>
        <w:rPr>
          <w:rFonts w:hint="eastAsia" w:ascii="仿宋" w:eastAsia="仿宋"/>
          <w:sz w:val="24"/>
          <w:u w:val="single"/>
          <w:lang w:eastAsia="zh-CN"/>
        </w:rPr>
        <w:t>四川九寨沟中查旅游文化产业开发有限责任公司、</w:t>
      </w:r>
      <w:r>
        <w:rPr>
          <w:rFonts w:hint="eastAsia" w:ascii="仿宋" w:eastAsia="仿宋"/>
          <w:sz w:val="24"/>
          <w:u w:val="single"/>
          <w:lang w:val="en-US" w:eastAsia="zh-CN"/>
        </w:rPr>
        <w:t>九寨沟风景名胜区管理局荷叶迎宾馆、九寨沟风景名胜区管理局贵宾楼饭店</w:t>
      </w:r>
      <w:r>
        <w:rPr>
          <w:rFonts w:hint="eastAsia" w:ascii="仿宋" w:eastAsia="仿宋"/>
          <w:sz w:val="24"/>
          <w:u w:val="single"/>
          <w:lang w:eastAsia="zh-CN"/>
        </w:rPr>
        <w:t>。</w:t>
      </w:r>
    </w:p>
    <w:p w14:paraId="79CCE907">
      <w:pPr>
        <w:outlineLvl w:val="9"/>
        <w:rPr>
          <w:rFonts w:ascii="仿宋" w:eastAsia="仿宋"/>
          <w:b/>
          <w:bCs/>
          <w:sz w:val="24"/>
          <w:szCs w:val="32"/>
        </w:rPr>
      </w:pPr>
      <w:bookmarkStart w:id="44" w:name="_Toc183582207"/>
      <w:bookmarkStart w:id="45" w:name="_Toc183682344"/>
      <w:bookmarkStart w:id="46" w:name="_Toc217390843"/>
      <w:bookmarkStart w:id="47" w:name="_Toc217446036"/>
    </w:p>
    <w:p w14:paraId="5E523463">
      <w:pPr>
        <w:pStyle w:val="4"/>
        <w:keepNext w:val="0"/>
        <w:keepLines w:val="0"/>
        <w:spacing w:before="0" w:after="0" w:line="400" w:lineRule="exact"/>
        <w:ind w:firstLine="482" w:firstLineChars="200"/>
        <w:outlineLvl w:val="1"/>
        <w:rPr>
          <w:rFonts w:ascii="仿宋" w:eastAsia="仿宋"/>
          <w:sz w:val="24"/>
        </w:rPr>
      </w:pPr>
      <w:r>
        <w:rPr>
          <w:rFonts w:ascii="仿宋" w:eastAsia="仿宋"/>
          <w:sz w:val="24"/>
        </w:rPr>
        <w:t>3.</w:t>
      </w:r>
      <w:r>
        <w:rPr>
          <w:rFonts w:hint="eastAsia" w:ascii="仿宋" w:eastAsia="仿宋"/>
          <w:sz w:val="24"/>
        </w:rPr>
        <w:t>合格</w:t>
      </w:r>
      <w:bookmarkEnd w:id="44"/>
      <w:bookmarkEnd w:id="45"/>
      <w:bookmarkEnd w:id="46"/>
      <w:bookmarkEnd w:id="47"/>
      <w:r>
        <w:rPr>
          <w:rFonts w:hint="eastAsia" w:ascii="仿宋" w:eastAsia="仿宋"/>
          <w:sz w:val="24"/>
        </w:rPr>
        <w:t>供应商</w:t>
      </w:r>
    </w:p>
    <w:p w14:paraId="74A546D7">
      <w:pPr>
        <w:tabs>
          <w:tab w:val="left" w:pos="7665"/>
        </w:tabs>
        <w:spacing w:line="400" w:lineRule="exact"/>
        <w:rPr>
          <w:rFonts w:ascii="仿宋" w:eastAsia="仿宋"/>
          <w:sz w:val="24"/>
        </w:rPr>
      </w:pPr>
      <w:r>
        <w:rPr>
          <w:rFonts w:hint="eastAsia" w:ascii="仿宋" w:eastAsia="仿宋"/>
          <w:sz w:val="24"/>
        </w:rPr>
        <w:t xml:space="preserve">    合格供应商应具备以下条件：</w:t>
      </w:r>
    </w:p>
    <w:p w14:paraId="04694611">
      <w:pPr>
        <w:tabs>
          <w:tab w:val="left" w:pos="7665"/>
        </w:tabs>
        <w:spacing w:line="400" w:lineRule="exact"/>
        <w:ind w:firstLine="480" w:firstLineChars="200"/>
        <w:rPr>
          <w:rFonts w:ascii="仿宋" w:eastAsia="仿宋"/>
          <w:sz w:val="24"/>
        </w:rPr>
      </w:pPr>
      <w:r>
        <w:rPr>
          <w:rFonts w:hint="eastAsia" w:ascii="仿宋" w:eastAsia="仿宋"/>
          <w:sz w:val="24"/>
        </w:rPr>
        <w:t>3.1 具备法律法规和本采购文件规定的资格条件；</w:t>
      </w:r>
    </w:p>
    <w:p w14:paraId="4A43E88C">
      <w:pPr>
        <w:tabs>
          <w:tab w:val="left" w:pos="7665"/>
        </w:tabs>
        <w:spacing w:line="400" w:lineRule="exact"/>
        <w:ind w:firstLine="480" w:firstLineChars="200"/>
        <w:rPr>
          <w:rFonts w:ascii="仿宋" w:eastAsia="仿宋"/>
          <w:sz w:val="24"/>
        </w:rPr>
      </w:pPr>
      <w:r>
        <w:rPr>
          <w:rFonts w:hint="eastAsia" w:ascii="仿宋" w:eastAsia="仿宋"/>
          <w:sz w:val="24"/>
        </w:rPr>
        <w:t>3.2 不属于禁止参加本项目采购活动的供应商；</w:t>
      </w:r>
    </w:p>
    <w:p w14:paraId="621912C3">
      <w:pPr>
        <w:tabs>
          <w:tab w:val="left" w:pos="7665"/>
        </w:tabs>
        <w:spacing w:line="400" w:lineRule="exact"/>
        <w:ind w:firstLine="480" w:firstLineChars="200"/>
        <w:rPr>
          <w:rFonts w:hint="eastAsia" w:ascii="仿宋" w:eastAsia="仿宋"/>
          <w:sz w:val="24"/>
          <w:lang w:eastAsia="zh-CN"/>
        </w:rPr>
      </w:pPr>
      <w:r>
        <w:rPr>
          <w:rFonts w:hint="eastAsia" w:ascii="仿宋" w:eastAsia="仿宋"/>
          <w:sz w:val="24"/>
        </w:rPr>
        <w:t>3.3</w:t>
      </w:r>
      <w:r>
        <w:rPr>
          <w:rFonts w:hint="eastAsia" w:ascii="仿宋" w:eastAsia="仿宋"/>
          <w:spacing w:val="-4"/>
          <w:sz w:val="24"/>
        </w:rPr>
        <w:t>按照规定报名领取了采购文件</w:t>
      </w:r>
      <w:r>
        <w:rPr>
          <w:rFonts w:hint="eastAsia" w:ascii="仿宋" w:eastAsia="仿宋"/>
          <w:spacing w:val="-4"/>
          <w:sz w:val="24"/>
          <w:lang w:eastAsia="zh-CN"/>
        </w:rPr>
        <w:t>；</w:t>
      </w:r>
    </w:p>
    <w:p w14:paraId="6973945B">
      <w:pPr>
        <w:outlineLvl w:val="9"/>
        <w:rPr>
          <w:rFonts w:hint="eastAsia" w:ascii="仿宋" w:eastAsia="仿宋"/>
          <w:b/>
          <w:bCs/>
          <w:sz w:val="24"/>
          <w:szCs w:val="32"/>
        </w:rPr>
      </w:pPr>
      <w:bookmarkStart w:id="48" w:name="_Toc183682345"/>
      <w:bookmarkStart w:id="49" w:name="_Toc217446037"/>
      <w:bookmarkStart w:id="50" w:name="_Toc183582208"/>
    </w:p>
    <w:p w14:paraId="140D5BA0">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rPr>
        <w:t>4.磋商费用</w:t>
      </w:r>
      <w:bookmarkEnd w:id="48"/>
      <w:bookmarkEnd w:id="49"/>
      <w:bookmarkEnd w:id="50"/>
      <w:r>
        <w:rPr>
          <w:rFonts w:hint="eastAsia" w:ascii="仿宋" w:eastAsia="仿宋"/>
          <w:sz w:val="24"/>
        </w:rPr>
        <w:t>（实质性要求）</w:t>
      </w:r>
    </w:p>
    <w:p w14:paraId="4825F939">
      <w:pPr>
        <w:tabs>
          <w:tab w:val="left" w:pos="7665"/>
        </w:tabs>
        <w:spacing w:line="400" w:lineRule="exact"/>
        <w:ind w:firstLine="480"/>
        <w:rPr>
          <w:rFonts w:ascii="仿宋" w:eastAsia="仿宋"/>
          <w:sz w:val="24"/>
        </w:rPr>
      </w:pPr>
      <w:r>
        <w:rPr>
          <w:rFonts w:hint="eastAsia" w:ascii="仿宋" w:eastAsia="仿宋"/>
          <w:sz w:val="24"/>
        </w:rPr>
        <w:t>供应商应自行承担参加磋商活动的全部费用。</w:t>
      </w:r>
    </w:p>
    <w:p w14:paraId="63EAECAB">
      <w:pPr>
        <w:rPr>
          <w:rFonts w:ascii="仿宋" w:eastAsia="仿宋"/>
        </w:rPr>
      </w:pPr>
    </w:p>
    <w:p w14:paraId="77C87543">
      <w:pPr>
        <w:pStyle w:val="20"/>
        <w:spacing w:line="400" w:lineRule="exact"/>
        <w:ind w:left="1" w:firstLine="482" w:firstLineChars="200"/>
        <w:outlineLvl w:val="1"/>
        <w:rPr>
          <w:rFonts w:ascii="仿宋" w:eastAsia="仿宋"/>
          <w:b/>
          <w:sz w:val="24"/>
        </w:rPr>
      </w:pPr>
      <w:r>
        <w:rPr>
          <w:rFonts w:hint="eastAsia" w:ascii="仿宋" w:eastAsia="仿宋"/>
          <w:b/>
          <w:sz w:val="24"/>
        </w:rPr>
        <w:t>5.充分、公平竞争保障措施（实质性要求）</w:t>
      </w:r>
    </w:p>
    <w:p w14:paraId="068F3287">
      <w:pPr>
        <w:pStyle w:val="20"/>
        <w:spacing w:line="400" w:lineRule="exact"/>
        <w:ind w:left="1" w:firstLine="480" w:firstLineChars="200"/>
        <w:rPr>
          <w:rFonts w:ascii="仿宋" w:eastAsia="仿宋"/>
          <w:sz w:val="24"/>
        </w:rPr>
      </w:pPr>
      <w:r>
        <w:rPr>
          <w:rFonts w:hint="eastAsia" w:ascii="仿宋"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B588B75">
      <w:pPr>
        <w:pStyle w:val="20"/>
        <w:spacing w:line="400" w:lineRule="exact"/>
        <w:ind w:left="1" w:firstLine="480" w:firstLineChars="200"/>
        <w:rPr>
          <w:rFonts w:ascii="仿宋" w:eastAsia="仿宋"/>
          <w:sz w:val="24"/>
        </w:rPr>
      </w:pPr>
      <w:r>
        <w:rPr>
          <w:rFonts w:hint="eastAsia" w:ascii="仿宋" w:eastAsia="仿宋"/>
          <w:sz w:val="24"/>
        </w:rPr>
        <w:t>5.2利害关系授权代表处理。两家以上的供应商不得在同一合同项下的采购项目中，委托同一个自然人、同一家庭的人员、同一单位的人员作为其授权代表，否则，其响应文件作为无效处理。</w:t>
      </w:r>
    </w:p>
    <w:p w14:paraId="66EE32C7">
      <w:pPr>
        <w:pStyle w:val="20"/>
        <w:spacing w:line="400" w:lineRule="exact"/>
        <w:ind w:left="1" w:firstLine="480" w:firstLineChars="200"/>
        <w:rPr>
          <w:rFonts w:ascii="仿宋" w:eastAsia="仿宋"/>
          <w:sz w:val="24"/>
        </w:rPr>
      </w:pPr>
      <w:r>
        <w:rPr>
          <w:rFonts w:hint="eastAsia" w:ascii="仿宋" w:eastAsia="仿宋"/>
          <w:sz w:val="24"/>
        </w:rPr>
        <w:t>5.3前期参与供应商处理。为采购项目提供整体设计、规范编制或者项目管理、监理、检测等服务的供应商，不得再参加该采购项目的其他采购活动。供应商为</w:t>
      </w:r>
      <w:r>
        <w:rPr>
          <w:rFonts w:hint="eastAsia" w:ascii="仿宋" w:eastAsia="仿宋"/>
          <w:sz w:val="24"/>
          <w:lang w:eastAsia="zh-CN"/>
        </w:rPr>
        <w:t>采购人</w:t>
      </w:r>
      <w:r>
        <w:rPr>
          <w:rFonts w:hint="eastAsia" w:ascii="仿宋" w:eastAsia="仿宋"/>
          <w:sz w:val="24"/>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A3A730F">
      <w:pPr>
        <w:spacing w:line="400" w:lineRule="exact"/>
        <w:ind w:firstLine="480" w:firstLineChars="200"/>
        <w:rPr>
          <w:rFonts w:ascii="仿宋" w:eastAsia="仿宋"/>
          <w:sz w:val="24"/>
        </w:rPr>
      </w:pPr>
      <w:r>
        <w:rPr>
          <w:rFonts w:hint="eastAsia" w:ascii="仿宋" w:eastAsia="仿宋"/>
          <w:sz w:val="24"/>
        </w:rPr>
        <w:t>5.4同一母公司的两家以上的子公司只能组成联合体参加本项目同一合同项下的采购活动，不得以不同供应商身份同时参加本项目同一合同项下的采购活动。</w:t>
      </w:r>
    </w:p>
    <w:p w14:paraId="4F652A52">
      <w:pPr>
        <w:spacing w:line="400" w:lineRule="exact"/>
        <w:ind w:firstLine="480" w:firstLineChars="200"/>
        <w:outlineLvl w:val="2"/>
        <w:rPr>
          <w:rFonts w:ascii="仿宋" w:eastAsia="仿宋"/>
          <w:sz w:val="24"/>
        </w:rPr>
      </w:pPr>
      <w:r>
        <w:rPr>
          <w:rFonts w:hint="eastAsia" w:ascii="仿宋" w:eastAsia="仿宋"/>
          <w:sz w:val="24"/>
        </w:rPr>
        <w:t>5.5供应商与</w:t>
      </w:r>
      <w:r>
        <w:rPr>
          <w:rFonts w:hint="eastAsia" w:ascii="仿宋" w:eastAsia="仿宋"/>
          <w:sz w:val="24"/>
          <w:lang w:eastAsia="zh-CN"/>
        </w:rPr>
        <w:t>采购人</w:t>
      </w:r>
      <w:r>
        <w:rPr>
          <w:rFonts w:hint="eastAsia" w:ascii="仿宋" w:eastAsia="仿宋"/>
          <w:sz w:val="24"/>
        </w:rPr>
        <w:t>存在关联关系，不得参加本项目采购活动。</w:t>
      </w:r>
    </w:p>
    <w:p w14:paraId="5BEE40E3">
      <w:pPr>
        <w:pStyle w:val="20"/>
        <w:spacing w:line="400" w:lineRule="exact"/>
        <w:ind w:left="1" w:firstLine="480" w:firstLineChars="200"/>
        <w:rPr>
          <w:rFonts w:ascii="仿宋" w:eastAsia="仿宋"/>
          <w:sz w:val="24"/>
        </w:rPr>
      </w:pPr>
      <w:r>
        <w:rPr>
          <w:rFonts w:hint="eastAsia" w:ascii="仿宋" w:eastAsia="仿宋"/>
          <w:sz w:val="24"/>
        </w:rPr>
        <w:t>5.6回避。采购活动中，采购人员及相关人员与供应商有下列利害关系之一的，应当回避：</w:t>
      </w:r>
    </w:p>
    <w:p w14:paraId="307CF0AB">
      <w:pPr>
        <w:pStyle w:val="20"/>
        <w:spacing w:line="400" w:lineRule="exact"/>
        <w:ind w:left="1" w:firstLine="480" w:firstLineChars="200"/>
        <w:rPr>
          <w:rFonts w:ascii="仿宋" w:eastAsia="仿宋"/>
          <w:sz w:val="24"/>
        </w:rPr>
      </w:pPr>
      <w:r>
        <w:rPr>
          <w:rFonts w:hint="eastAsia" w:ascii="仿宋" w:eastAsia="仿宋"/>
          <w:sz w:val="24"/>
        </w:rPr>
        <w:t>（1）与供应商的法定代表人或者负责人有夫妻、直系血亲关系；</w:t>
      </w:r>
    </w:p>
    <w:p w14:paraId="47576FBF">
      <w:pPr>
        <w:pStyle w:val="20"/>
        <w:spacing w:line="400" w:lineRule="exact"/>
        <w:ind w:left="1" w:firstLine="480" w:firstLineChars="200"/>
        <w:rPr>
          <w:rFonts w:ascii="仿宋" w:eastAsia="仿宋"/>
          <w:sz w:val="24"/>
        </w:rPr>
      </w:pPr>
      <w:r>
        <w:rPr>
          <w:rFonts w:hint="eastAsia" w:ascii="仿宋" w:eastAsia="仿宋"/>
          <w:sz w:val="24"/>
        </w:rPr>
        <w:t>（2）与供应商有其他可能影响采购活动公平、公正进行的关系。</w:t>
      </w:r>
    </w:p>
    <w:p w14:paraId="042FE82D">
      <w:pPr>
        <w:pStyle w:val="20"/>
        <w:spacing w:line="400" w:lineRule="exact"/>
        <w:ind w:left="1" w:firstLine="480" w:firstLineChars="200"/>
        <w:rPr>
          <w:rFonts w:ascii="仿宋" w:eastAsia="仿宋"/>
          <w:sz w:val="24"/>
        </w:rPr>
      </w:pPr>
      <w:r>
        <w:rPr>
          <w:rFonts w:hint="eastAsia" w:ascii="仿宋" w:eastAsia="仿宋"/>
          <w:sz w:val="24"/>
        </w:rPr>
        <w:t>本项目采购活动中需要回避的采购人员是指</w:t>
      </w:r>
      <w:r>
        <w:rPr>
          <w:rFonts w:hint="eastAsia" w:ascii="仿宋" w:eastAsia="仿宋"/>
          <w:sz w:val="24"/>
          <w:lang w:eastAsia="zh-CN"/>
        </w:rPr>
        <w:t>采购人</w:t>
      </w:r>
      <w:r>
        <w:rPr>
          <w:rFonts w:hint="eastAsia" w:ascii="仿宋" w:eastAsia="仿宋"/>
          <w:sz w:val="24"/>
        </w:rPr>
        <w:t>内部负责采购项目的具体经办工作人员和直接分管采购项目的负责人。本项目采购活动中需要依法回避的相关人员是指</w:t>
      </w:r>
      <w:r>
        <w:rPr>
          <w:rFonts w:hint="eastAsia" w:ascii="仿宋" w:eastAsia="仿宋"/>
          <w:sz w:val="24"/>
          <w:lang w:val="en-US" w:eastAsia="zh-CN"/>
        </w:rPr>
        <w:t>磋商</w:t>
      </w:r>
      <w:r>
        <w:rPr>
          <w:rFonts w:hint="eastAsia" w:ascii="仿宋" w:eastAsia="仿宋"/>
          <w:sz w:val="24"/>
        </w:rPr>
        <w:t>小组成员。</w:t>
      </w:r>
    </w:p>
    <w:p w14:paraId="75953E71">
      <w:pPr>
        <w:pStyle w:val="20"/>
        <w:spacing w:line="400" w:lineRule="exact"/>
        <w:ind w:left="1" w:firstLine="480" w:firstLineChars="200"/>
        <w:rPr>
          <w:rFonts w:ascii="仿宋" w:eastAsia="仿宋"/>
          <w:sz w:val="24"/>
        </w:rPr>
      </w:pPr>
      <w:r>
        <w:rPr>
          <w:rFonts w:hint="eastAsia" w:ascii="仿宋" w:eastAsia="仿宋"/>
          <w:sz w:val="24"/>
        </w:rPr>
        <w:t>供应商认为采购人员及相关人员与其他供应商有利害关系的，可以向</w:t>
      </w:r>
      <w:r>
        <w:rPr>
          <w:rFonts w:hint="eastAsia" w:ascii="仿宋" w:eastAsia="仿宋"/>
          <w:sz w:val="24"/>
          <w:lang w:eastAsia="zh-CN"/>
        </w:rPr>
        <w:t>采购人</w:t>
      </w:r>
      <w:r>
        <w:rPr>
          <w:rFonts w:hint="eastAsia" w:ascii="仿宋" w:eastAsia="仿宋"/>
          <w:sz w:val="24"/>
        </w:rPr>
        <w:t>书面提出回避申请，并说明理由。采购</w:t>
      </w:r>
      <w:r>
        <w:rPr>
          <w:rFonts w:hint="eastAsia" w:ascii="仿宋" w:eastAsia="仿宋"/>
          <w:sz w:val="24"/>
          <w:lang w:val="en-US" w:eastAsia="zh-CN"/>
        </w:rPr>
        <w:t>人</w:t>
      </w:r>
      <w:r>
        <w:rPr>
          <w:rFonts w:hint="eastAsia" w:ascii="仿宋" w:eastAsia="仿宋"/>
          <w:sz w:val="24"/>
        </w:rPr>
        <w:t>将及时询问被申请回避人员，有利害关系的被申请回避人员应当回避。</w:t>
      </w:r>
    </w:p>
    <w:p w14:paraId="018E2DFB">
      <w:pPr>
        <w:pStyle w:val="20"/>
        <w:spacing w:line="400" w:lineRule="exact"/>
        <w:ind w:left="1" w:firstLine="482" w:firstLineChars="200"/>
        <w:rPr>
          <w:rFonts w:ascii="仿宋" w:eastAsia="仿宋"/>
          <w:b/>
          <w:sz w:val="24"/>
        </w:rPr>
      </w:pPr>
    </w:p>
    <w:p w14:paraId="137C4481">
      <w:pPr>
        <w:pStyle w:val="20"/>
        <w:spacing w:line="400" w:lineRule="exact"/>
        <w:ind w:left="1" w:firstLine="482" w:firstLineChars="200"/>
        <w:outlineLvl w:val="1"/>
        <w:rPr>
          <w:rFonts w:ascii="仿宋" w:eastAsia="仿宋"/>
          <w:b/>
          <w:sz w:val="24"/>
        </w:rPr>
      </w:pPr>
      <w:r>
        <w:rPr>
          <w:rFonts w:hint="eastAsia" w:ascii="仿宋" w:eastAsia="仿宋"/>
          <w:b/>
          <w:sz w:val="24"/>
        </w:rPr>
        <w:t>6.联合体竞争性磋商（仅适用于允许联合体参与的项目）</w:t>
      </w:r>
    </w:p>
    <w:p w14:paraId="1B1F82D4">
      <w:pPr>
        <w:pStyle w:val="20"/>
        <w:spacing w:line="400" w:lineRule="exact"/>
        <w:ind w:left="1" w:firstLine="480" w:firstLineChars="200"/>
        <w:rPr>
          <w:rFonts w:ascii="仿宋" w:eastAsia="仿宋"/>
          <w:sz w:val="24"/>
        </w:rPr>
      </w:pPr>
      <w:r>
        <w:rPr>
          <w:rFonts w:hint="eastAsia" w:ascii="仿宋" w:eastAsia="仿宋"/>
          <w:sz w:val="24"/>
        </w:rPr>
        <w:t>联合体各方应当共同与采购</w:t>
      </w:r>
      <w:r>
        <w:rPr>
          <w:rFonts w:hint="eastAsia" w:ascii="仿宋" w:eastAsia="仿宋"/>
          <w:sz w:val="24"/>
          <w:lang w:val="en-US" w:eastAsia="zh-CN"/>
        </w:rPr>
        <w:t>人</w:t>
      </w:r>
      <w:r>
        <w:rPr>
          <w:rFonts w:hint="eastAsia" w:ascii="仿宋" w:eastAsia="仿宋"/>
          <w:sz w:val="24"/>
        </w:rPr>
        <w:t>签订采购合同，就采购合同约定的事项对采购</w:t>
      </w:r>
      <w:r>
        <w:rPr>
          <w:rFonts w:hint="eastAsia" w:ascii="仿宋" w:eastAsia="仿宋"/>
          <w:sz w:val="24"/>
          <w:lang w:val="en-US" w:eastAsia="zh-CN"/>
        </w:rPr>
        <w:t>人</w:t>
      </w:r>
      <w:r>
        <w:rPr>
          <w:rFonts w:hint="eastAsia" w:ascii="仿宋" w:eastAsia="仿宋"/>
          <w:sz w:val="24"/>
        </w:rPr>
        <w:t>承担连带责任。</w:t>
      </w:r>
    </w:p>
    <w:p w14:paraId="4C9A12C8">
      <w:pPr>
        <w:pStyle w:val="20"/>
        <w:spacing w:line="400" w:lineRule="exact"/>
        <w:ind w:left="1" w:firstLine="480" w:firstLineChars="200"/>
        <w:rPr>
          <w:rFonts w:ascii="仿宋" w:eastAsia="仿宋"/>
          <w:sz w:val="24"/>
        </w:rPr>
      </w:pPr>
    </w:p>
    <w:p w14:paraId="3361B5EB">
      <w:pPr>
        <w:pStyle w:val="20"/>
        <w:spacing w:line="400" w:lineRule="exact"/>
        <w:ind w:left="1" w:firstLine="482" w:firstLineChars="200"/>
        <w:outlineLvl w:val="1"/>
        <w:rPr>
          <w:rFonts w:ascii="仿宋" w:eastAsia="仿宋"/>
          <w:b/>
          <w:sz w:val="24"/>
        </w:rPr>
      </w:pPr>
      <w:r>
        <w:rPr>
          <w:rFonts w:hint="eastAsia" w:ascii="仿宋" w:eastAsia="仿宋"/>
          <w:b/>
          <w:sz w:val="24"/>
        </w:rPr>
        <w:t>7.响应文件有效期（实质性要求）</w:t>
      </w:r>
    </w:p>
    <w:p w14:paraId="4140E7DD">
      <w:pPr>
        <w:spacing w:line="400" w:lineRule="exact"/>
        <w:ind w:firstLine="470" w:firstLineChars="196"/>
        <w:rPr>
          <w:rFonts w:ascii="仿宋" w:eastAsia="仿宋"/>
          <w:sz w:val="24"/>
        </w:rPr>
      </w:pPr>
      <w:r>
        <w:rPr>
          <w:rFonts w:hint="eastAsia" w:ascii="仿宋" w:eastAsia="仿宋"/>
          <w:sz w:val="24"/>
        </w:rPr>
        <w:t>本项目响应文件有效期为递交磋商响应文件截止之日起</w:t>
      </w:r>
      <w:r>
        <w:rPr>
          <w:rFonts w:hint="eastAsia" w:ascii="仿宋" w:eastAsia="仿宋"/>
          <w:sz w:val="24"/>
          <w:u w:val="single"/>
        </w:rPr>
        <w:t>90</w:t>
      </w:r>
      <w:r>
        <w:rPr>
          <w:rFonts w:hint="eastAsia" w:ascii="仿宋" w:eastAsia="仿宋"/>
          <w:sz w:val="24"/>
        </w:rPr>
        <w:t>天。供应商响应文件中必须载明响应文件有效期，响应文件中载明的响应文件有效期可以长于磋商文件规定的期限，但不得短于磋商文件规定的期限。否则，其响应文件将作为无效响应处理。</w:t>
      </w:r>
    </w:p>
    <w:p w14:paraId="1BA73126">
      <w:pPr>
        <w:spacing w:line="400" w:lineRule="exact"/>
        <w:ind w:firstLine="470" w:firstLineChars="196"/>
        <w:rPr>
          <w:rFonts w:ascii="仿宋" w:eastAsia="仿宋"/>
          <w:sz w:val="24"/>
        </w:rPr>
      </w:pPr>
    </w:p>
    <w:p w14:paraId="0AB237E1">
      <w:pPr>
        <w:pStyle w:val="7"/>
        <w:spacing w:line="400" w:lineRule="exact"/>
        <w:ind w:firstLine="482" w:firstLineChars="200"/>
        <w:outlineLvl w:val="1"/>
        <w:rPr>
          <w:rFonts w:hint="eastAsia" w:ascii="仿宋" w:eastAsia="仿宋"/>
          <w:b/>
          <w:bCs/>
          <w:sz w:val="24"/>
          <w:szCs w:val="24"/>
          <w:lang w:eastAsia="zh-CN"/>
        </w:rPr>
      </w:pPr>
      <w:r>
        <w:rPr>
          <w:rFonts w:hint="eastAsia" w:ascii="仿宋" w:eastAsia="仿宋"/>
          <w:b/>
          <w:sz w:val="24"/>
        </w:rPr>
        <w:t>8.</w:t>
      </w:r>
      <w:r>
        <w:rPr>
          <w:rFonts w:hint="eastAsia" w:ascii="仿宋" w:eastAsia="仿宋"/>
          <w:b/>
          <w:bCs/>
          <w:sz w:val="24"/>
          <w:szCs w:val="24"/>
        </w:rPr>
        <w:t>知识产权</w:t>
      </w:r>
      <w:r>
        <w:rPr>
          <w:rFonts w:hint="eastAsia" w:ascii="仿宋" w:eastAsia="仿宋"/>
          <w:b/>
          <w:bCs/>
          <w:sz w:val="24"/>
          <w:szCs w:val="24"/>
          <w:lang w:eastAsia="zh-CN"/>
        </w:rPr>
        <w:t>（</w:t>
      </w:r>
      <w:r>
        <w:rPr>
          <w:rFonts w:hint="eastAsia" w:ascii="仿宋" w:eastAsia="仿宋"/>
          <w:b/>
          <w:bCs/>
          <w:sz w:val="24"/>
          <w:szCs w:val="24"/>
          <w:lang w:val="en-US" w:eastAsia="zh-CN"/>
        </w:rPr>
        <w:t>实质性要求</w:t>
      </w:r>
      <w:r>
        <w:rPr>
          <w:rFonts w:hint="eastAsia" w:ascii="仿宋" w:eastAsia="仿宋"/>
          <w:b/>
          <w:bCs/>
          <w:sz w:val="24"/>
          <w:szCs w:val="24"/>
          <w:lang w:eastAsia="zh-CN"/>
        </w:rPr>
        <w:t>）</w:t>
      </w:r>
    </w:p>
    <w:p w14:paraId="377F738B">
      <w:pPr>
        <w:pStyle w:val="7"/>
        <w:spacing w:line="400" w:lineRule="exact"/>
        <w:ind w:firstLine="480" w:firstLineChars="200"/>
        <w:rPr>
          <w:rFonts w:ascii="仿宋" w:eastAsia="仿宋"/>
          <w:sz w:val="24"/>
          <w:szCs w:val="24"/>
        </w:rPr>
      </w:pPr>
      <w:r>
        <w:rPr>
          <w:rFonts w:hint="eastAsia" w:ascii="仿宋" w:eastAsia="仿宋"/>
          <w:sz w:val="24"/>
          <w:szCs w:val="24"/>
        </w:rPr>
        <w:t>8</w:t>
      </w:r>
      <w:r>
        <w:rPr>
          <w:rFonts w:ascii="仿宋" w:eastAsia="仿宋"/>
          <w:sz w:val="24"/>
          <w:szCs w:val="24"/>
        </w:rPr>
        <w:t>.1</w:t>
      </w:r>
      <w:r>
        <w:rPr>
          <w:rFonts w:hint="eastAsia" w:ascii="仿宋" w:eastAsia="仿宋"/>
          <w:sz w:val="24"/>
        </w:rPr>
        <w:t>供应商</w:t>
      </w:r>
      <w:r>
        <w:rPr>
          <w:rFonts w:hint="eastAsia" w:ascii="仿宋" w:eastAsia="仿宋"/>
          <w:sz w:val="24"/>
          <w:szCs w:val="24"/>
        </w:rPr>
        <w:t>应保证在本项目中使用的任何产品和服务（包括部分使用），不会产生因第三方提出侵犯其专利权、商标权或其它知识产权而引起的法律和经济纠纷，如因专利权、商标权或其它知识产权而引</w:t>
      </w:r>
      <w:r>
        <w:rPr>
          <w:rFonts w:hint="eastAsia" w:ascii="仿宋" w:eastAsia="仿宋"/>
          <w:sz w:val="24"/>
          <w:szCs w:val="24"/>
          <w:lang w:eastAsia="zh-CN"/>
        </w:rPr>
        <w:t>起的</w:t>
      </w:r>
      <w:r>
        <w:rPr>
          <w:rFonts w:hint="eastAsia" w:ascii="仿宋" w:eastAsia="仿宋"/>
          <w:sz w:val="24"/>
          <w:szCs w:val="24"/>
        </w:rPr>
        <w:t>法律和经济纠纷，由</w:t>
      </w:r>
      <w:r>
        <w:rPr>
          <w:rFonts w:hint="eastAsia" w:ascii="仿宋" w:eastAsia="仿宋"/>
          <w:sz w:val="24"/>
        </w:rPr>
        <w:t>供应商</w:t>
      </w:r>
      <w:r>
        <w:rPr>
          <w:rFonts w:hint="eastAsia" w:ascii="仿宋" w:eastAsia="仿宋"/>
          <w:sz w:val="24"/>
          <w:szCs w:val="24"/>
        </w:rPr>
        <w:t>承担所有相关责任。</w:t>
      </w:r>
    </w:p>
    <w:p w14:paraId="2C8434E1">
      <w:pPr>
        <w:pStyle w:val="7"/>
        <w:spacing w:line="400" w:lineRule="exact"/>
        <w:ind w:firstLine="480" w:firstLineChars="200"/>
        <w:rPr>
          <w:rFonts w:ascii="仿宋" w:eastAsia="仿宋"/>
          <w:sz w:val="24"/>
          <w:szCs w:val="24"/>
        </w:rPr>
      </w:pPr>
      <w:r>
        <w:rPr>
          <w:rFonts w:hint="eastAsia" w:ascii="仿宋" w:eastAsia="仿宋"/>
          <w:sz w:val="24"/>
          <w:szCs w:val="24"/>
        </w:rPr>
        <w:t>8</w:t>
      </w:r>
      <w:r>
        <w:rPr>
          <w:rFonts w:ascii="仿宋" w:eastAsia="仿宋"/>
          <w:sz w:val="24"/>
          <w:szCs w:val="24"/>
        </w:rPr>
        <w:t>.2</w:t>
      </w:r>
      <w:r>
        <w:rPr>
          <w:rFonts w:hint="eastAsia" w:ascii="仿宋" w:eastAsia="仿宋"/>
          <w:sz w:val="24"/>
          <w:szCs w:val="24"/>
        </w:rPr>
        <w:t xml:space="preserve"> 除非磋商文件特别规定，采购</w:t>
      </w:r>
      <w:r>
        <w:rPr>
          <w:rFonts w:hint="eastAsia" w:ascii="仿宋" w:eastAsia="仿宋"/>
          <w:sz w:val="24"/>
          <w:szCs w:val="24"/>
          <w:lang w:val="en-US" w:eastAsia="zh-CN"/>
        </w:rPr>
        <w:t>人</w:t>
      </w:r>
      <w:r>
        <w:rPr>
          <w:rFonts w:hint="eastAsia" w:ascii="仿宋" w:eastAsia="仿宋"/>
          <w:sz w:val="24"/>
          <w:szCs w:val="24"/>
        </w:rPr>
        <w:t>享有本项目实施过程中产生的知识成果及知识产权。</w:t>
      </w:r>
    </w:p>
    <w:p w14:paraId="5325CCCB">
      <w:pPr>
        <w:spacing w:line="400" w:lineRule="exact"/>
        <w:ind w:firstLine="480" w:firstLineChars="200"/>
        <w:rPr>
          <w:rFonts w:ascii="仿宋" w:eastAsia="仿宋"/>
          <w:sz w:val="24"/>
        </w:rPr>
      </w:pPr>
      <w:r>
        <w:rPr>
          <w:rFonts w:hint="eastAsia" w:ascii="仿宋" w:eastAsia="仿宋"/>
          <w:sz w:val="24"/>
        </w:rPr>
        <w:t>8</w:t>
      </w:r>
      <w:r>
        <w:rPr>
          <w:rFonts w:ascii="仿宋" w:eastAsia="仿宋"/>
          <w:sz w:val="24"/>
        </w:rPr>
        <w:t>.3</w:t>
      </w:r>
      <w:r>
        <w:rPr>
          <w:rFonts w:hint="eastAsia" w:ascii="仿宋" w:eastAsia="仿宋"/>
          <w:sz w:val="24"/>
        </w:rPr>
        <w:t xml:space="preserve"> 供应商如欲在项目实施过程中采用自有知识成果，使用该知识成果后，供应商需提供开发接口和开发手册等技术文档，并承诺提供无限期技术支持，采购</w:t>
      </w:r>
      <w:r>
        <w:rPr>
          <w:rFonts w:hint="eastAsia" w:ascii="仿宋" w:eastAsia="仿宋"/>
          <w:sz w:val="24"/>
          <w:lang w:val="en-US" w:eastAsia="zh-CN"/>
        </w:rPr>
        <w:t>人</w:t>
      </w:r>
      <w:r>
        <w:rPr>
          <w:rFonts w:hint="eastAsia" w:ascii="仿宋" w:eastAsia="仿宋"/>
          <w:sz w:val="24"/>
        </w:rPr>
        <w:t>享有永久使用权（含</w:t>
      </w:r>
      <w:r>
        <w:rPr>
          <w:rFonts w:hint="eastAsia" w:ascii="仿宋" w:eastAsia="仿宋"/>
          <w:sz w:val="24"/>
          <w:lang w:eastAsia="zh-CN"/>
        </w:rPr>
        <w:t>采购人</w:t>
      </w:r>
      <w:r>
        <w:rPr>
          <w:rFonts w:hint="eastAsia" w:ascii="仿宋" w:eastAsia="仿宋"/>
          <w:sz w:val="24"/>
        </w:rPr>
        <w:t>委托第三方在该项目后续开发的使用权）。</w:t>
      </w:r>
    </w:p>
    <w:p w14:paraId="10B6C8D5">
      <w:pPr>
        <w:spacing w:line="400" w:lineRule="exact"/>
        <w:ind w:firstLine="460" w:firstLineChars="192"/>
        <w:rPr>
          <w:rFonts w:ascii="仿宋" w:eastAsia="仿宋"/>
          <w:sz w:val="24"/>
        </w:rPr>
      </w:pPr>
      <w:r>
        <w:rPr>
          <w:rFonts w:hint="eastAsia" w:ascii="仿宋" w:eastAsia="仿宋"/>
          <w:sz w:val="24"/>
        </w:rPr>
        <w:t>8</w:t>
      </w:r>
      <w:r>
        <w:rPr>
          <w:rFonts w:ascii="仿宋" w:eastAsia="仿宋"/>
          <w:sz w:val="24"/>
        </w:rPr>
        <w:t>.4</w:t>
      </w:r>
      <w:r>
        <w:rPr>
          <w:rFonts w:hint="eastAsia" w:ascii="仿宋" w:eastAsia="仿宋"/>
          <w:sz w:val="24"/>
        </w:rPr>
        <w:t xml:space="preserve"> 如采用供应商所不拥有的知识产权，则在报价中必须包括合法获取该知识产权的相关费用。 </w:t>
      </w:r>
    </w:p>
    <w:p w14:paraId="242F1505">
      <w:pPr>
        <w:spacing w:line="401" w:lineRule="auto"/>
        <w:jc w:val="center"/>
        <w:outlineLvl w:val="2"/>
        <w:rPr>
          <w:rFonts w:ascii="Times New Roman" w:hAnsi="Times New Roman" w:eastAsia="仿宋" w:cs="Times New Roman"/>
          <w:b/>
          <w:sz w:val="32"/>
          <w:szCs w:val="32"/>
        </w:rPr>
      </w:pPr>
      <w:bookmarkStart w:id="51" w:name="_Toc23623"/>
      <w:r>
        <w:rPr>
          <w:rFonts w:ascii="Times New Roman" w:hAnsi="Times New Roman" w:eastAsia="仿宋" w:cs="Times New Roman"/>
          <w:b/>
          <w:sz w:val="32"/>
          <w:szCs w:val="32"/>
        </w:rPr>
        <w:t>三、磋商文件</w:t>
      </w:r>
      <w:bookmarkEnd w:id="51"/>
    </w:p>
    <w:p w14:paraId="2C410033">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lang w:eastAsia="zh-CN"/>
        </w:rPr>
        <w:t>9.</w:t>
      </w:r>
      <w:r>
        <w:rPr>
          <w:rFonts w:hint="eastAsia" w:ascii="仿宋" w:eastAsia="仿宋"/>
          <w:sz w:val="24"/>
        </w:rPr>
        <w:t>磋商文件的构成（实质性要求）</w:t>
      </w:r>
    </w:p>
    <w:p w14:paraId="01FAB6B8">
      <w:pPr>
        <w:tabs>
          <w:tab w:val="left" w:pos="720"/>
        </w:tabs>
        <w:spacing w:line="400" w:lineRule="exact"/>
        <w:ind w:firstLine="480" w:firstLineChars="200"/>
        <w:rPr>
          <w:rFonts w:ascii="仿宋" w:eastAsia="仿宋"/>
          <w:sz w:val="24"/>
        </w:rPr>
      </w:pPr>
      <w:r>
        <w:rPr>
          <w:rFonts w:hint="eastAsia" w:ascii="仿宋" w:eastAsia="仿宋"/>
          <w:sz w:val="24"/>
        </w:rPr>
        <w:t>9</w:t>
      </w:r>
      <w:r>
        <w:rPr>
          <w:rFonts w:ascii="仿宋" w:eastAsia="仿宋"/>
          <w:b/>
          <w:bCs/>
          <w:sz w:val="24"/>
        </w:rPr>
        <w:t>.</w:t>
      </w:r>
      <w:r>
        <w:rPr>
          <w:rFonts w:hint="eastAsia" w:ascii="仿宋" w:eastAsia="仿宋"/>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E281056">
      <w:pPr>
        <w:tabs>
          <w:tab w:val="left" w:pos="7665"/>
        </w:tabs>
        <w:spacing w:line="400" w:lineRule="exact"/>
        <w:ind w:firstLine="480" w:firstLineChars="200"/>
        <w:rPr>
          <w:rFonts w:ascii="仿宋" w:eastAsia="仿宋"/>
          <w:sz w:val="24"/>
        </w:rPr>
      </w:pPr>
      <w:r>
        <w:rPr>
          <w:rFonts w:hint="eastAsia" w:ascii="仿宋" w:eastAsia="仿宋"/>
          <w:sz w:val="24"/>
        </w:rPr>
        <w:t>9</w:t>
      </w:r>
      <w:r>
        <w:rPr>
          <w:rFonts w:hint="eastAsia" w:ascii="仿宋" w:eastAsia="仿宋"/>
          <w:b/>
          <w:bCs/>
          <w:sz w:val="24"/>
        </w:rPr>
        <w:t>.</w:t>
      </w:r>
      <w:r>
        <w:rPr>
          <w:rFonts w:hint="eastAsia" w:ascii="仿宋" w:eastAsia="仿宋"/>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523FC4B7">
      <w:pPr>
        <w:outlineLvl w:val="9"/>
        <w:rPr>
          <w:rFonts w:ascii="仿宋" w:eastAsia="仿宋"/>
          <w:b/>
          <w:bCs/>
          <w:sz w:val="24"/>
          <w:szCs w:val="32"/>
        </w:rPr>
      </w:pPr>
      <w:bookmarkStart w:id="52" w:name="_Toc183682348"/>
      <w:bookmarkStart w:id="53" w:name="_Toc183582211"/>
      <w:bookmarkStart w:id="54" w:name="_Toc217446040"/>
    </w:p>
    <w:p w14:paraId="16215ACB">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rPr>
        <w:t>10.磋商文件的澄清</w:t>
      </w:r>
      <w:bookmarkEnd w:id="52"/>
      <w:bookmarkEnd w:id="53"/>
      <w:r>
        <w:rPr>
          <w:rFonts w:hint="eastAsia" w:ascii="仿宋" w:eastAsia="仿宋"/>
          <w:sz w:val="24"/>
        </w:rPr>
        <w:t>和修改</w:t>
      </w:r>
      <w:bookmarkEnd w:id="54"/>
    </w:p>
    <w:p w14:paraId="26239589">
      <w:pPr>
        <w:tabs>
          <w:tab w:val="left" w:pos="720"/>
        </w:tabs>
        <w:spacing w:line="400" w:lineRule="exact"/>
        <w:ind w:firstLine="480" w:firstLineChars="200"/>
        <w:rPr>
          <w:rFonts w:ascii="仿宋" w:eastAsia="仿宋"/>
          <w:sz w:val="24"/>
        </w:rPr>
      </w:pPr>
      <w:r>
        <w:rPr>
          <w:rFonts w:hint="eastAsia" w:ascii="仿宋" w:eastAsia="仿宋"/>
          <w:sz w:val="24"/>
        </w:rPr>
        <w:t>10.1 在递交响应文件截止时间前，</w:t>
      </w:r>
      <w:r>
        <w:rPr>
          <w:rFonts w:hint="eastAsia" w:ascii="仿宋" w:eastAsia="仿宋"/>
          <w:sz w:val="24"/>
          <w:lang w:eastAsia="zh-CN"/>
        </w:rPr>
        <w:t>采购人</w:t>
      </w:r>
      <w:r>
        <w:rPr>
          <w:rFonts w:hint="eastAsia" w:ascii="仿宋" w:eastAsia="仿宋"/>
          <w:sz w:val="24"/>
        </w:rPr>
        <w:t>可以对磋商文件进行澄清或者修改。</w:t>
      </w:r>
    </w:p>
    <w:p w14:paraId="35B669A7">
      <w:pPr>
        <w:tabs>
          <w:tab w:val="left" w:pos="720"/>
        </w:tabs>
        <w:spacing w:line="400" w:lineRule="exact"/>
        <w:ind w:firstLine="480" w:firstLineChars="200"/>
        <w:rPr>
          <w:rFonts w:ascii="仿宋" w:eastAsia="仿宋"/>
          <w:sz w:val="24"/>
        </w:rPr>
      </w:pPr>
      <w:r>
        <w:rPr>
          <w:rFonts w:hint="eastAsia" w:ascii="仿宋" w:eastAsia="仿宋"/>
          <w:sz w:val="24"/>
        </w:rPr>
        <w:t>10.2 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w:t>
      </w:r>
      <w:r>
        <w:rPr>
          <w:rFonts w:hint="eastAsia" w:ascii="仿宋" w:eastAsia="仿宋"/>
          <w:sz w:val="24"/>
          <w:lang w:eastAsia="zh-CN"/>
        </w:rPr>
        <w:t>采购人</w:t>
      </w:r>
      <w:r>
        <w:rPr>
          <w:rFonts w:hint="eastAsia" w:ascii="仿宋" w:eastAsia="仿宋"/>
          <w:sz w:val="24"/>
        </w:rPr>
        <w:t>发布公告并书面通知供应商的时间，应当在</w:t>
      </w:r>
      <w:r>
        <w:rPr>
          <w:rFonts w:hint="eastAsia" w:ascii="仿宋" w:eastAsia="仿宋" w:cs="宋体"/>
          <w:sz w:val="24"/>
        </w:rPr>
        <w:t>提交</w:t>
      </w:r>
      <w:r>
        <w:rPr>
          <w:rFonts w:hint="eastAsia" w:ascii="仿宋" w:eastAsia="仿宋"/>
          <w:sz w:val="24"/>
        </w:rPr>
        <w:t>首次响应文件截止之日起3个工作日前；不足上述时间的，应当顺延递交响应文件的截止时间。</w:t>
      </w:r>
    </w:p>
    <w:p w14:paraId="7A74088E">
      <w:pPr>
        <w:tabs>
          <w:tab w:val="left" w:pos="7665"/>
        </w:tabs>
        <w:spacing w:line="400" w:lineRule="exact"/>
        <w:ind w:firstLine="480" w:firstLineChars="200"/>
        <w:rPr>
          <w:rFonts w:ascii="仿宋" w:eastAsia="仿宋"/>
          <w:sz w:val="24"/>
        </w:rPr>
      </w:pPr>
      <w:r>
        <w:rPr>
          <w:rFonts w:hint="eastAsia" w:ascii="仿宋" w:eastAsia="仿宋"/>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08E9442A">
      <w:pPr>
        <w:tabs>
          <w:tab w:val="left" w:pos="7665"/>
        </w:tabs>
        <w:spacing w:line="400" w:lineRule="exact"/>
        <w:ind w:firstLine="480" w:firstLineChars="200"/>
        <w:rPr>
          <w:rFonts w:ascii="仿宋" w:eastAsia="仿宋"/>
          <w:sz w:val="24"/>
        </w:rPr>
      </w:pPr>
      <w:r>
        <w:rPr>
          <w:rFonts w:hint="eastAsia" w:ascii="仿宋" w:eastAsia="仿宋"/>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5B8D3C04">
      <w:pPr>
        <w:tabs>
          <w:tab w:val="left" w:pos="720"/>
        </w:tabs>
        <w:spacing w:line="400" w:lineRule="exact"/>
        <w:ind w:firstLine="480" w:firstLineChars="200"/>
        <w:rPr>
          <w:rFonts w:ascii="仿宋" w:eastAsia="仿宋"/>
          <w:sz w:val="24"/>
        </w:rPr>
      </w:pPr>
      <w:r>
        <w:rPr>
          <w:rFonts w:hint="eastAsia" w:ascii="仿宋" w:eastAsia="仿宋"/>
          <w:sz w:val="24"/>
        </w:rPr>
        <w:t>10.4供应商认为需要对磋商文件进行澄清或者修改的，可以以书面形式向</w:t>
      </w:r>
      <w:r>
        <w:rPr>
          <w:rFonts w:hint="eastAsia" w:ascii="仿宋" w:eastAsia="仿宋"/>
          <w:sz w:val="24"/>
          <w:lang w:eastAsia="zh-CN"/>
        </w:rPr>
        <w:t>采购人</w:t>
      </w:r>
      <w:r>
        <w:rPr>
          <w:rFonts w:hint="eastAsia" w:ascii="仿宋" w:eastAsia="仿宋"/>
          <w:sz w:val="24"/>
        </w:rPr>
        <w:t>提出申请，由</w:t>
      </w:r>
      <w:r>
        <w:rPr>
          <w:rFonts w:hint="eastAsia" w:ascii="仿宋" w:eastAsia="仿宋"/>
          <w:sz w:val="24"/>
          <w:lang w:eastAsia="zh-CN"/>
        </w:rPr>
        <w:t>采购人</w:t>
      </w:r>
      <w:r>
        <w:rPr>
          <w:rFonts w:hint="eastAsia" w:ascii="仿宋" w:eastAsia="仿宋"/>
          <w:sz w:val="24"/>
        </w:rPr>
        <w:t>决定是否采纳供应商的申请事项。</w:t>
      </w:r>
    </w:p>
    <w:p w14:paraId="013869BA">
      <w:pPr>
        <w:pStyle w:val="4"/>
        <w:keepNext w:val="0"/>
        <w:keepLines w:val="0"/>
        <w:spacing w:before="0" w:after="0" w:line="400" w:lineRule="exact"/>
        <w:ind w:firstLine="482" w:firstLineChars="200"/>
        <w:outlineLvl w:val="1"/>
        <w:rPr>
          <w:rFonts w:ascii="仿宋" w:eastAsia="仿宋"/>
          <w:sz w:val="24"/>
        </w:rPr>
      </w:pPr>
      <w:bookmarkStart w:id="55" w:name="_Toc217446041"/>
      <w:bookmarkStart w:id="56" w:name="_Toc208848971"/>
      <w:r>
        <w:rPr>
          <w:rFonts w:hint="eastAsia" w:ascii="仿宋" w:eastAsia="仿宋"/>
          <w:sz w:val="24"/>
        </w:rPr>
        <w:t>11. 答疑会和现场考察</w:t>
      </w:r>
      <w:bookmarkEnd w:id="55"/>
      <w:bookmarkEnd w:id="56"/>
    </w:p>
    <w:p w14:paraId="02C74572">
      <w:pPr>
        <w:spacing w:line="400" w:lineRule="exact"/>
        <w:ind w:firstLine="480" w:firstLineChars="200"/>
        <w:rPr>
          <w:rFonts w:ascii="仿宋" w:eastAsia="仿宋"/>
          <w:sz w:val="24"/>
        </w:rPr>
      </w:pPr>
      <w:r>
        <w:rPr>
          <w:rFonts w:hint="eastAsia" w:ascii="仿宋" w:eastAsia="仿宋"/>
          <w:sz w:val="24"/>
        </w:rPr>
        <w:t>11.1 根据采购项目和具体情况，</w:t>
      </w:r>
      <w:r>
        <w:rPr>
          <w:rFonts w:hint="eastAsia" w:ascii="仿宋" w:eastAsia="仿宋"/>
          <w:sz w:val="24"/>
          <w:lang w:eastAsia="zh-CN"/>
        </w:rPr>
        <w:t>采购人</w:t>
      </w:r>
      <w:r>
        <w:rPr>
          <w:rFonts w:hint="eastAsia" w:ascii="仿宋" w:eastAsia="仿宋"/>
          <w:sz w:val="24"/>
        </w:rPr>
        <w:t>认为有必要，可以在磋商文件提供期限截止后响应文件提交截止前，组织已获取磋商文件的潜在供应商现场考察或者召开答疑会。</w:t>
      </w:r>
    </w:p>
    <w:p w14:paraId="79ED79EF">
      <w:pPr>
        <w:spacing w:line="400" w:lineRule="exact"/>
        <w:ind w:firstLine="480" w:firstLineChars="200"/>
        <w:rPr>
          <w:rFonts w:ascii="仿宋" w:eastAsia="仿宋"/>
          <w:sz w:val="24"/>
        </w:rPr>
      </w:pPr>
      <w:r>
        <w:rPr>
          <w:rFonts w:hint="eastAsia" w:ascii="仿宋" w:eastAsia="仿宋"/>
          <w:sz w:val="24"/>
        </w:rPr>
        <w:t>11.2</w:t>
      </w:r>
      <w:r>
        <w:rPr>
          <w:rFonts w:hint="eastAsia" w:ascii="仿宋" w:eastAsia="仿宋"/>
          <w:sz w:val="24"/>
          <w:lang w:eastAsia="zh-CN"/>
        </w:rPr>
        <w:t>采购人</w:t>
      </w:r>
      <w:r>
        <w:rPr>
          <w:rFonts w:hint="eastAsia" w:ascii="仿宋" w:eastAsia="仿宋"/>
          <w:sz w:val="24"/>
        </w:rPr>
        <w:t>组织现场考察或者召开答疑会的，将以书面形式通知所有获取磋商文件的潜在供应商。供应商接到通知后，不按照要求参加现场考察或者答疑会的，视同放弃参加现场考察或者答疑的权利，</w:t>
      </w:r>
      <w:r>
        <w:rPr>
          <w:rFonts w:hint="eastAsia" w:ascii="仿宋" w:eastAsia="仿宋"/>
          <w:sz w:val="24"/>
          <w:lang w:eastAsia="zh-CN"/>
        </w:rPr>
        <w:t>采购人</w:t>
      </w:r>
      <w:r>
        <w:rPr>
          <w:rFonts w:hint="eastAsia" w:ascii="仿宋" w:eastAsia="仿宋"/>
          <w:sz w:val="24"/>
        </w:rPr>
        <w:t>不再对该供应商重新组织，但也不会以此限制供应商提交响应文件或者以此将供应商响应文件直接作为无效处理。</w:t>
      </w:r>
    </w:p>
    <w:p w14:paraId="63F2530B">
      <w:pPr>
        <w:adjustRightInd w:val="0"/>
        <w:snapToGrid w:val="0"/>
        <w:spacing w:line="400" w:lineRule="exact"/>
        <w:ind w:firstLine="420" w:firstLineChars="175"/>
        <w:rPr>
          <w:rFonts w:ascii="仿宋" w:eastAsia="仿宋"/>
          <w:sz w:val="24"/>
        </w:rPr>
      </w:pPr>
      <w:r>
        <w:rPr>
          <w:rFonts w:hint="eastAsia" w:ascii="仿宋" w:eastAsia="仿宋"/>
          <w:sz w:val="24"/>
        </w:rPr>
        <w:t>11</w:t>
      </w:r>
      <w:r>
        <w:rPr>
          <w:rFonts w:ascii="仿宋" w:eastAsia="仿宋"/>
          <w:sz w:val="24"/>
        </w:rPr>
        <w:t>.</w:t>
      </w:r>
      <w:r>
        <w:rPr>
          <w:rFonts w:hint="eastAsia" w:ascii="仿宋" w:eastAsia="仿宋"/>
          <w:sz w:val="24"/>
        </w:rPr>
        <w:t>3供应商考察现场或者参加答疑会所发生的一切费用由供应商自己承担。</w:t>
      </w:r>
    </w:p>
    <w:p w14:paraId="28C5A9A9">
      <w:pPr>
        <w:outlineLvl w:val="9"/>
        <w:rPr>
          <w:rFonts w:ascii="仿宋" w:hAnsi="Arial" w:eastAsia="仿宋"/>
          <w:b/>
          <w:bCs w:val="0"/>
          <w:sz w:val="32"/>
          <w:szCs w:val="32"/>
        </w:rPr>
      </w:pPr>
      <w:bookmarkStart w:id="57" w:name="_Toc183582214"/>
      <w:bookmarkStart w:id="58" w:name="_Toc217446042"/>
      <w:bookmarkStart w:id="59" w:name="_Toc77400780"/>
      <w:bookmarkStart w:id="60" w:name="_Toc183682351"/>
      <w:bookmarkStart w:id="61" w:name="_Toc89075876"/>
    </w:p>
    <w:p w14:paraId="012EA91D">
      <w:pPr>
        <w:pStyle w:val="3"/>
        <w:keepNext w:val="0"/>
        <w:keepLines w:val="0"/>
        <w:spacing w:before="0" w:after="0" w:line="400" w:lineRule="exact"/>
        <w:jc w:val="center"/>
        <w:outlineLvl w:val="2"/>
        <w:rPr>
          <w:rFonts w:ascii="仿宋" w:eastAsia="仿宋"/>
          <w:bCs w:val="0"/>
        </w:rPr>
      </w:pPr>
      <w:bookmarkStart w:id="62" w:name="_Toc6340"/>
      <w:r>
        <w:rPr>
          <w:rFonts w:hint="eastAsia" w:ascii="仿宋" w:eastAsia="仿宋"/>
          <w:bCs w:val="0"/>
        </w:rPr>
        <w:t>四、响应文件</w:t>
      </w:r>
      <w:bookmarkEnd w:id="57"/>
      <w:bookmarkEnd w:id="58"/>
      <w:bookmarkEnd w:id="59"/>
      <w:bookmarkEnd w:id="60"/>
      <w:bookmarkEnd w:id="61"/>
      <w:bookmarkEnd w:id="62"/>
    </w:p>
    <w:p w14:paraId="06897138">
      <w:pPr>
        <w:outlineLvl w:val="9"/>
        <w:rPr>
          <w:rFonts w:ascii="仿宋" w:eastAsia="仿宋"/>
          <w:b/>
          <w:bCs w:val="0"/>
          <w:sz w:val="24"/>
          <w:szCs w:val="32"/>
        </w:rPr>
      </w:pPr>
      <w:bookmarkStart w:id="63" w:name="_Toc183582215"/>
      <w:bookmarkStart w:id="64" w:name="_Toc217446043"/>
      <w:bookmarkStart w:id="65" w:name="_Toc183682352"/>
    </w:p>
    <w:p w14:paraId="12A360D9">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rPr>
        <w:t>12.响应文件的组成</w:t>
      </w:r>
    </w:p>
    <w:p w14:paraId="0CD3DA09">
      <w:pPr>
        <w:pStyle w:val="4"/>
        <w:keepNext w:val="0"/>
        <w:keepLines w:val="0"/>
        <w:spacing w:before="0" w:after="0" w:line="400" w:lineRule="exact"/>
        <w:ind w:firstLine="480" w:firstLineChars="200"/>
        <w:outlineLvl w:val="9"/>
        <w:rPr>
          <w:rFonts w:ascii="仿宋" w:eastAsia="仿宋"/>
          <w:b w:val="0"/>
          <w:sz w:val="24"/>
        </w:rPr>
      </w:pPr>
      <w:r>
        <w:rPr>
          <w:rFonts w:hint="eastAsia" w:ascii="仿宋" w:eastAsia="仿宋"/>
          <w:b w:val="0"/>
          <w:sz w:val="24"/>
        </w:rPr>
        <w:t>12.1供应商应按照</w:t>
      </w:r>
      <w:r>
        <w:rPr>
          <w:rFonts w:hint="eastAsia" w:ascii="仿宋" w:eastAsia="仿宋"/>
          <w:b w:val="0"/>
          <w:sz w:val="24"/>
          <w:szCs w:val="18"/>
        </w:rPr>
        <w:t>磋商</w:t>
      </w:r>
      <w:r>
        <w:rPr>
          <w:rFonts w:hint="eastAsia" w:ascii="仿宋" w:eastAsia="仿宋"/>
          <w:b w:val="0"/>
          <w:sz w:val="24"/>
        </w:rPr>
        <w:t>文件的规定和要求编制响应文件。供应商在成交后将成交项目的非主体、非关键性工作分包他人完成的，应当在响应文件中载明或磋商过程中澄清。</w:t>
      </w:r>
      <w:r>
        <w:rPr>
          <w:rFonts w:hint="eastAsia" w:ascii="仿宋" w:eastAsia="仿宋"/>
          <w:sz w:val="24"/>
        </w:rPr>
        <w:t>（实质性要求）</w:t>
      </w:r>
    </w:p>
    <w:p w14:paraId="782099F4">
      <w:pPr>
        <w:pStyle w:val="4"/>
        <w:keepNext w:val="0"/>
        <w:keepLines w:val="0"/>
        <w:spacing w:before="0" w:after="0" w:line="400" w:lineRule="exact"/>
        <w:ind w:firstLine="480" w:firstLineChars="200"/>
        <w:outlineLvl w:val="2"/>
        <w:rPr>
          <w:rFonts w:ascii="仿宋" w:eastAsia="仿宋"/>
          <w:b w:val="0"/>
          <w:sz w:val="24"/>
        </w:rPr>
      </w:pPr>
      <w:r>
        <w:rPr>
          <w:rFonts w:hint="eastAsia" w:ascii="仿宋" w:eastAsia="仿宋"/>
          <w:b w:val="0"/>
          <w:sz w:val="24"/>
        </w:rPr>
        <w:t>12.2供应商编写的响应文件应包括资格性响应文件和其他响应文件两部分，分册装订。</w:t>
      </w:r>
    </w:p>
    <w:p w14:paraId="3C1B79AE">
      <w:pPr>
        <w:spacing w:line="400" w:lineRule="exact"/>
        <w:ind w:left="2" w:leftChars="1" w:firstLine="420" w:firstLineChars="200"/>
        <w:rPr>
          <w:rFonts w:ascii="仿宋" w:eastAsia="仿宋"/>
        </w:rPr>
      </w:pPr>
    </w:p>
    <w:p w14:paraId="13D4D5D8">
      <w:pPr>
        <w:pStyle w:val="4"/>
        <w:keepNext w:val="0"/>
        <w:keepLines w:val="0"/>
        <w:spacing w:before="0" w:after="0" w:line="400" w:lineRule="exact"/>
        <w:ind w:firstLine="482" w:firstLineChars="200"/>
        <w:outlineLvl w:val="1"/>
        <w:rPr>
          <w:rFonts w:ascii="仿宋" w:eastAsia="仿宋"/>
          <w:bCs w:val="0"/>
          <w:sz w:val="24"/>
        </w:rPr>
      </w:pPr>
      <w:r>
        <w:rPr>
          <w:rFonts w:hint="eastAsia" w:ascii="仿宋" w:eastAsia="仿宋"/>
          <w:bCs w:val="0"/>
          <w:sz w:val="24"/>
        </w:rPr>
        <w:t>13.响应文件的语言</w:t>
      </w:r>
      <w:bookmarkEnd w:id="63"/>
      <w:bookmarkEnd w:id="64"/>
      <w:bookmarkEnd w:id="65"/>
      <w:r>
        <w:rPr>
          <w:rFonts w:hint="eastAsia" w:ascii="仿宋" w:eastAsia="仿宋"/>
          <w:bCs w:val="0"/>
          <w:sz w:val="24"/>
        </w:rPr>
        <w:t>（实质性要求）</w:t>
      </w:r>
    </w:p>
    <w:p w14:paraId="04315EC0">
      <w:pPr>
        <w:tabs>
          <w:tab w:val="left" w:pos="1134"/>
        </w:tabs>
        <w:spacing w:line="360" w:lineRule="auto"/>
        <w:ind w:firstLine="480" w:firstLineChars="200"/>
        <w:jc w:val="left"/>
        <w:rPr>
          <w:rFonts w:ascii="仿宋" w:eastAsia="仿宋"/>
          <w:sz w:val="24"/>
        </w:rPr>
      </w:pPr>
      <w:r>
        <w:rPr>
          <w:rFonts w:hint="eastAsia" w:ascii="仿宋" w:eastAsia="仿宋"/>
          <w:sz w:val="24"/>
        </w:rPr>
        <w:t>13.1供应商提交的响应文件以及供应商与采购</w:t>
      </w:r>
      <w:r>
        <w:rPr>
          <w:rFonts w:hint="eastAsia" w:ascii="仿宋" w:eastAsia="仿宋"/>
          <w:sz w:val="24"/>
          <w:lang w:val="en-US" w:eastAsia="zh-CN"/>
        </w:rPr>
        <w:t>人</w:t>
      </w:r>
      <w:r>
        <w:rPr>
          <w:rFonts w:hint="eastAsia" w:ascii="仿宋" w:eastAsia="仿宋"/>
          <w:sz w:val="24"/>
        </w:rPr>
        <w:t>就有关磋商采购的所有来往书面文件均须使用中文。响应文件中如附有外文资料，主要部分对应翻译成中文并加盖供应商公章后附在相关外文资料后面。</w:t>
      </w:r>
    </w:p>
    <w:p w14:paraId="7F77363E">
      <w:pPr>
        <w:tabs>
          <w:tab w:val="left" w:pos="1134"/>
        </w:tabs>
        <w:spacing w:line="360" w:lineRule="auto"/>
        <w:ind w:firstLine="480" w:firstLineChars="200"/>
        <w:jc w:val="left"/>
        <w:rPr>
          <w:rFonts w:ascii="仿宋" w:eastAsia="仿宋"/>
          <w:sz w:val="24"/>
        </w:rPr>
      </w:pPr>
      <w:r>
        <w:rPr>
          <w:rFonts w:hint="eastAsia" w:ascii="仿宋" w:eastAsia="仿宋"/>
          <w:sz w:val="24"/>
        </w:rPr>
        <w:t>13.2 翻译的中文资料与外文资料如果出现差异和矛盾时，以中文为准。涉嫌虚假响应的按照相关法律法规处理。</w:t>
      </w:r>
    </w:p>
    <w:p w14:paraId="4F986D18">
      <w:pPr>
        <w:spacing w:line="400" w:lineRule="exact"/>
        <w:ind w:firstLine="480" w:firstLineChars="200"/>
        <w:outlineLvl w:val="2"/>
        <w:rPr>
          <w:rFonts w:ascii="仿宋" w:eastAsia="仿宋" w:cs="宋体"/>
          <w:sz w:val="24"/>
        </w:rPr>
      </w:pPr>
      <w:r>
        <w:rPr>
          <w:rFonts w:hint="eastAsia" w:ascii="仿宋" w:eastAsia="仿宋" w:cs="宋体"/>
          <w:sz w:val="24"/>
        </w:rPr>
        <w:t>13.3 如因未翻译而造成的响应文件无效风险，由供应商承担。</w:t>
      </w:r>
    </w:p>
    <w:p w14:paraId="10B354D1">
      <w:pPr>
        <w:pStyle w:val="4"/>
        <w:keepNext w:val="0"/>
        <w:keepLines w:val="0"/>
        <w:spacing w:before="0" w:after="0" w:line="400" w:lineRule="exact"/>
        <w:ind w:firstLine="482" w:firstLineChars="200"/>
        <w:outlineLvl w:val="1"/>
        <w:rPr>
          <w:rFonts w:ascii="仿宋" w:eastAsia="仿宋"/>
          <w:sz w:val="24"/>
        </w:rPr>
      </w:pPr>
      <w:bookmarkStart w:id="66" w:name="_Toc183582216"/>
      <w:bookmarkStart w:id="67" w:name="_Toc183682353"/>
      <w:bookmarkStart w:id="68" w:name="_Toc217446044"/>
      <w:r>
        <w:rPr>
          <w:rFonts w:hint="eastAsia" w:ascii="仿宋" w:eastAsia="仿宋"/>
          <w:sz w:val="24"/>
          <w:lang w:eastAsia="zh-CN"/>
        </w:rPr>
        <w:t>14.</w:t>
      </w:r>
      <w:r>
        <w:rPr>
          <w:rFonts w:hint="eastAsia" w:ascii="仿宋" w:eastAsia="仿宋"/>
          <w:sz w:val="24"/>
        </w:rPr>
        <w:t>计量单位</w:t>
      </w:r>
      <w:bookmarkEnd w:id="66"/>
      <w:bookmarkEnd w:id="67"/>
      <w:bookmarkEnd w:id="68"/>
      <w:r>
        <w:rPr>
          <w:rFonts w:hint="eastAsia" w:ascii="仿宋" w:eastAsia="仿宋"/>
          <w:sz w:val="24"/>
        </w:rPr>
        <w:t>（实质性要求）</w:t>
      </w:r>
    </w:p>
    <w:p w14:paraId="5C982626">
      <w:pPr>
        <w:spacing w:line="400" w:lineRule="exact"/>
        <w:ind w:firstLine="470" w:firstLineChars="196"/>
        <w:rPr>
          <w:rFonts w:ascii="仿宋" w:eastAsia="仿宋"/>
          <w:b/>
          <w:bCs/>
          <w:sz w:val="24"/>
        </w:rPr>
      </w:pPr>
      <w:r>
        <w:rPr>
          <w:rFonts w:hint="eastAsia" w:ascii="仿宋" w:eastAsia="仿宋"/>
          <w:sz w:val="24"/>
        </w:rPr>
        <w:t>除磋商文件中另有规定外，本次采购项目所有合同项下的报价均采用国家法定的计量单位。</w:t>
      </w:r>
    </w:p>
    <w:p w14:paraId="2B51612A">
      <w:pPr>
        <w:spacing w:line="400" w:lineRule="exact"/>
        <w:ind w:firstLine="470" w:firstLineChars="195"/>
        <w:outlineLvl w:val="1"/>
        <w:rPr>
          <w:rFonts w:ascii="仿宋" w:eastAsia="仿宋"/>
          <w:b/>
          <w:bCs/>
          <w:sz w:val="24"/>
        </w:rPr>
      </w:pPr>
      <w:r>
        <w:rPr>
          <w:rFonts w:hint="eastAsia" w:ascii="仿宋" w:eastAsia="仿宋"/>
          <w:b/>
          <w:bCs/>
          <w:sz w:val="24"/>
        </w:rPr>
        <w:t xml:space="preserve">15. </w:t>
      </w:r>
      <w:r>
        <w:rPr>
          <w:rFonts w:hint="eastAsia" w:ascii="仿宋" w:eastAsia="仿宋"/>
          <w:b/>
          <w:sz w:val="24"/>
        </w:rPr>
        <w:t>报价</w:t>
      </w:r>
    </w:p>
    <w:p w14:paraId="77DDAF54">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5</w:t>
      </w:r>
      <w:r>
        <w:rPr>
          <w:rFonts w:ascii="Times New Roman" w:hAnsi="Times New Roman" w:eastAsia="仿宋" w:cs="Times New Roman"/>
          <w:sz w:val="24"/>
        </w:rPr>
        <w:t>.1本次磋商项目的报价货币为人民币，报价以磋商文件规定为准。</w:t>
      </w:r>
      <w:r>
        <w:rPr>
          <w:rFonts w:ascii="Times New Roman" w:hAnsi="Times New Roman" w:eastAsia="仿宋" w:cs="Times New Roman"/>
          <w:b/>
          <w:sz w:val="24"/>
        </w:rPr>
        <w:t>（实质性要求）</w:t>
      </w:r>
    </w:p>
    <w:p w14:paraId="07E8AD47">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w:t>
      </w:r>
      <w:r>
        <w:rPr>
          <w:rFonts w:hint="eastAsia" w:ascii="Times New Roman" w:hAnsi="Times New Roman" w:eastAsia="仿宋" w:cs="Times New Roman"/>
          <w:sz w:val="24"/>
        </w:rPr>
        <w:t>5</w:t>
      </w:r>
      <w:r>
        <w:rPr>
          <w:rFonts w:ascii="Times New Roman" w:hAnsi="Times New Roman" w:eastAsia="仿宋" w:cs="Times New Roman"/>
          <w:sz w:val="24"/>
        </w:rPr>
        <w:t>.2本项目原则上采用2轮报价。第1轮：供应商制作响应文件的同时在文件中报价，第2轮（即最后报价）：磋商结束后，磋商小组要求所有实质性响应的供应商在规定时间内提交最后报价。（最后报价为评审依据）</w:t>
      </w:r>
    </w:p>
    <w:p w14:paraId="7A925803">
      <w:pPr>
        <w:spacing w:line="400" w:lineRule="exact"/>
        <w:ind w:left="2" w:leftChars="1" w:firstLine="482" w:firstLineChars="200"/>
        <w:outlineLvl w:val="1"/>
        <w:rPr>
          <w:rFonts w:ascii="仿宋" w:eastAsia="仿宋"/>
          <w:b/>
          <w:sz w:val="24"/>
        </w:rPr>
      </w:pPr>
      <w:r>
        <w:rPr>
          <w:rFonts w:hint="eastAsia" w:ascii="仿宋" w:eastAsia="仿宋"/>
          <w:b/>
          <w:sz w:val="24"/>
        </w:rPr>
        <w:t>16.响应文件格式</w:t>
      </w:r>
    </w:p>
    <w:p w14:paraId="178648F2">
      <w:pPr>
        <w:spacing w:line="400" w:lineRule="exact"/>
        <w:ind w:left="2" w:leftChars="1" w:firstLine="480" w:firstLineChars="200"/>
        <w:rPr>
          <w:rFonts w:ascii="仿宋" w:eastAsia="仿宋"/>
          <w:sz w:val="24"/>
        </w:rPr>
      </w:pPr>
      <w:r>
        <w:rPr>
          <w:rFonts w:hint="eastAsia" w:ascii="仿宋" w:eastAsia="仿宋"/>
          <w:sz w:val="24"/>
        </w:rPr>
        <w:t>16.1 供应商应执行磋商文件第七章的规定要求。</w:t>
      </w:r>
    </w:p>
    <w:p w14:paraId="06CA9E62">
      <w:pPr>
        <w:spacing w:line="400" w:lineRule="exact"/>
        <w:ind w:left="2" w:leftChars="1" w:firstLine="480" w:firstLineChars="200"/>
        <w:rPr>
          <w:rFonts w:ascii="仿宋" w:eastAsia="仿宋"/>
          <w:sz w:val="24"/>
        </w:rPr>
      </w:pPr>
      <w:r>
        <w:rPr>
          <w:rFonts w:hint="eastAsia" w:ascii="仿宋" w:eastAsia="仿宋"/>
          <w:sz w:val="24"/>
        </w:rPr>
        <w:t>16.2 对于没有格式要求的磋商文件由供应商自行编写。</w:t>
      </w:r>
    </w:p>
    <w:p w14:paraId="0BA884C2">
      <w:pPr>
        <w:spacing w:line="400" w:lineRule="exact"/>
        <w:ind w:firstLine="470" w:firstLineChars="196"/>
        <w:rPr>
          <w:rFonts w:ascii="仿宋" w:eastAsia="仿宋"/>
          <w:sz w:val="24"/>
        </w:rPr>
      </w:pPr>
      <w:bookmarkStart w:id="69" w:name="_Toc217446051"/>
      <w:bookmarkStart w:id="70" w:name="_Toc183682361"/>
      <w:bookmarkStart w:id="71" w:name="_Toc183582224"/>
    </w:p>
    <w:p w14:paraId="40312F87">
      <w:pPr>
        <w:spacing w:line="400" w:lineRule="exact"/>
        <w:ind w:firstLine="472" w:firstLineChars="196"/>
        <w:outlineLvl w:val="1"/>
        <w:rPr>
          <w:rFonts w:ascii="仿宋" w:eastAsia="仿宋"/>
          <w:b/>
          <w:sz w:val="24"/>
        </w:rPr>
      </w:pPr>
      <w:r>
        <w:rPr>
          <w:rFonts w:hint="eastAsia" w:ascii="仿宋" w:eastAsia="仿宋"/>
          <w:b/>
          <w:sz w:val="24"/>
        </w:rPr>
        <w:t>17.响应文件的编制和签署</w:t>
      </w:r>
    </w:p>
    <w:p w14:paraId="7965292F">
      <w:pPr>
        <w:spacing w:line="400" w:lineRule="exact"/>
        <w:ind w:firstLine="470" w:firstLineChars="196"/>
        <w:rPr>
          <w:rFonts w:ascii="仿宋" w:eastAsia="仿宋"/>
          <w:sz w:val="24"/>
        </w:rPr>
      </w:pPr>
      <w:r>
        <w:rPr>
          <w:rFonts w:hint="eastAsia" w:ascii="仿宋" w:eastAsia="仿宋"/>
          <w:sz w:val="24"/>
        </w:rPr>
        <w:t>17.1 资格性响应文件正本</w:t>
      </w:r>
      <w:r>
        <w:rPr>
          <w:rFonts w:ascii="仿宋" w:eastAsia="仿宋"/>
          <w:sz w:val="24"/>
        </w:rPr>
        <w:t>1</w:t>
      </w:r>
      <w:r>
        <w:rPr>
          <w:rFonts w:hint="eastAsia" w:ascii="仿宋" w:eastAsia="仿宋"/>
          <w:sz w:val="24"/>
        </w:rPr>
        <w:t>份副本</w:t>
      </w:r>
      <w:r>
        <w:rPr>
          <w:rFonts w:ascii="仿宋" w:eastAsia="仿宋"/>
          <w:sz w:val="24"/>
        </w:rPr>
        <w:t>2</w:t>
      </w:r>
      <w:r>
        <w:rPr>
          <w:rFonts w:hint="eastAsia" w:ascii="仿宋" w:eastAsia="仿宋"/>
          <w:sz w:val="24"/>
        </w:rPr>
        <w:t>份，并在其封面上清楚地标明资格性响应文件、采购项目名称、采购项目编号、包件号及名称（若有）、供应商名称以及“正本”或“副本”字样。若正本和副本有不一致的内容，以正本书面响应文件为准。</w:t>
      </w:r>
    </w:p>
    <w:p w14:paraId="0267F69F">
      <w:pPr>
        <w:spacing w:line="400" w:lineRule="exact"/>
        <w:ind w:firstLine="470" w:firstLineChars="196"/>
        <w:rPr>
          <w:rFonts w:ascii="仿宋" w:eastAsia="仿宋"/>
          <w:sz w:val="24"/>
        </w:rPr>
      </w:pPr>
      <w:r>
        <w:rPr>
          <w:rFonts w:hint="eastAsia" w:ascii="仿宋" w:eastAsia="仿宋"/>
          <w:sz w:val="24"/>
        </w:rPr>
        <w:t>17.2 其他响应文件正本</w:t>
      </w:r>
      <w:r>
        <w:rPr>
          <w:rFonts w:ascii="仿宋" w:eastAsia="仿宋"/>
          <w:sz w:val="24"/>
        </w:rPr>
        <w:t>1</w:t>
      </w:r>
      <w:r>
        <w:rPr>
          <w:rFonts w:hint="eastAsia" w:ascii="仿宋" w:eastAsia="仿宋"/>
          <w:sz w:val="24"/>
        </w:rPr>
        <w:t>份副本</w:t>
      </w:r>
      <w:r>
        <w:rPr>
          <w:rFonts w:ascii="仿宋" w:eastAsia="仿宋"/>
          <w:sz w:val="24"/>
        </w:rPr>
        <w:t>2</w:t>
      </w:r>
      <w:r>
        <w:rPr>
          <w:rFonts w:hint="eastAsia" w:ascii="仿宋" w:eastAsia="仿宋"/>
          <w:sz w:val="24"/>
        </w:rPr>
        <w:t>份，并在其封面上清楚地标明其他响应文件、采购项目名称、采购项目编号、包件号及名称（若有）、供应商名称以及“正本”或“副本”字样。若正本和副本有不一致的内容，以正本书面响应文件为准。</w:t>
      </w:r>
    </w:p>
    <w:bookmarkEnd w:id="69"/>
    <w:bookmarkEnd w:id="70"/>
    <w:bookmarkEnd w:id="71"/>
    <w:p w14:paraId="106F6617">
      <w:pPr>
        <w:tabs>
          <w:tab w:val="left" w:pos="1095"/>
        </w:tabs>
        <w:spacing w:line="400" w:lineRule="exact"/>
        <w:ind w:firstLine="460" w:firstLineChars="192"/>
        <w:rPr>
          <w:rFonts w:ascii="仿宋" w:eastAsia="仿宋"/>
          <w:sz w:val="24"/>
        </w:rPr>
      </w:pPr>
      <w:r>
        <w:rPr>
          <w:rFonts w:hint="eastAsia" w:ascii="仿宋" w:eastAsia="仿宋"/>
          <w:sz w:val="24"/>
        </w:rPr>
        <w:t>17.3 响应文件正本和副本均需打印或用不褪色、不变质的墨水书写，并在规定签章处签字和盖章。响应文件副本可采用正本的复印件。</w:t>
      </w:r>
    </w:p>
    <w:p w14:paraId="05F4D96F">
      <w:pPr>
        <w:tabs>
          <w:tab w:val="left" w:pos="1095"/>
        </w:tabs>
        <w:spacing w:line="400" w:lineRule="exact"/>
        <w:ind w:firstLine="460" w:firstLineChars="192"/>
        <w:rPr>
          <w:rFonts w:ascii="仿宋" w:eastAsia="仿宋"/>
          <w:sz w:val="24"/>
        </w:rPr>
      </w:pPr>
      <w:r>
        <w:rPr>
          <w:rFonts w:hint="eastAsia" w:ascii="仿宋" w:eastAsia="仿宋"/>
          <w:sz w:val="24"/>
        </w:rPr>
        <w:t>17.4响应文件的打印和书写应清楚工整，任何行间插字、涂改或增删，必须由供应商的法定代表人/单位负责人或其授权代表签字并盖供应商公章。字迹潦草、表达不清或可能导致非唯一理解的响应文件可能被作为无效处理。</w:t>
      </w:r>
    </w:p>
    <w:p w14:paraId="29333613">
      <w:pPr>
        <w:tabs>
          <w:tab w:val="left" w:pos="1080"/>
        </w:tabs>
        <w:spacing w:line="400" w:lineRule="exact"/>
        <w:ind w:firstLine="460" w:firstLineChars="192"/>
        <w:rPr>
          <w:rFonts w:ascii="仿宋" w:eastAsia="仿宋"/>
          <w:sz w:val="24"/>
        </w:rPr>
      </w:pPr>
      <w:r>
        <w:rPr>
          <w:rFonts w:hint="eastAsia" w:ascii="仿宋" w:eastAsia="仿宋"/>
          <w:sz w:val="24"/>
        </w:rPr>
        <w:t>17.5</w:t>
      </w:r>
      <w:r>
        <w:rPr>
          <w:rFonts w:hint="eastAsia" w:ascii="仿宋" w:eastAsia="仿宋"/>
          <w:b/>
          <w:sz w:val="24"/>
        </w:rPr>
        <w:t>（实质性要求）</w:t>
      </w:r>
      <w:r>
        <w:rPr>
          <w:rFonts w:hint="eastAsia" w:ascii="仿宋" w:eastAsia="仿宋"/>
          <w:sz w:val="24"/>
        </w:rPr>
        <w:t>响应文件应由供应商法定代表人/主要负责人/本人或其授权代表在响应文件要求的地方签字</w:t>
      </w:r>
      <w:r>
        <w:rPr>
          <w:rFonts w:hint="eastAsia" w:ascii="仿宋" w:eastAsia="仿宋"/>
          <w:bCs/>
          <w:sz w:val="24"/>
        </w:rPr>
        <w:t>（注：</w:t>
      </w:r>
      <w:r>
        <w:rPr>
          <w:rFonts w:hint="eastAsia" w:ascii="仿宋" w:eastAsia="仿宋"/>
          <w:sz w:val="24"/>
        </w:rPr>
        <w:t>供应商为法人的，应当由其法定代表人或者</w:t>
      </w:r>
      <w:r>
        <w:rPr>
          <w:rFonts w:hint="eastAsia" w:ascii="仿宋" w:eastAsia="仿宋"/>
          <w:bCs/>
          <w:sz w:val="24"/>
        </w:rPr>
        <w:t>授权代表</w:t>
      </w:r>
      <w:r>
        <w:rPr>
          <w:rFonts w:hint="eastAsia" w:ascii="仿宋" w:eastAsia="仿宋"/>
          <w:sz w:val="24"/>
        </w:rPr>
        <w:t>签字确认；供应商为其他组织的，应当由其主要负责人或者</w:t>
      </w:r>
      <w:r>
        <w:rPr>
          <w:rFonts w:hint="eastAsia" w:ascii="仿宋" w:eastAsia="仿宋"/>
          <w:bCs/>
          <w:sz w:val="24"/>
        </w:rPr>
        <w:t>授权代表</w:t>
      </w:r>
      <w:r>
        <w:rPr>
          <w:rFonts w:hint="eastAsia" w:ascii="仿宋" w:eastAsia="仿宋"/>
          <w:sz w:val="24"/>
        </w:rPr>
        <w:t>签字确认；供应商为自然人的，应当由其本人或者</w:t>
      </w:r>
      <w:r>
        <w:rPr>
          <w:rFonts w:hint="eastAsia" w:ascii="仿宋" w:eastAsia="仿宋"/>
          <w:bCs/>
          <w:sz w:val="24"/>
        </w:rPr>
        <w:t>授权代表</w:t>
      </w:r>
      <w:r>
        <w:rPr>
          <w:rFonts w:hint="eastAsia" w:ascii="仿宋" w:eastAsia="仿宋"/>
          <w:sz w:val="24"/>
        </w:rPr>
        <w:t>签字确认</w:t>
      </w:r>
      <w:r>
        <w:rPr>
          <w:rFonts w:hint="eastAsia" w:ascii="仿宋" w:eastAsia="仿宋"/>
          <w:bCs/>
          <w:sz w:val="24"/>
        </w:rPr>
        <w:t>）或加盖私人印章</w:t>
      </w:r>
      <w:r>
        <w:rPr>
          <w:rFonts w:hint="eastAsia" w:ascii="仿宋" w:eastAsia="仿宋"/>
          <w:sz w:val="24"/>
        </w:rPr>
        <w:t>，要求加盖公章的地方加盖单位公章，不得使用专用章（如经济合同章、投标专用章等）或下属单位印章代替。</w:t>
      </w:r>
    </w:p>
    <w:p w14:paraId="519292A7">
      <w:pPr>
        <w:tabs>
          <w:tab w:val="left" w:pos="1080"/>
        </w:tabs>
        <w:spacing w:line="400" w:lineRule="exact"/>
        <w:ind w:firstLine="460" w:firstLineChars="192"/>
        <w:outlineLvl w:val="2"/>
        <w:rPr>
          <w:rFonts w:ascii="仿宋" w:eastAsia="仿宋"/>
          <w:sz w:val="24"/>
        </w:rPr>
      </w:pPr>
      <w:r>
        <w:rPr>
          <w:rFonts w:hint="eastAsia" w:ascii="仿宋" w:eastAsia="仿宋"/>
          <w:sz w:val="24"/>
        </w:rPr>
        <w:t>17.6响应文件正本和副本需要逐页编目编码。</w:t>
      </w:r>
    </w:p>
    <w:p w14:paraId="0AA064D8">
      <w:pPr>
        <w:tabs>
          <w:tab w:val="left" w:pos="1080"/>
        </w:tabs>
        <w:spacing w:line="400" w:lineRule="exact"/>
        <w:ind w:firstLine="460" w:firstLineChars="192"/>
        <w:rPr>
          <w:rFonts w:ascii="仿宋" w:eastAsia="仿宋"/>
          <w:sz w:val="24"/>
        </w:rPr>
      </w:pPr>
      <w:r>
        <w:rPr>
          <w:rFonts w:hint="eastAsia" w:ascii="仿宋" w:eastAsia="仿宋"/>
          <w:sz w:val="24"/>
        </w:rPr>
        <w:t>17.7响应文件正本和副本应当采用胶装方式装订成册，不得散装或者合页装订。</w:t>
      </w:r>
    </w:p>
    <w:p w14:paraId="33E04C6E">
      <w:pPr>
        <w:tabs>
          <w:tab w:val="left" w:pos="1080"/>
        </w:tabs>
        <w:spacing w:line="400" w:lineRule="exact"/>
        <w:ind w:firstLine="460" w:firstLineChars="192"/>
        <w:rPr>
          <w:rFonts w:ascii="仿宋" w:eastAsia="仿宋"/>
          <w:sz w:val="24"/>
        </w:rPr>
      </w:pPr>
      <w:r>
        <w:rPr>
          <w:rFonts w:hint="eastAsia" w:ascii="仿宋" w:eastAsia="仿宋"/>
          <w:sz w:val="24"/>
        </w:rPr>
        <w:t>17.8</w:t>
      </w:r>
      <w:r>
        <w:rPr>
          <w:rFonts w:hint="eastAsia" w:ascii="仿宋" w:eastAsia="仿宋"/>
          <w:b/>
          <w:sz w:val="24"/>
        </w:rPr>
        <w:t>（实质性要求）</w:t>
      </w:r>
      <w:r>
        <w:rPr>
          <w:rFonts w:hint="eastAsia" w:ascii="仿宋" w:eastAsia="仿宋"/>
          <w:sz w:val="24"/>
        </w:rPr>
        <w:t>响应文件应根据磋商文件的要求签署、盖章（第八章</w:t>
      </w:r>
      <w:r>
        <w:rPr>
          <w:rFonts w:ascii="仿宋" w:eastAsia="仿宋"/>
          <w:sz w:val="24"/>
        </w:rPr>
        <w:t>2.4.6</w:t>
      </w:r>
      <w:r>
        <w:rPr>
          <w:rFonts w:hint="eastAsia" w:ascii="仿宋" w:eastAsia="仿宋"/>
          <w:sz w:val="24"/>
        </w:rPr>
        <w:t>规定</w:t>
      </w:r>
      <w:r>
        <w:rPr>
          <w:rFonts w:ascii="仿宋" w:eastAsia="仿宋"/>
          <w:sz w:val="24"/>
        </w:rPr>
        <w:t>的</w:t>
      </w:r>
      <w:r>
        <w:rPr>
          <w:rFonts w:hint="eastAsia" w:ascii="仿宋" w:eastAsia="仿宋"/>
          <w:sz w:val="24"/>
        </w:rPr>
        <w:t>例外</w:t>
      </w:r>
      <w:r>
        <w:rPr>
          <w:rFonts w:ascii="仿宋" w:eastAsia="仿宋"/>
          <w:sz w:val="24"/>
        </w:rPr>
        <w:t>情形除外</w:t>
      </w:r>
      <w:r>
        <w:rPr>
          <w:rFonts w:hint="eastAsia" w:ascii="仿宋" w:eastAsia="仿宋"/>
          <w:sz w:val="24"/>
        </w:rPr>
        <w:t>）。</w:t>
      </w:r>
    </w:p>
    <w:p w14:paraId="3DA2840F">
      <w:pPr>
        <w:tabs>
          <w:tab w:val="left" w:pos="1080"/>
        </w:tabs>
        <w:spacing w:line="400" w:lineRule="exact"/>
        <w:ind w:firstLine="460" w:firstLineChars="192"/>
        <w:outlineLvl w:val="2"/>
        <w:rPr>
          <w:rFonts w:ascii="仿宋" w:eastAsia="仿宋"/>
          <w:sz w:val="24"/>
        </w:rPr>
      </w:pPr>
      <w:r>
        <w:rPr>
          <w:rFonts w:hint="eastAsia" w:ascii="仿宋" w:eastAsia="仿宋"/>
          <w:sz w:val="24"/>
        </w:rPr>
        <w:t>17.9响应文件统一用</w:t>
      </w:r>
      <w:r>
        <w:rPr>
          <w:rFonts w:ascii="仿宋" w:eastAsia="仿宋"/>
          <w:sz w:val="24"/>
        </w:rPr>
        <w:t>A4</w:t>
      </w:r>
      <w:r>
        <w:rPr>
          <w:rFonts w:hint="eastAsia" w:ascii="仿宋" w:eastAsia="仿宋"/>
          <w:sz w:val="24"/>
        </w:rPr>
        <w:t>幅面纸印制，除另有规定外。</w:t>
      </w:r>
    </w:p>
    <w:p w14:paraId="38D23C9F">
      <w:pPr>
        <w:tabs>
          <w:tab w:val="left" w:pos="1080"/>
        </w:tabs>
        <w:spacing w:line="400" w:lineRule="exact"/>
        <w:ind w:firstLine="463" w:firstLineChars="192"/>
        <w:rPr>
          <w:rFonts w:ascii="仿宋" w:eastAsia="仿宋"/>
          <w:b/>
          <w:sz w:val="24"/>
        </w:rPr>
      </w:pPr>
    </w:p>
    <w:p w14:paraId="5038A97E">
      <w:pPr>
        <w:tabs>
          <w:tab w:val="left" w:pos="1080"/>
        </w:tabs>
        <w:spacing w:line="400" w:lineRule="exact"/>
        <w:ind w:firstLine="463" w:firstLineChars="192"/>
        <w:rPr>
          <w:rFonts w:ascii="仿宋" w:eastAsia="仿宋"/>
          <w:b/>
          <w:sz w:val="24"/>
        </w:rPr>
      </w:pPr>
      <w:r>
        <w:rPr>
          <w:rFonts w:hint="eastAsia" w:ascii="仿宋" w:eastAsia="仿宋"/>
          <w:b/>
          <w:sz w:val="24"/>
        </w:rPr>
        <w:t>18.响应文件的密封和标注（不属于本项目磋商小组评审范畴，由</w:t>
      </w:r>
      <w:r>
        <w:rPr>
          <w:rFonts w:hint="eastAsia" w:ascii="仿宋" w:eastAsia="仿宋"/>
          <w:b/>
          <w:sz w:val="24"/>
          <w:lang w:eastAsia="zh-CN"/>
        </w:rPr>
        <w:t>采购人</w:t>
      </w:r>
      <w:r>
        <w:rPr>
          <w:rFonts w:hint="eastAsia" w:ascii="仿宋" w:eastAsia="仿宋"/>
          <w:b/>
          <w:sz w:val="24"/>
        </w:rPr>
        <w:t>、在接收响应文件时及时处理）</w:t>
      </w:r>
    </w:p>
    <w:p w14:paraId="7D1424E4">
      <w:pPr>
        <w:tabs>
          <w:tab w:val="left" w:pos="1080"/>
        </w:tabs>
        <w:spacing w:line="400" w:lineRule="exact"/>
        <w:ind w:firstLine="460" w:firstLineChars="192"/>
        <w:rPr>
          <w:rFonts w:ascii="仿宋" w:eastAsia="仿宋"/>
          <w:sz w:val="24"/>
        </w:rPr>
      </w:pPr>
      <w:r>
        <w:rPr>
          <w:rFonts w:hint="eastAsia" w:ascii="仿宋" w:eastAsia="仿宋"/>
          <w:sz w:val="24"/>
        </w:rPr>
        <w:t>18.1 响应文件可以单独密封包装，也可以所有响应文件密封包装在一个密封袋内。</w:t>
      </w:r>
    </w:p>
    <w:p w14:paraId="27AD9061">
      <w:pPr>
        <w:tabs>
          <w:tab w:val="left" w:pos="1080"/>
        </w:tabs>
        <w:spacing w:line="400" w:lineRule="exact"/>
        <w:ind w:firstLine="460" w:firstLineChars="192"/>
        <w:rPr>
          <w:rFonts w:ascii="仿宋" w:eastAsia="仿宋"/>
          <w:sz w:val="24"/>
        </w:rPr>
      </w:pPr>
      <w:r>
        <w:rPr>
          <w:rFonts w:hint="eastAsia" w:ascii="仿宋" w:eastAsia="仿宋"/>
          <w:sz w:val="24"/>
        </w:rPr>
        <w:t>18.2 响应文件密封袋的最外层应清楚地标明采购项目名称、采购项目编号、包件号及名称（若有）、供应商名称。</w:t>
      </w:r>
    </w:p>
    <w:p w14:paraId="54FF54BF">
      <w:pPr>
        <w:tabs>
          <w:tab w:val="left" w:pos="1080"/>
        </w:tabs>
        <w:spacing w:line="400" w:lineRule="exact"/>
        <w:ind w:firstLine="460" w:firstLineChars="192"/>
        <w:outlineLvl w:val="2"/>
        <w:rPr>
          <w:rFonts w:ascii="仿宋" w:eastAsia="仿宋"/>
          <w:sz w:val="24"/>
        </w:rPr>
      </w:pPr>
      <w:r>
        <w:rPr>
          <w:rFonts w:hint="eastAsia" w:ascii="仿宋" w:eastAsia="仿宋"/>
          <w:sz w:val="24"/>
        </w:rPr>
        <w:t>18.3 所有外层密封袋的封口处应粘贴牢固。</w:t>
      </w:r>
    </w:p>
    <w:p w14:paraId="3279792D">
      <w:pPr>
        <w:tabs>
          <w:tab w:val="left" w:pos="1080"/>
        </w:tabs>
        <w:spacing w:line="400" w:lineRule="exact"/>
        <w:ind w:firstLine="460" w:firstLineChars="192"/>
        <w:rPr>
          <w:rFonts w:ascii="仿宋" w:eastAsia="仿宋"/>
          <w:sz w:val="24"/>
        </w:rPr>
      </w:pPr>
      <w:r>
        <w:rPr>
          <w:rFonts w:hint="eastAsia" w:ascii="仿宋" w:eastAsia="仿宋"/>
          <w:sz w:val="24"/>
        </w:rPr>
        <w:t>18.4 未密封的响应文件，</w:t>
      </w:r>
      <w:r>
        <w:rPr>
          <w:rFonts w:hint="eastAsia" w:ascii="仿宋" w:eastAsia="仿宋"/>
          <w:sz w:val="24"/>
          <w:lang w:eastAsia="zh-CN"/>
        </w:rPr>
        <w:t>采购人</w:t>
      </w:r>
      <w:r>
        <w:rPr>
          <w:rFonts w:hint="eastAsia" w:ascii="仿宋" w:eastAsia="仿宋"/>
          <w:sz w:val="24"/>
        </w:rPr>
        <w:t>将拒收或者在时间允许的范围内，要求修改完善后接收。</w:t>
      </w:r>
    </w:p>
    <w:p w14:paraId="7E5130F8">
      <w:pPr>
        <w:tabs>
          <w:tab w:val="left" w:pos="1080"/>
        </w:tabs>
        <w:spacing w:line="400" w:lineRule="exact"/>
        <w:ind w:firstLine="460" w:firstLineChars="192"/>
        <w:rPr>
          <w:rFonts w:ascii="仿宋" w:eastAsia="仿宋"/>
          <w:sz w:val="24"/>
        </w:rPr>
      </w:pPr>
    </w:p>
    <w:p w14:paraId="777616E2">
      <w:pPr>
        <w:tabs>
          <w:tab w:val="left" w:pos="1080"/>
        </w:tabs>
        <w:spacing w:line="400" w:lineRule="exact"/>
        <w:ind w:firstLine="463" w:firstLineChars="192"/>
        <w:outlineLvl w:val="1"/>
        <w:rPr>
          <w:rFonts w:ascii="仿宋" w:eastAsia="仿宋"/>
          <w:b/>
          <w:sz w:val="24"/>
        </w:rPr>
      </w:pPr>
      <w:r>
        <w:rPr>
          <w:rFonts w:hint="eastAsia" w:ascii="仿宋" w:eastAsia="仿宋"/>
          <w:b/>
          <w:sz w:val="24"/>
        </w:rPr>
        <w:t>19.响应文件的递交</w:t>
      </w:r>
    </w:p>
    <w:p w14:paraId="31798A12">
      <w:pPr>
        <w:tabs>
          <w:tab w:val="left" w:pos="1080"/>
        </w:tabs>
        <w:spacing w:line="400" w:lineRule="exact"/>
        <w:ind w:firstLine="460" w:firstLineChars="192"/>
        <w:rPr>
          <w:rFonts w:ascii="仿宋" w:eastAsia="仿宋"/>
          <w:sz w:val="24"/>
        </w:rPr>
      </w:pPr>
      <w:r>
        <w:rPr>
          <w:rFonts w:hint="eastAsia" w:ascii="仿宋" w:eastAsia="仿宋"/>
          <w:sz w:val="24"/>
        </w:rPr>
        <w:t xml:space="preserve">19.1 资格性响应文件和其他响应文件应于递交响应文件截止时间前送达指定地点，拒绝接收截止时间后送达的响应文件。 </w:t>
      </w:r>
    </w:p>
    <w:p w14:paraId="692A194A">
      <w:pPr>
        <w:tabs>
          <w:tab w:val="left" w:pos="1080"/>
        </w:tabs>
        <w:spacing w:line="400" w:lineRule="exact"/>
        <w:ind w:firstLine="460" w:firstLineChars="192"/>
        <w:rPr>
          <w:rFonts w:ascii="仿宋" w:eastAsia="仿宋"/>
          <w:sz w:val="24"/>
        </w:rPr>
      </w:pPr>
      <w:r>
        <w:rPr>
          <w:rFonts w:hint="eastAsia" w:ascii="仿宋" w:eastAsia="仿宋"/>
          <w:sz w:val="24"/>
        </w:rPr>
        <w:t>19.2 将向通过资格审查的供应商发出磋商邀请；告知未通过资格审查的供应商未通过的原因。</w:t>
      </w:r>
    </w:p>
    <w:p w14:paraId="11FDDB6C">
      <w:pPr>
        <w:tabs>
          <w:tab w:val="left" w:pos="1080"/>
        </w:tabs>
        <w:spacing w:line="400" w:lineRule="exact"/>
        <w:ind w:firstLine="460" w:firstLineChars="192"/>
        <w:rPr>
          <w:rFonts w:ascii="仿宋" w:eastAsia="仿宋"/>
          <w:sz w:val="24"/>
        </w:rPr>
      </w:pPr>
      <w:r>
        <w:rPr>
          <w:rFonts w:hint="eastAsia" w:ascii="仿宋" w:eastAsia="仿宋"/>
          <w:sz w:val="24"/>
        </w:rPr>
        <w:t>19.3 报价表在磋商后，磋商小组要求供应商进行报价时递交。</w:t>
      </w:r>
    </w:p>
    <w:p w14:paraId="199274AF">
      <w:pPr>
        <w:tabs>
          <w:tab w:val="left" w:pos="1080"/>
        </w:tabs>
        <w:spacing w:line="400" w:lineRule="exact"/>
        <w:ind w:firstLine="460" w:firstLineChars="192"/>
        <w:rPr>
          <w:rFonts w:ascii="仿宋" w:eastAsia="仿宋"/>
          <w:sz w:val="24"/>
        </w:rPr>
      </w:pPr>
      <w:r>
        <w:rPr>
          <w:rFonts w:hint="eastAsia" w:ascii="仿宋" w:eastAsia="仿宋"/>
          <w:sz w:val="24"/>
        </w:rPr>
        <w:t>19.4 本次采购不接收邮寄的响应文件。</w:t>
      </w:r>
    </w:p>
    <w:p w14:paraId="0F493BD6">
      <w:pPr>
        <w:tabs>
          <w:tab w:val="left" w:pos="1080"/>
        </w:tabs>
        <w:spacing w:line="400" w:lineRule="exact"/>
        <w:ind w:firstLine="463" w:firstLineChars="192"/>
        <w:rPr>
          <w:rFonts w:ascii="仿宋" w:eastAsia="仿宋"/>
          <w:b/>
          <w:sz w:val="24"/>
        </w:rPr>
      </w:pPr>
      <w:bookmarkStart w:id="72" w:name="_Toc217446055"/>
      <w:bookmarkStart w:id="73" w:name="_Toc183682365"/>
      <w:bookmarkStart w:id="74" w:name="_Toc183582228"/>
    </w:p>
    <w:p w14:paraId="5F19ED5C">
      <w:pPr>
        <w:tabs>
          <w:tab w:val="left" w:pos="1080"/>
        </w:tabs>
        <w:spacing w:line="400" w:lineRule="exact"/>
        <w:ind w:firstLine="463" w:firstLineChars="192"/>
        <w:rPr>
          <w:rFonts w:ascii="仿宋" w:eastAsia="仿宋"/>
          <w:b/>
          <w:sz w:val="24"/>
        </w:rPr>
      </w:pPr>
      <w:r>
        <w:rPr>
          <w:rFonts w:hint="eastAsia" w:ascii="仿宋" w:eastAsia="仿宋"/>
          <w:b/>
          <w:sz w:val="24"/>
        </w:rPr>
        <w:t>20.响应文件的修改和撤回（补充、修改响应文件的密封和标注按照本章“18.响应文件的密封和标注”规定处理）</w:t>
      </w:r>
    </w:p>
    <w:p w14:paraId="5686AEEC">
      <w:pPr>
        <w:pStyle w:val="5"/>
        <w:spacing w:line="400" w:lineRule="exact"/>
        <w:ind w:firstLine="48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1供应商在提交响应文件后可对其响应文件进行修改或撤回，但该修改或撤回的书面通知须在递交截止时间之前送达，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151BCA31">
      <w:pPr>
        <w:adjustRightInd w:val="0"/>
        <w:snapToGrid w:val="0"/>
        <w:spacing w:line="400" w:lineRule="exact"/>
        <w:ind w:firstLine="480" w:firstLineChars="20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2供应商对响应文件修改的书面材料或撤回的通知应该按规定进行编写、密封、标注和递送，并注明“修改响应文件”字样。</w:t>
      </w:r>
    </w:p>
    <w:p w14:paraId="5413331E">
      <w:pPr>
        <w:adjustRightInd w:val="0"/>
        <w:snapToGrid w:val="0"/>
        <w:spacing w:line="400" w:lineRule="exact"/>
        <w:ind w:firstLine="480" w:firstLineChars="20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3 供应商不得在递交截止时间起至响应文件有效期期满前撤回其响应文件。否则其磋商保证金将按相关规定不予退还。</w:t>
      </w:r>
    </w:p>
    <w:p w14:paraId="2102B47E">
      <w:pPr>
        <w:spacing w:line="400" w:lineRule="exact"/>
        <w:ind w:firstLine="480"/>
        <w:rPr>
          <w:rFonts w:ascii="仿宋" w:eastAsia="仿宋"/>
          <w:sz w:val="24"/>
        </w:rPr>
      </w:pPr>
      <w:r>
        <w:rPr>
          <w:rFonts w:hint="eastAsia" w:ascii="仿宋" w:eastAsia="仿宋"/>
          <w:sz w:val="24"/>
        </w:rPr>
        <w:t>20.4供应商对其提交的响应文件的真实性、合法性承担法律责任。</w:t>
      </w:r>
      <w:bookmarkEnd w:id="72"/>
      <w:bookmarkEnd w:id="73"/>
      <w:bookmarkEnd w:id="74"/>
    </w:p>
    <w:p w14:paraId="55B34FDB">
      <w:pPr>
        <w:pStyle w:val="3"/>
        <w:keepNext w:val="0"/>
        <w:keepLines w:val="0"/>
        <w:spacing w:line="400" w:lineRule="exact"/>
        <w:jc w:val="center"/>
        <w:outlineLvl w:val="2"/>
        <w:rPr>
          <w:rFonts w:ascii="仿宋" w:eastAsia="仿宋"/>
        </w:rPr>
      </w:pPr>
      <w:bookmarkStart w:id="75" w:name="_Toc25861"/>
      <w:r>
        <w:rPr>
          <w:rFonts w:hint="eastAsia" w:ascii="仿宋" w:eastAsia="仿宋"/>
        </w:rPr>
        <w:t>五、评审</w:t>
      </w:r>
      <w:bookmarkEnd w:id="75"/>
    </w:p>
    <w:p w14:paraId="206C412F">
      <w:pPr>
        <w:pStyle w:val="3"/>
        <w:keepNext w:val="0"/>
        <w:keepLines w:val="0"/>
        <w:spacing w:line="400" w:lineRule="exact"/>
        <w:ind w:firstLine="480" w:firstLineChars="200"/>
        <w:outlineLvl w:val="1"/>
        <w:rPr>
          <w:rFonts w:ascii="仿宋" w:eastAsia="仿宋"/>
          <w:b w:val="0"/>
          <w:sz w:val="24"/>
          <w:szCs w:val="24"/>
        </w:rPr>
      </w:pPr>
      <w:r>
        <w:rPr>
          <w:rFonts w:hint="eastAsia" w:ascii="仿宋" w:eastAsia="仿宋"/>
          <w:b w:val="0"/>
          <w:bCs w:val="0"/>
          <w:sz w:val="24"/>
          <w:szCs w:val="24"/>
        </w:rPr>
        <w:t>21.</w:t>
      </w:r>
      <w:r>
        <w:rPr>
          <w:rFonts w:hint="eastAsia" w:ascii="仿宋" w:eastAsia="仿宋"/>
          <w:b w:val="0"/>
          <w:sz w:val="24"/>
          <w:szCs w:val="24"/>
        </w:rPr>
        <w:t>磋商小组的组建及其评审工作按照有关法律制度和本文件第八章的规定进行。</w:t>
      </w:r>
    </w:p>
    <w:p w14:paraId="11F9515D">
      <w:pPr>
        <w:outlineLvl w:val="9"/>
        <w:rPr>
          <w:rFonts w:ascii="仿宋" w:hAnsi="Arial" w:eastAsia="仿宋"/>
          <w:b w:val="0"/>
          <w:bCs/>
          <w:sz w:val="24"/>
          <w:szCs w:val="24"/>
        </w:rPr>
      </w:pPr>
    </w:p>
    <w:p w14:paraId="46595E8F">
      <w:pPr>
        <w:pStyle w:val="3"/>
        <w:keepNext w:val="0"/>
        <w:keepLines w:val="0"/>
        <w:spacing w:line="400" w:lineRule="exact"/>
        <w:jc w:val="center"/>
        <w:outlineLvl w:val="2"/>
        <w:rPr>
          <w:rFonts w:ascii="仿宋" w:eastAsia="仿宋"/>
        </w:rPr>
      </w:pPr>
      <w:bookmarkStart w:id="76" w:name="_Toc16648"/>
      <w:r>
        <w:rPr>
          <w:rFonts w:hint="eastAsia" w:ascii="仿宋" w:eastAsia="仿宋"/>
        </w:rPr>
        <w:t>六、成交事项</w:t>
      </w:r>
      <w:bookmarkEnd w:id="76"/>
    </w:p>
    <w:p w14:paraId="5529F0C0">
      <w:pPr>
        <w:pStyle w:val="3"/>
        <w:keepNext w:val="0"/>
        <w:keepLines w:val="0"/>
        <w:spacing w:before="0" w:after="0" w:line="400" w:lineRule="exact"/>
        <w:ind w:firstLine="482" w:firstLineChars="200"/>
        <w:rPr>
          <w:rFonts w:ascii="仿宋" w:eastAsia="仿宋"/>
          <w:sz w:val="24"/>
          <w:szCs w:val="24"/>
        </w:rPr>
      </w:pPr>
      <w:r>
        <w:rPr>
          <w:rFonts w:hint="eastAsia" w:ascii="仿宋" w:eastAsia="仿宋"/>
          <w:sz w:val="24"/>
          <w:szCs w:val="24"/>
        </w:rPr>
        <w:t>22.确定成交供应商</w:t>
      </w:r>
    </w:p>
    <w:p w14:paraId="4596C87C">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lang w:eastAsia="zh-CN"/>
        </w:rPr>
        <w:t>采购人</w:t>
      </w:r>
      <w:r>
        <w:rPr>
          <w:rFonts w:hint="eastAsia" w:ascii="仿宋" w:eastAsia="仿宋"/>
          <w:b w:val="0"/>
          <w:sz w:val="24"/>
          <w:szCs w:val="24"/>
        </w:rPr>
        <w:t>将按磋商小组推荐的成交候选供应商顺序确定成交供应商。</w:t>
      </w:r>
    </w:p>
    <w:p w14:paraId="2C364C9E">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22.1</w:t>
      </w:r>
      <w:r>
        <w:rPr>
          <w:rFonts w:hint="eastAsia" w:ascii="仿宋" w:eastAsia="仿宋"/>
          <w:b w:val="0"/>
          <w:sz w:val="24"/>
          <w:szCs w:val="24"/>
          <w:lang w:eastAsia="zh-CN"/>
        </w:rPr>
        <w:t>采购人</w:t>
      </w:r>
      <w:r>
        <w:rPr>
          <w:rFonts w:hint="eastAsia" w:ascii="仿宋" w:eastAsia="仿宋"/>
          <w:b w:val="0"/>
          <w:sz w:val="24"/>
          <w:szCs w:val="24"/>
        </w:rPr>
        <w:t>收到磋商报告及有关资料后，将在5个工作日内按照磋商报告中推荐的成交候选供应商顺序确定成交供应商。成交候选供应商并列的，</w:t>
      </w:r>
      <w:r>
        <w:rPr>
          <w:rFonts w:hint="eastAsia" w:ascii="仿宋" w:eastAsia="仿宋"/>
          <w:b w:val="0"/>
          <w:sz w:val="24"/>
          <w:szCs w:val="24"/>
          <w:lang w:eastAsia="zh-CN"/>
        </w:rPr>
        <w:t>采购人</w:t>
      </w:r>
      <w:r>
        <w:rPr>
          <w:rFonts w:hint="eastAsia" w:ascii="仿宋" w:eastAsia="仿宋"/>
          <w:b w:val="0"/>
          <w:sz w:val="24"/>
          <w:szCs w:val="24"/>
        </w:rPr>
        <w:t>自主采取公平、择优的方式选择成交供应商。</w:t>
      </w:r>
      <w:r>
        <w:rPr>
          <w:rFonts w:hint="eastAsia" w:ascii="仿宋" w:eastAsia="仿宋"/>
          <w:b w:val="0"/>
          <w:sz w:val="24"/>
          <w:szCs w:val="24"/>
          <w:lang w:eastAsia="zh-CN"/>
        </w:rPr>
        <w:t>采购人</w:t>
      </w:r>
      <w:r>
        <w:rPr>
          <w:rFonts w:hint="eastAsia" w:ascii="仿宋" w:eastAsia="仿宋"/>
          <w:b w:val="0"/>
          <w:sz w:val="24"/>
          <w:szCs w:val="24"/>
        </w:rPr>
        <w:t>逾期未确定成交供应商且不提出异议的，视为确定磋商报告提出的排序第一的供应商为成交供应商。</w:t>
      </w:r>
    </w:p>
    <w:p w14:paraId="449EDD38">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22.2</w:t>
      </w:r>
      <w:r>
        <w:rPr>
          <w:rFonts w:hint="eastAsia" w:ascii="仿宋" w:eastAsia="仿宋"/>
          <w:b w:val="0"/>
          <w:sz w:val="24"/>
          <w:szCs w:val="24"/>
          <w:lang w:eastAsia="zh-CN"/>
        </w:rPr>
        <w:t>采购人</w:t>
      </w:r>
      <w:r>
        <w:rPr>
          <w:rFonts w:hint="eastAsia" w:ascii="仿宋" w:eastAsia="仿宋"/>
          <w:b w:val="0"/>
          <w:sz w:val="24"/>
          <w:szCs w:val="24"/>
        </w:rPr>
        <w:t>确定成交供应商过程中，发现成交候选供应商有下列情形之一的，应当不予确定其为成交供应商：</w:t>
      </w:r>
    </w:p>
    <w:p w14:paraId="4F6D7780">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（1）发现成交候选供应商存在禁止参加本项目采购活动的违法行为的；</w:t>
      </w:r>
    </w:p>
    <w:p w14:paraId="4640682E">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（2）成交候选供应商因不可抗力，不能继续参加采购活动。</w:t>
      </w:r>
    </w:p>
    <w:p w14:paraId="1F4A80FB">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（3）成交候选供应商无偿赠与或者低于成本价竞争；</w:t>
      </w:r>
    </w:p>
    <w:p w14:paraId="39E76463">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（4）成交候选供应商提供虚假材料；</w:t>
      </w:r>
    </w:p>
    <w:p w14:paraId="56FF6FEA">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（5）成交候选供应商恶意串通。</w:t>
      </w:r>
    </w:p>
    <w:p w14:paraId="621F3E6C">
      <w:pPr>
        <w:rPr>
          <w:rFonts w:ascii="仿宋" w:eastAsia="仿宋"/>
        </w:rPr>
      </w:pPr>
    </w:p>
    <w:p w14:paraId="3F85B7EA">
      <w:pPr>
        <w:ind w:firstLine="482" w:firstLineChars="200"/>
        <w:outlineLvl w:val="1"/>
        <w:rPr>
          <w:rFonts w:ascii="仿宋" w:eastAsia="仿宋"/>
          <w:b/>
          <w:sz w:val="24"/>
        </w:rPr>
      </w:pPr>
      <w:r>
        <w:rPr>
          <w:rFonts w:hint="eastAsia" w:ascii="仿宋" w:eastAsia="仿宋"/>
          <w:b/>
          <w:sz w:val="24"/>
        </w:rPr>
        <w:t>23.成交结果</w:t>
      </w:r>
    </w:p>
    <w:p w14:paraId="7D5EF8EE">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23.1</w:t>
      </w:r>
      <w:r>
        <w:rPr>
          <w:rFonts w:hint="eastAsia" w:ascii="仿宋" w:eastAsia="仿宋"/>
          <w:b w:val="0"/>
          <w:sz w:val="24"/>
          <w:szCs w:val="24"/>
          <w:lang w:eastAsia="zh-CN"/>
        </w:rPr>
        <w:t>采购人</w:t>
      </w:r>
      <w:r>
        <w:rPr>
          <w:rFonts w:hint="eastAsia" w:ascii="仿宋" w:eastAsia="仿宋"/>
          <w:b w:val="0"/>
          <w:sz w:val="24"/>
          <w:szCs w:val="24"/>
        </w:rPr>
        <w:t>确定成交供应商后，将及时书面通知，发出成交通知书并发布成交结果公告。</w:t>
      </w:r>
    </w:p>
    <w:p w14:paraId="359FED4B">
      <w:pPr>
        <w:ind w:firstLine="465"/>
        <w:outlineLvl w:val="2"/>
        <w:rPr>
          <w:rFonts w:ascii="仿宋" w:eastAsia="仿宋"/>
          <w:sz w:val="24"/>
        </w:rPr>
      </w:pPr>
      <w:r>
        <w:rPr>
          <w:rFonts w:hint="eastAsia" w:ascii="仿宋" w:eastAsia="仿宋"/>
          <w:sz w:val="24"/>
        </w:rPr>
        <w:t>23.2成交供应商应当及时领取成交通知书。</w:t>
      </w:r>
    </w:p>
    <w:p w14:paraId="3DF1F777">
      <w:pPr>
        <w:ind w:firstLine="480" w:firstLineChars="200"/>
        <w:rPr>
          <w:rFonts w:ascii="仿宋" w:eastAsia="仿宋"/>
          <w:sz w:val="24"/>
        </w:rPr>
      </w:pPr>
      <w:r>
        <w:rPr>
          <w:rFonts w:hint="eastAsia" w:ascii="仿宋" w:eastAsia="仿宋"/>
          <w:sz w:val="24"/>
        </w:rPr>
        <w:t>23.3成交供应商不能及时领取成交通知书，</w:t>
      </w:r>
      <w:r>
        <w:rPr>
          <w:rFonts w:hint="eastAsia" w:ascii="仿宋" w:eastAsia="仿宋"/>
          <w:sz w:val="24"/>
          <w:lang w:eastAsia="zh-CN"/>
        </w:rPr>
        <w:t>采购人</w:t>
      </w:r>
      <w:r>
        <w:rPr>
          <w:rFonts w:hint="eastAsia" w:ascii="仿宋" w:eastAsia="仿宋"/>
          <w:sz w:val="24"/>
        </w:rPr>
        <w:t>或者应当通过邮寄、快递等方式将项目成交通知书送达成交供应商。</w:t>
      </w:r>
    </w:p>
    <w:p w14:paraId="03081540">
      <w:pPr>
        <w:ind w:firstLine="480" w:firstLineChars="200"/>
        <w:rPr>
          <w:rFonts w:ascii="仿宋" w:eastAsia="仿宋"/>
          <w:sz w:val="24"/>
        </w:rPr>
      </w:pPr>
    </w:p>
    <w:p w14:paraId="430EE33C">
      <w:pPr>
        <w:pStyle w:val="3"/>
        <w:keepNext w:val="0"/>
        <w:keepLines w:val="0"/>
        <w:spacing w:before="0" w:after="0" w:line="400" w:lineRule="exact"/>
        <w:ind w:firstLine="482" w:firstLineChars="200"/>
        <w:rPr>
          <w:rFonts w:ascii="仿宋" w:eastAsia="仿宋"/>
          <w:sz w:val="24"/>
          <w:szCs w:val="24"/>
        </w:rPr>
      </w:pPr>
      <w:r>
        <w:rPr>
          <w:rFonts w:hint="eastAsia" w:ascii="仿宋" w:eastAsia="仿宋"/>
          <w:sz w:val="24"/>
          <w:szCs w:val="24"/>
        </w:rPr>
        <w:t>24.成交通知书</w:t>
      </w:r>
    </w:p>
    <w:p w14:paraId="724A0D8B">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24.1成交通知书为签订采购合同的依据之一，是合同的有效组成部分。</w:t>
      </w:r>
    </w:p>
    <w:p w14:paraId="1D154ABB">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24.2成交通知书对</w:t>
      </w:r>
      <w:r>
        <w:rPr>
          <w:rFonts w:hint="eastAsia" w:ascii="仿宋" w:eastAsia="仿宋"/>
          <w:b w:val="0"/>
          <w:sz w:val="24"/>
          <w:szCs w:val="24"/>
          <w:lang w:eastAsia="zh-CN"/>
        </w:rPr>
        <w:t>采购人</w:t>
      </w:r>
      <w:r>
        <w:rPr>
          <w:rFonts w:hint="eastAsia" w:ascii="仿宋" w:eastAsia="仿宋"/>
          <w:b w:val="0"/>
          <w:sz w:val="24"/>
          <w:szCs w:val="24"/>
        </w:rPr>
        <w:t>和成交供应商均具有法律效力。成交通知书发出后，</w:t>
      </w:r>
      <w:r>
        <w:rPr>
          <w:rFonts w:hint="eastAsia" w:ascii="仿宋" w:eastAsia="仿宋"/>
          <w:b w:val="0"/>
          <w:sz w:val="24"/>
          <w:szCs w:val="24"/>
          <w:lang w:eastAsia="zh-CN"/>
        </w:rPr>
        <w:t>采购人</w:t>
      </w:r>
      <w:r>
        <w:rPr>
          <w:rFonts w:hint="eastAsia" w:ascii="仿宋" w:eastAsia="仿宋"/>
          <w:b w:val="0"/>
          <w:sz w:val="24"/>
          <w:szCs w:val="24"/>
        </w:rPr>
        <w:t>无正当理由改变成交结果，或者成交供应商无正当理由放弃成交的，将承担相应的法律责任。</w:t>
      </w:r>
    </w:p>
    <w:p w14:paraId="7659BD22">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24.3成交供应商的响应文件作为无效响应文件处理或者有采购法律法</w:t>
      </w:r>
      <w:r>
        <w:rPr>
          <w:rFonts w:hint="eastAsia" w:ascii="仿宋" w:eastAsia="仿宋"/>
          <w:b w:val="0"/>
          <w:sz w:val="24"/>
          <w:szCs w:val="24"/>
          <w:lang w:eastAsia="zh-CN"/>
        </w:rPr>
        <w:t>规和</w:t>
      </w:r>
      <w:r>
        <w:rPr>
          <w:rFonts w:hint="eastAsia" w:ascii="仿宋" w:eastAsia="仿宋"/>
          <w:b w:val="0"/>
          <w:sz w:val="24"/>
          <w:szCs w:val="24"/>
        </w:rPr>
        <w:t>规章制度规定的成交无效情形的，</w:t>
      </w:r>
      <w:r>
        <w:rPr>
          <w:rFonts w:hint="eastAsia" w:ascii="仿宋" w:eastAsia="仿宋"/>
          <w:b w:val="0"/>
          <w:sz w:val="24"/>
          <w:szCs w:val="24"/>
          <w:lang w:eastAsia="zh-CN"/>
        </w:rPr>
        <w:t>采购人</w:t>
      </w:r>
      <w:r>
        <w:rPr>
          <w:rFonts w:hint="eastAsia" w:ascii="仿宋" w:eastAsia="仿宋"/>
          <w:b w:val="0"/>
          <w:sz w:val="24"/>
          <w:szCs w:val="24"/>
        </w:rPr>
        <w:t>在取得有权主体的认定以后，有权宣布发出的成交通知书无效，并收回发出的成交通知书，依法重新确定成交供应商或者重新开展采购活动。</w:t>
      </w:r>
    </w:p>
    <w:p w14:paraId="5FF353A2">
      <w:pPr>
        <w:pStyle w:val="3"/>
        <w:keepNext w:val="0"/>
        <w:keepLines w:val="0"/>
        <w:spacing w:line="400" w:lineRule="exact"/>
        <w:jc w:val="center"/>
        <w:outlineLvl w:val="3"/>
        <w:rPr>
          <w:rFonts w:ascii="仿宋" w:eastAsia="仿宋"/>
        </w:rPr>
      </w:pPr>
      <w:bookmarkStart w:id="77" w:name="_Toc22750"/>
      <w:r>
        <w:rPr>
          <w:rFonts w:hint="eastAsia" w:ascii="仿宋" w:eastAsia="仿宋"/>
        </w:rPr>
        <w:t>七、合同事项</w:t>
      </w:r>
      <w:bookmarkEnd w:id="77"/>
    </w:p>
    <w:p w14:paraId="11EDE558">
      <w:pPr>
        <w:pStyle w:val="3"/>
        <w:keepNext w:val="0"/>
        <w:keepLines w:val="0"/>
        <w:spacing w:before="0" w:after="0" w:line="400" w:lineRule="exact"/>
        <w:ind w:firstLine="472" w:firstLineChars="196"/>
        <w:rPr>
          <w:rFonts w:ascii="仿宋" w:eastAsia="仿宋"/>
          <w:sz w:val="24"/>
          <w:szCs w:val="24"/>
        </w:rPr>
      </w:pPr>
      <w:bookmarkStart w:id="78" w:name="_Toc101174151"/>
      <w:bookmarkStart w:id="79" w:name="_Toc101338364"/>
      <w:bookmarkStart w:id="80" w:name="_Toc101250646"/>
      <w:bookmarkStart w:id="81" w:name="_Toc430773927"/>
      <w:bookmarkStart w:id="82" w:name="_Toc209847069"/>
      <w:r>
        <w:rPr>
          <w:rFonts w:hint="eastAsia" w:ascii="仿宋" w:eastAsia="仿宋"/>
          <w:sz w:val="24"/>
          <w:szCs w:val="24"/>
        </w:rPr>
        <w:t>25.签订合同</w:t>
      </w:r>
      <w:bookmarkEnd w:id="78"/>
      <w:bookmarkEnd w:id="79"/>
      <w:bookmarkEnd w:id="80"/>
      <w:bookmarkEnd w:id="81"/>
      <w:bookmarkEnd w:id="82"/>
    </w:p>
    <w:p w14:paraId="13F499E9">
      <w:pPr>
        <w:spacing w:line="400" w:lineRule="exact"/>
        <w:ind w:firstLine="480" w:firstLineChars="200"/>
        <w:rPr>
          <w:rFonts w:ascii="仿宋" w:eastAsia="仿宋"/>
          <w:sz w:val="24"/>
        </w:rPr>
      </w:pPr>
      <w:r>
        <w:rPr>
          <w:rFonts w:hint="eastAsia" w:ascii="仿宋" w:eastAsia="仿宋"/>
          <w:sz w:val="24"/>
        </w:rPr>
        <w:t>25.1 成交供应商应在成交通知书发出之日起三十日内与</w:t>
      </w:r>
      <w:r>
        <w:rPr>
          <w:rFonts w:hint="eastAsia" w:ascii="仿宋" w:eastAsia="仿宋"/>
          <w:sz w:val="24"/>
          <w:lang w:eastAsia="zh-CN"/>
        </w:rPr>
        <w:t>采购人</w:t>
      </w:r>
      <w:r>
        <w:rPr>
          <w:rFonts w:hint="eastAsia" w:ascii="仿宋" w:eastAsia="仿宋"/>
          <w:sz w:val="24"/>
        </w:rPr>
        <w:t>签订采购合同。由于成交供应商的原因逾期未与</w:t>
      </w:r>
      <w:r>
        <w:rPr>
          <w:rFonts w:hint="eastAsia" w:ascii="仿宋" w:eastAsia="仿宋"/>
          <w:sz w:val="24"/>
          <w:lang w:eastAsia="zh-CN"/>
        </w:rPr>
        <w:t>采购人</w:t>
      </w:r>
      <w:r>
        <w:rPr>
          <w:rFonts w:hint="eastAsia" w:ascii="仿宋" w:eastAsia="仿宋"/>
          <w:sz w:val="24"/>
        </w:rPr>
        <w:t>签订采购合同的，将视为放弃成交，取消其成交资格并将按相关规定进行处理。</w:t>
      </w:r>
    </w:p>
    <w:p w14:paraId="288E10C5">
      <w:pPr>
        <w:spacing w:line="400" w:lineRule="exact"/>
        <w:ind w:firstLine="480" w:firstLineChars="200"/>
        <w:rPr>
          <w:rFonts w:ascii="仿宋" w:eastAsia="仿宋"/>
          <w:sz w:val="24"/>
        </w:rPr>
      </w:pPr>
      <w:r>
        <w:rPr>
          <w:rFonts w:hint="eastAsia" w:ascii="仿宋" w:eastAsia="仿宋"/>
          <w:sz w:val="24"/>
        </w:rPr>
        <w:t>25.2 磋商文件、成交供应商的响应文件及双方确认的澄清文件等，均为有法律约束力的经济合同的组成部分。</w:t>
      </w:r>
    </w:p>
    <w:p w14:paraId="5C77029C">
      <w:pPr>
        <w:spacing w:line="400" w:lineRule="exact"/>
        <w:ind w:firstLine="480" w:firstLineChars="200"/>
        <w:rPr>
          <w:rFonts w:ascii="仿宋" w:eastAsia="仿宋"/>
          <w:sz w:val="24"/>
        </w:rPr>
      </w:pPr>
      <w:r>
        <w:rPr>
          <w:rFonts w:hint="eastAsia" w:ascii="仿宋" w:eastAsia="仿宋"/>
          <w:sz w:val="24"/>
        </w:rPr>
        <w:t xml:space="preserve">25.3 </w:t>
      </w:r>
      <w:r>
        <w:rPr>
          <w:rFonts w:hint="eastAsia" w:ascii="仿宋" w:eastAsia="仿宋"/>
          <w:sz w:val="24"/>
          <w:lang w:eastAsia="zh-CN"/>
        </w:rPr>
        <w:t>采购人</w:t>
      </w:r>
      <w:r>
        <w:rPr>
          <w:rFonts w:hint="eastAsia" w:ascii="仿宋" w:eastAsia="仿宋"/>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0B0774EB">
      <w:pPr>
        <w:spacing w:line="400" w:lineRule="exact"/>
        <w:ind w:firstLine="480" w:firstLineChars="200"/>
        <w:rPr>
          <w:rFonts w:ascii="仿宋" w:eastAsia="仿宋"/>
          <w:sz w:val="24"/>
        </w:rPr>
      </w:pPr>
      <w:r>
        <w:rPr>
          <w:rFonts w:hint="eastAsia" w:ascii="仿宋" w:eastAsia="仿宋"/>
          <w:sz w:val="24"/>
        </w:rPr>
        <w:t>25.4 成交供应商因不可抗力原因不能履行采购合同或放弃成交的，</w:t>
      </w:r>
      <w:r>
        <w:rPr>
          <w:rFonts w:hint="eastAsia" w:ascii="仿宋" w:eastAsia="仿宋"/>
          <w:sz w:val="24"/>
          <w:lang w:eastAsia="zh-CN"/>
        </w:rPr>
        <w:t>采购人</w:t>
      </w:r>
      <w:r>
        <w:rPr>
          <w:rFonts w:hint="eastAsia" w:ascii="仿宋" w:eastAsia="仿宋"/>
          <w:sz w:val="24"/>
        </w:rPr>
        <w:t>可以与排在成交供应商之后第一位的成交候选人签订采购合同，以此类推。</w:t>
      </w:r>
    </w:p>
    <w:p w14:paraId="59B78D45">
      <w:pPr>
        <w:spacing w:line="400" w:lineRule="exact"/>
        <w:ind w:firstLine="480" w:firstLineChars="200"/>
        <w:rPr>
          <w:rFonts w:ascii="仿宋" w:eastAsia="仿宋"/>
          <w:sz w:val="24"/>
        </w:rPr>
      </w:pPr>
      <w:r>
        <w:rPr>
          <w:rFonts w:hint="eastAsia" w:ascii="仿宋" w:eastAsia="仿宋"/>
          <w:sz w:val="24"/>
        </w:rPr>
        <w:t>25.5 竞争性磋商文件、成交供应商提交的响应文件、磋商中的最后报价、成交供应商承诺书、成交通知书等均</w:t>
      </w:r>
      <w:r>
        <w:rPr>
          <w:rFonts w:hint="eastAsia" w:ascii="仿宋" w:eastAsia="仿宋"/>
          <w:sz w:val="24"/>
          <w:lang w:eastAsia="zh-CN"/>
        </w:rPr>
        <w:t>成为</w:t>
      </w:r>
      <w:r>
        <w:rPr>
          <w:rFonts w:hint="eastAsia" w:ascii="仿宋" w:eastAsia="仿宋"/>
          <w:sz w:val="24"/>
        </w:rPr>
        <w:t>有法律约束力的合同组成内容。</w:t>
      </w:r>
    </w:p>
    <w:p w14:paraId="5BE0C7C6">
      <w:pPr>
        <w:spacing w:line="400" w:lineRule="exact"/>
        <w:ind w:firstLine="480" w:firstLineChars="200"/>
        <w:rPr>
          <w:rFonts w:ascii="仿宋" w:eastAsia="仿宋"/>
          <w:sz w:val="24"/>
        </w:rPr>
      </w:pPr>
    </w:p>
    <w:p w14:paraId="07721C0F">
      <w:pPr>
        <w:spacing w:line="400" w:lineRule="exact"/>
        <w:ind w:firstLine="482" w:firstLineChars="200"/>
        <w:outlineLvl w:val="1"/>
        <w:rPr>
          <w:rFonts w:ascii="仿宋" w:eastAsia="仿宋"/>
          <w:b/>
          <w:sz w:val="24"/>
        </w:rPr>
      </w:pPr>
      <w:r>
        <w:rPr>
          <w:rFonts w:hint="eastAsia" w:ascii="仿宋" w:eastAsia="仿宋"/>
          <w:b/>
          <w:sz w:val="24"/>
        </w:rPr>
        <w:t>26.合同分包（实质性要求）</w:t>
      </w:r>
    </w:p>
    <w:p w14:paraId="791D86A8">
      <w:pPr>
        <w:spacing w:line="400" w:lineRule="exact"/>
        <w:ind w:firstLine="480" w:firstLineChars="200"/>
        <w:rPr>
          <w:rFonts w:ascii="仿宋" w:eastAsia="仿宋"/>
          <w:sz w:val="24"/>
        </w:rPr>
      </w:pPr>
      <w:r>
        <w:rPr>
          <w:rFonts w:hint="eastAsia" w:ascii="仿宋" w:eastAsia="仿宋"/>
          <w:sz w:val="24"/>
        </w:rPr>
        <w:t>本项目合同接受分包与否，以“供应商须知附表”勾选项为准。</w:t>
      </w:r>
    </w:p>
    <w:p w14:paraId="1F3CAC56">
      <w:pPr>
        <w:spacing w:line="400" w:lineRule="exact"/>
        <w:ind w:firstLine="480" w:firstLineChars="200"/>
        <w:rPr>
          <w:rFonts w:ascii="仿宋" w:eastAsia="仿宋"/>
          <w:sz w:val="24"/>
        </w:rPr>
      </w:pPr>
    </w:p>
    <w:p w14:paraId="201B57C3">
      <w:pPr>
        <w:spacing w:line="400" w:lineRule="exact"/>
        <w:ind w:firstLine="482" w:firstLineChars="200"/>
        <w:outlineLvl w:val="1"/>
        <w:rPr>
          <w:rFonts w:ascii="仿宋" w:eastAsia="仿宋"/>
          <w:b/>
          <w:sz w:val="24"/>
        </w:rPr>
      </w:pPr>
      <w:r>
        <w:rPr>
          <w:rFonts w:hint="eastAsia" w:ascii="仿宋" w:eastAsia="仿宋"/>
          <w:b/>
          <w:sz w:val="24"/>
        </w:rPr>
        <w:t>27.合同转包（实质性要求）</w:t>
      </w:r>
    </w:p>
    <w:p w14:paraId="4C5F8354">
      <w:pPr>
        <w:spacing w:line="400" w:lineRule="exact"/>
        <w:ind w:firstLine="480" w:firstLineChars="200"/>
        <w:rPr>
          <w:rFonts w:ascii="仿宋" w:eastAsia="仿宋"/>
          <w:sz w:val="24"/>
        </w:rPr>
      </w:pPr>
      <w:r>
        <w:rPr>
          <w:rFonts w:hint="eastAsia" w:ascii="仿宋" w:eastAsia="仿宋"/>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535C0C46">
      <w:pPr>
        <w:spacing w:line="400" w:lineRule="exact"/>
        <w:ind w:firstLine="480" w:firstLineChars="200"/>
        <w:rPr>
          <w:rFonts w:ascii="仿宋" w:eastAsia="仿宋"/>
          <w:sz w:val="24"/>
        </w:rPr>
      </w:pPr>
      <w:r>
        <w:rPr>
          <w:rFonts w:hint="eastAsia" w:ascii="仿宋" w:eastAsia="仿宋"/>
          <w:sz w:val="24"/>
        </w:rPr>
        <w:t>成交供应商转包的，视同拒绝履行采购合同义务，将依法追究法律责任。</w:t>
      </w:r>
    </w:p>
    <w:p w14:paraId="48FEFCD7">
      <w:pPr>
        <w:spacing w:line="400" w:lineRule="exact"/>
        <w:ind w:firstLine="480" w:firstLineChars="200"/>
        <w:rPr>
          <w:rFonts w:ascii="仿宋" w:eastAsia="仿宋"/>
          <w:sz w:val="24"/>
        </w:rPr>
      </w:pPr>
    </w:p>
    <w:p w14:paraId="2888C1AE">
      <w:pPr>
        <w:spacing w:line="400" w:lineRule="exact"/>
        <w:ind w:firstLine="482" w:firstLineChars="200"/>
        <w:outlineLvl w:val="1"/>
        <w:rPr>
          <w:rFonts w:ascii="仿宋" w:eastAsia="仿宋"/>
          <w:b/>
          <w:sz w:val="24"/>
        </w:rPr>
      </w:pPr>
      <w:r>
        <w:rPr>
          <w:rFonts w:ascii="仿宋" w:eastAsia="仿宋"/>
          <w:b/>
          <w:sz w:val="24"/>
        </w:rPr>
        <w:t>2</w:t>
      </w:r>
      <w:r>
        <w:rPr>
          <w:rFonts w:hint="eastAsia" w:ascii="仿宋" w:eastAsia="仿宋"/>
          <w:b/>
          <w:sz w:val="24"/>
        </w:rPr>
        <w:t>8.补充合同</w:t>
      </w:r>
    </w:p>
    <w:p w14:paraId="1B6144FC">
      <w:pPr>
        <w:spacing w:line="400" w:lineRule="exact"/>
        <w:ind w:firstLine="480" w:firstLineChars="200"/>
        <w:rPr>
          <w:rFonts w:ascii="仿宋" w:eastAsia="仿宋"/>
          <w:sz w:val="24"/>
        </w:rPr>
      </w:pPr>
      <w:r>
        <w:rPr>
          <w:rFonts w:hint="eastAsia" w:ascii="仿宋" w:eastAsia="仿宋"/>
          <w:sz w:val="24"/>
        </w:rPr>
        <w:t>采购合同履行过程中，</w:t>
      </w:r>
      <w:r>
        <w:rPr>
          <w:rFonts w:hint="eastAsia" w:ascii="仿宋" w:eastAsia="仿宋"/>
          <w:sz w:val="24"/>
          <w:lang w:eastAsia="zh-CN"/>
        </w:rPr>
        <w:t>采购人</w:t>
      </w:r>
      <w:r>
        <w:rPr>
          <w:rFonts w:hint="eastAsia" w:ascii="仿宋" w:eastAsia="仿宋"/>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A810BAD">
      <w:pPr>
        <w:spacing w:line="400" w:lineRule="exact"/>
        <w:rPr>
          <w:rFonts w:ascii="仿宋" w:eastAsia="仿宋"/>
          <w:sz w:val="24"/>
        </w:rPr>
      </w:pPr>
    </w:p>
    <w:p w14:paraId="45D17D71">
      <w:pPr>
        <w:spacing w:line="400" w:lineRule="exact"/>
        <w:ind w:firstLine="482" w:firstLineChars="200"/>
        <w:outlineLvl w:val="1"/>
        <w:rPr>
          <w:rFonts w:ascii="仿宋" w:eastAsia="仿宋"/>
          <w:b/>
          <w:sz w:val="24"/>
        </w:rPr>
      </w:pPr>
      <w:r>
        <w:rPr>
          <w:rFonts w:hint="eastAsia" w:ascii="仿宋" w:eastAsia="仿宋"/>
          <w:b/>
          <w:sz w:val="24"/>
        </w:rPr>
        <w:t>29.履行合同</w:t>
      </w:r>
    </w:p>
    <w:p w14:paraId="066020D1">
      <w:pPr>
        <w:spacing w:line="400" w:lineRule="exact"/>
        <w:ind w:firstLine="480" w:firstLineChars="200"/>
        <w:rPr>
          <w:rFonts w:ascii="仿宋" w:eastAsia="仿宋"/>
          <w:sz w:val="24"/>
        </w:rPr>
      </w:pPr>
      <w:r>
        <w:rPr>
          <w:rFonts w:hint="eastAsia" w:ascii="仿宋" w:eastAsia="仿宋"/>
          <w:sz w:val="24"/>
        </w:rPr>
        <w:t>29.1 成交供应商与</w:t>
      </w:r>
      <w:r>
        <w:rPr>
          <w:rFonts w:hint="eastAsia" w:ascii="仿宋" w:eastAsia="仿宋"/>
          <w:sz w:val="24"/>
          <w:lang w:eastAsia="zh-CN"/>
        </w:rPr>
        <w:t>采购人</w:t>
      </w:r>
      <w:r>
        <w:rPr>
          <w:rFonts w:hint="eastAsia" w:ascii="仿宋" w:eastAsia="仿宋"/>
          <w:sz w:val="24"/>
        </w:rPr>
        <w:t>签订合同后，合同双方应严格执行合同条款，履行合同规定的义务，保证合同的顺利完成。</w:t>
      </w:r>
    </w:p>
    <w:p w14:paraId="11829728">
      <w:pPr>
        <w:spacing w:line="400" w:lineRule="exact"/>
        <w:ind w:firstLine="480" w:firstLineChars="200"/>
        <w:rPr>
          <w:rFonts w:ascii="仿宋" w:eastAsia="仿宋"/>
          <w:sz w:val="24"/>
        </w:rPr>
      </w:pPr>
      <w:r>
        <w:rPr>
          <w:rFonts w:hint="eastAsia" w:ascii="仿宋" w:eastAsia="仿宋"/>
          <w:sz w:val="24"/>
        </w:rPr>
        <w:t>29.2 在合同履行过程中，如发生合同纠纷，合同双方应按照《中华人民共和国民法典》的有关规定进行处理。</w:t>
      </w:r>
    </w:p>
    <w:p w14:paraId="083A1FAC">
      <w:pPr>
        <w:spacing w:line="400" w:lineRule="exact"/>
        <w:ind w:firstLine="480" w:firstLineChars="200"/>
        <w:rPr>
          <w:rFonts w:ascii="仿宋" w:eastAsia="仿宋"/>
          <w:sz w:val="24"/>
        </w:rPr>
      </w:pPr>
    </w:p>
    <w:p w14:paraId="76F0DD6B">
      <w:pPr>
        <w:spacing w:line="400" w:lineRule="exact"/>
        <w:ind w:firstLine="482" w:firstLineChars="200"/>
        <w:outlineLvl w:val="1"/>
        <w:rPr>
          <w:rFonts w:ascii="仿宋" w:eastAsia="仿宋"/>
          <w:b/>
          <w:sz w:val="24"/>
        </w:rPr>
      </w:pPr>
      <w:r>
        <w:rPr>
          <w:rFonts w:hint="eastAsia" w:ascii="仿宋" w:eastAsia="仿宋"/>
          <w:b/>
          <w:sz w:val="24"/>
        </w:rPr>
        <w:t>30.验收</w:t>
      </w:r>
    </w:p>
    <w:p w14:paraId="7E254447">
      <w:pPr>
        <w:spacing w:line="400" w:lineRule="exact"/>
        <w:ind w:firstLine="480"/>
        <w:rPr>
          <w:rFonts w:ascii="仿宋" w:eastAsia="仿宋"/>
          <w:sz w:val="24"/>
        </w:rPr>
      </w:pPr>
      <w:r>
        <w:rPr>
          <w:rFonts w:hint="eastAsia" w:ascii="仿宋" w:eastAsia="仿宋"/>
          <w:sz w:val="24"/>
        </w:rPr>
        <w:t>30.1本项目</w:t>
      </w:r>
      <w:r>
        <w:rPr>
          <w:rFonts w:hint="eastAsia" w:ascii="仿宋" w:eastAsia="仿宋"/>
          <w:sz w:val="24"/>
          <w:lang w:eastAsia="zh-CN"/>
        </w:rPr>
        <w:t>采购人</w:t>
      </w:r>
      <w:r>
        <w:rPr>
          <w:rFonts w:hint="eastAsia" w:ascii="仿宋" w:eastAsia="仿宋"/>
          <w:sz w:val="24"/>
        </w:rPr>
        <w:t>将严格按照有关履约验收制度规定的要求进行验收。</w:t>
      </w:r>
    </w:p>
    <w:p w14:paraId="4BFE8D0B">
      <w:pPr>
        <w:spacing w:line="400" w:lineRule="exact"/>
        <w:ind w:firstLine="480" w:firstLineChars="200"/>
        <w:outlineLvl w:val="2"/>
        <w:rPr>
          <w:rFonts w:ascii="仿宋" w:eastAsia="仿宋"/>
          <w:sz w:val="24"/>
        </w:rPr>
      </w:pPr>
      <w:r>
        <w:rPr>
          <w:rFonts w:hint="eastAsia" w:ascii="仿宋" w:eastAsia="仿宋"/>
          <w:sz w:val="24"/>
        </w:rPr>
        <w:t>33.2 验收结果合格的，成交供应商凭验收报告办理相关手续。</w:t>
      </w:r>
    </w:p>
    <w:p w14:paraId="3476073E">
      <w:pPr>
        <w:spacing w:line="400" w:lineRule="exact"/>
        <w:rPr>
          <w:rFonts w:ascii="仿宋" w:eastAsia="仿宋"/>
          <w:sz w:val="24"/>
        </w:rPr>
      </w:pPr>
    </w:p>
    <w:p w14:paraId="43BE4577">
      <w:pPr>
        <w:spacing w:line="400" w:lineRule="exact"/>
        <w:ind w:firstLine="482" w:firstLineChars="200"/>
        <w:outlineLvl w:val="1"/>
        <w:rPr>
          <w:rFonts w:ascii="仿宋" w:eastAsia="仿宋"/>
          <w:b/>
          <w:sz w:val="24"/>
        </w:rPr>
      </w:pPr>
      <w:r>
        <w:rPr>
          <w:rFonts w:hint="eastAsia" w:ascii="仿宋" w:eastAsia="仿宋"/>
          <w:b/>
          <w:sz w:val="24"/>
        </w:rPr>
        <w:t>31.资金支付</w:t>
      </w:r>
    </w:p>
    <w:p w14:paraId="4A61C85B">
      <w:pPr>
        <w:spacing w:line="400" w:lineRule="exact"/>
        <w:ind w:firstLine="480" w:firstLineChars="200"/>
        <w:rPr>
          <w:rFonts w:ascii="仿宋" w:eastAsia="仿宋"/>
          <w:sz w:val="24"/>
        </w:rPr>
      </w:pPr>
      <w:r>
        <w:rPr>
          <w:rFonts w:hint="eastAsia" w:ascii="仿宋" w:eastAsia="仿宋"/>
          <w:sz w:val="24"/>
          <w:lang w:eastAsia="zh-CN"/>
        </w:rPr>
        <w:t>采购人</w:t>
      </w:r>
      <w:r>
        <w:rPr>
          <w:rFonts w:hint="eastAsia" w:ascii="仿宋" w:eastAsia="仿宋"/>
          <w:sz w:val="24"/>
        </w:rPr>
        <w:t>将按照采购合同规定，及时向成交供应商支付采购资金。</w:t>
      </w:r>
    </w:p>
    <w:p w14:paraId="7EA026E9">
      <w:pPr>
        <w:spacing w:line="401" w:lineRule="auto"/>
        <w:jc w:val="center"/>
        <w:rPr>
          <w:rFonts w:ascii="Times New Roman" w:hAnsi="Times New Roman" w:eastAsia="仿宋" w:cs="Times New Roman"/>
          <w:b/>
          <w:sz w:val="32"/>
          <w:szCs w:val="32"/>
        </w:rPr>
      </w:pPr>
    </w:p>
    <w:p w14:paraId="17792B55">
      <w:pPr>
        <w:pStyle w:val="3"/>
        <w:keepNext w:val="0"/>
        <w:keepLines w:val="0"/>
        <w:spacing w:before="0" w:after="0" w:line="400" w:lineRule="exact"/>
        <w:jc w:val="center"/>
        <w:outlineLvl w:val="2"/>
        <w:rPr>
          <w:rFonts w:ascii="仿宋" w:eastAsia="仿宋"/>
        </w:rPr>
      </w:pPr>
      <w:bookmarkStart w:id="83" w:name="_Toc815"/>
      <w:r>
        <w:rPr>
          <w:rFonts w:hint="eastAsia" w:ascii="仿宋" w:eastAsia="仿宋"/>
        </w:rPr>
        <w:t>八、磋商纪律要求</w:t>
      </w:r>
      <w:bookmarkEnd w:id="83"/>
    </w:p>
    <w:p w14:paraId="2BCDBF17">
      <w:pPr>
        <w:tabs>
          <w:tab w:val="left" w:pos="851"/>
        </w:tabs>
        <w:spacing w:line="360" w:lineRule="auto"/>
        <w:jc w:val="center"/>
        <w:rPr>
          <w:rFonts w:ascii="仿宋" w:eastAsia="仿宋"/>
          <w:sz w:val="24"/>
        </w:rPr>
      </w:pPr>
    </w:p>
    <w:p w14:paraId="34C89590">
      <w:pPr>
        <w:tabs>
          <w:tab w:val="left" w:pos="851"/>
        </w:tabs>
        <w:spacing w:line="360" w:lineRule="auto"/>
        <w:ind w:firstLine="482" w:firstLineChars="200"/>
        <w:outlineLvl w:val="1"/>
        <w:rPr>
          <w:rFonts w:ascii="仿宋" w:eastAsia="仿宋"/>
          <w:b/>
          <w:sz w:val="24"/>
        </w:rPr>
      </w:pPr>
      <w:r>
        <w:rPr>
          <w:rFonts w:hint="eastAsia" w:ascii="仿宋" w:eastAsia="仿宋"/>
          <w:b/>
          <w:sz w:val="24"/>
        </w:rPr>
        <w:t>32.供应商不得具有的情形</w:t>
      </w:r>
    </w:p>
    <w:p w14:paraId="5594F75E">
      <w:pPr>
        <w:tabs>
          <w:tab w:val="left" w:pos="851"/>
        </w:tabs>
        <w:spacing w:line="360" w:lineRule="auto"/>
        <w:ind w:firstLine="480" w:firstLineChars="200"/>
        <w:rPr>
          <w:rFonts w:ascii="仿宋" w:eastAsia="仿宋"/>
          <w:sz w:val="24"/>
        </w:rPr>
      </w:pPr>
      <w:r>
        <w:rPr>
          <w:rFonts w:hint="eastAsia" w:ascii="仿宋" w:eastAsia="仿宋"/>
          <w:sz w:val="24"/>
        </w:rPr>
        <w:t>供应商参加本项目磋商不得有下列情形：</w:t>
      </w:r>
    </w:p>
    <w:p w14:paraId="2AF3E2BD">
      <w:pPr>
        <w:tabs>
          <w:tab w:val="left" w:pos="851"/>
        </w:tabs>
        <w:spacing w:line="360" w:lineRule="auto"/>
        <w:ind w:firstLine="480" w:firstLineChars="200"/>
        <w:rPr>
          <w:rFonts w:ascii="仿宋" w:eastAsia="仿宋"/>
          <w:sz w:val="24"/>
        </w:rPr>
      </w:pPr>
      <w:r>
        <w:rPr>
          <w:rFonts w:hint="eastAsia" w:ascii="仿宋" w:eastAsia="仿宋"/>
          <w:sz w:val="24"/>
        </w:rPr>
        <w:t>（1）提供虚假材料谋取成交；</w:t>
      </w:r>
    </w:p>
    <w:p w14:paraId="4A72F80E">
      <w:pPr>
        <w:tabs>
          <w:tab w:val="left" w:pos="851"/>
        </w:tabs>
        <w:spacing w:line="360" w:lineRule="auto"/>
        <w:ind w:firstLine="480" w:firstLineChars="200"/>
        <w:rPr>
          <w:rFonts w:ascii="仿宋" w:eastAsia="仿宋"/>
          <w:sz w:val="24"/>
        </w:rPr>
      </w:pPr>
      <w:r>
        <w:rPr>
          <w:rFonts w:hint="eastAsia" w:ascii="仿宋" w:eastAsia="仿宋"/>
          <w:sz w:val="24"/>
        </w:rPr>
        <w:t>（2）采取不正当手段诋毁、排挤其他供应商；</w:t>
      </w:r>
    </w:p>
    <w:p w14:paraId="6FDC05DA">
      <w:pPr>
        <w:tabs>
          <w:tab w:val="left" w:pos="851"/>
        </w:tabs>
        <w:spacing w:line="360" w:lineRule="auto"/>
        <w:ind w:firstLine="480" w:firstLineChars="200"/>
        <w:rPr>
          <w:rFonts w:ascii="仿宋" w:eastAsia="仿宋"/>
          <w:sz w:val="24"/>
        </w:rPr>
      </w:pPr>
      <w:r>
        <w:rPr>
          <w:rFonts w:hint="eastAsia" w:ascii="仿宋" w:eastAsia="仿宋"/>
          <w:sz w:val="24"/>
        </w:rPr>
        <w:t>（3）与</w:t>
      </w:r>
      <w:r>
        <w:rPr>
          <w:rFonts w:hint="eastAsia" w:ascii="仿宋" w:eastAsia="仿宋"/>
          <w:sz w:val="24"/>
          <w:lang w:eastAsia="zh-CN"/>
        </w:rPr>
        <w:t>采购人</w:t>
      </w:r>
      <w:r>
        <w:rPr>
          <w:rFonts w:hint="eastAsia" w:ascii="仿宋" w:eastAsia="仿宋"/>
          <w:sz w:val="24"/>
        </w:rPr>
        <w:t>或其他供应商恶意串通；</w:t>
      </w:r>
    </w:p>
    <w:p w14:paraId="6A303E2C">
      <w:pPr>
        <w:tabs>
          <w:tab w:val="left" w:pos="851"/>
        </w:tabs>
        <w:spacing w:line="360" w:lineRule="auto"/>
        <w:ind w:firstLine="480" w:firstLineChars="200"/>
        <w:rPr>
          <w:rFonts w:ascii="仿宋" w:eastAsia="仿宋"/>
          <w:sz w:val="24"/>
        </w:rPr>
      </w:pPr>
      <w:r>
        <w:rPr>
          <w:rFonts w:hint="eastAsia" w:ascii="仿宋" w:eastAsia="仿宋"/>
          <w:sz w:val="24"/>
        </w:rPr>
        <w:t>（4）向</w:t>
      </w:r>
      <w:r>
        <w:rPr>
          <w:rFonts w:hint="eastAsia" w:ascii="仿宋" w:eastAsia="仿宋"/>
          <w:sz w:val="24"/>
          <w:lang w:eastAsia="zh-CN"/>
        </w:rPr>
        <w:t>采购人、</w:t>
      </w:r>
      <w:r>
        <w:rPr>
          <w:rFonts w:hint="eastAsia" w:ascii="仿宋" w:eastAsia="仿宋"/>
          <w:sz w:val="24"/>
        </w:rPr>
        <w:t>磋商小组成员行贿或者提供其他不正当利益；</w:t>
      </w:r>
    </w:p>
    <w:p w14:paraId="47B6F1FE">
      <w:pPr>
        <w:tabs>
          <w:tab w:val="left" w:pos="851"/>
        </w:tabs>
        <w:spacing w:line="360" w:lineRule="auto"/>
        <w:ind w:firstLine="480" w:firstLineChars="200"/>
        <w:rPr>
          <w:rFonts w:ascii="仿宋" w:eastAsia="仿宋"/>
          <w:sz w:val="24"/>
        </w:rPr>
      </w:pPr>
      <w:r>
        <w:rPr>
          <w:rFonts w:hint="eastAsia" w:ascii="仿宋" w:eastAsia="仿宋"/>
          <w:sz w:val="24"/>
        </w:rPr>
        <w:t>（5）在磋商过程中与</w:t>
      </w:r>
      <w:r>
        <w:rPr>
          <w:rFonts w:hint="eastAsia" w:ascii="仿宋" w:eastAsia="仿宋"/>
          <w:sz w:val="24"/>
          <w:lang w:eastAsia="zh-CN"/>
        </w:rPr>
        <w:t>采购人</w:t>
      </w:r>
      <w:r>
        <w:rPr>
          <w:rFonts w:hint="eastAsia" w:ascii="仿宋" w:eastAsia="仿宋"/>
          <w:sz w:val="24"/>
        </w:rPr>
        <w:t>、进行协商；</w:t>
      </w:r>
    </w:p>
    <w:p w14:paraId="49866933">
      <w:pPr>
        <w:tabs>
          <w:tab w:val="left" w:pos="851"/>
        </w:tabs>
        <w:spacing w:line="360" w:lineRule="auto"/>
        <w:ind w:firstLine="480" w:firstLineChars="200"/>
        <w:rPr>
          <w:rFonts w:ascii="仿宋" w:eastAsia="仿宋"/>
          <w:sz w:val="24"/>
        </w:rPr>
      </w:pPr>
      <w:r>
        <w:rPr>
          <w:rFonts w:hint="eastAsia" w:ascii="仿宋" w:eastAsia="仿宋"/>
          <w:sz w:val="24"/>
        </w:rPr>
        <w:t>（6）成交后无正当理由拒不与</w:t>
      </w:r>
      <w:r>
        <w:rPr>
          <w:rFonts w:hint="eastAsia" w:ascii="仿宋" w:eastAsia="仿宋"/>
          <w:sz w:val="24"/>
          <w:lang w:eastAsia="zh-CN"/>
        </w:rPr>
        <w:t>采购人</w:t>
      </w:r>
      <w:r>
        <w:rPr>
          <w:rFonts w:hint="eastAsia" w:ascii="仿宋" w:eastAsia="仿宋"/>
          <w:sz w:val="24"/>
        </w:rPr>
        <w:t>签订采购合同；</w:t>
      </w:r>
    </w:p>
    <w:p w14:paraId="015B9E7D">
      <w:pPr>
        <w:tabs>
          <w:tab w:val="left" w:pos="851"/>
        </w:tabs>
        <w:spacing w:line="360" w:lineRule="auto"/>
        <w:ind w:firstLine="480" w:firstLineChars="200"/>
        <w:rPr>
          <w:rFonts w:ascii="仿宋" w:eastAsia="仿宋"/>
          <w:sz w:val="24"/>
        </w:rPr>
      </w:pPr>
      <w:r>
        <w:rPr>
          <w:rFonts w:hint="eastAsia" w:ascii="仿宋" w:eastAsia="仿宋"/>
          <w:sz w:val="24"/>
        </w:rPr>
        <w:t>（7）未按照磋商文件确定的事项签订采购合同；</w:t>
      </w:r>
    </w:p>
    <w:p w14:paraId="21B7E0F6">
      <w:pPr>
        <w:tabs>
          <w:tab w:val="left" w:pos="851"/>
        </w:tabs>
        <w:spacing w:line="360" w:lineRule="auto"/>
        <w:ind w:firstLine="480" w:firstLineChars="200"/>
        <w:rPr>
          <w:rFonts w:ascii="仿宋" w:eastAsia="仿宋"/>
          <w:sz w:val="24"/>
        </w:rPr>
      </w:pPr>
      <w:r>
        <w:rPr>
          <w:rFonts w:hint="eastAsia" w:ascii="仿宋" w:eastAsia="仿宋"/>
          <w:sz w:val="24"/>
        </w:rPr>
        <w:t>（8）将采购合同转包或者违规分包；</w:t>
      </w:r>
    </w:p>
    <w:p w14:paraId="2A96F454">
      <w:pPr>
        <w:tabs>
          <w:tab w:val="left" w:pos="851"/>
        </w:tabs>
        <w:spacing w:line="360" w:lineRule="auto"/>
        <w:ind w:firstLine="480" w:firstLineChars="200"/>
        <w:rPr>
          <w:rFonts w:ascii="仿宋" w:eastAsia="仿宋"/>
          <w:sz w:val="24"/>
        </w:rPr>
      </w:pPr>
      <w:r>
        <w:rPr>
          <w:rFonts w:hint="eastAsia" w:ascii="仿宋" w:eastAsia="仿宋"/>
          <w:sz w:val="24"/>
        </w:rPr>
        <w:t>（9）提供假冒伪劣产品；</w:t>
      </w:r>
    </w:p>
    <w:p w14:paraId="0C12B031">
      <w:pPr>
        <w:tabs>
          <w:tab w:val="left" w:pos="851"/>
        </w:tabs>
        <w:spacing w:line="360" w:lineRule="auto"/>
        <w:ind w:firstLine="480" w:firstLineChars="200"/>
        <w:rPr>
          <w:rFonts w:ascii="仿宋" w:eastAsia="仿宋"/>
          <w:sz w:val="24"/>
        </w:rPr>
      </w:pPr>
      <w:r>
        <w:rPr>
          <w:rFonts w:hint="eastAsia" w:ascii="仿宋" w:eastAsia="仿宋"/>
          <w:sz w:val="24"/>
        </w:rPr>
        <w:t>（10）擅自变更、中止或者终止采购合同；</w:t>
      </w:r>
    </w:p>
    <w:p w14:paraId="75444D51">
      <w:pPr>
        <w:tabs>
          <w:tab w:val="left" w:pos="851"/>
        </w:tabs>
        <w:spacing w:line="360" w:lineRule="auto"/>
        <w:ind w:firstLine="480" w:firstLineChars="200"/>
        <w:rPr>
          <w:rFonts w:ascii="仿宋" w:eastAsia="仿宋"/>
          <w:sz w:val="24"/>
        </w:rPr>
      </w:pPr>
      <w:r>
        <w:rPr>
          <w:rFonts w:hint="eastAsia" w:ascii="仿宋" w:eastAsia="仿宋"/>
          <w:sz w:val="24"/>
        </w:rPr>
        <w:t>（11）法律法规规定的其他情形。</w:t>
      </w:r>
    </w:p>
    <w:p w14:paraId="58379758">
      <w:pPr>
        <w:tabs>
          <w:tab w:val="left" w:pos="851"/>
        </w:tabs>
        <w:spacing w:line="360" w:lineRule="auto"/>
        <w:ind w:firstLine="480" w:firstLineChars="200"/>
        <w:rPr>
          <w:rFonts w:ascii="仿宋" w:eastAsia="仿宋"/>
          <w:sz w:val="24"/>
        </w:rPr>
      </w:pPr>
      <w:r>
        <w:rPr>
          <w:rFonts w:hint="eastAsia" w:ascii="仿宋" w:eastAsia="仿宋"/>
          <w:sz w:val="24"/>
        </w:rPr>
        <w:t>供应商有上述情形的，按照规定追究法律责任，具备（1）</w:t>
      </w:r>
      <w:r>
        <w:rPr>
          <w:rFonts w:hint="eastAsia" w:ascii="仿宋" w:eastAsia="仿宋"/>
          <w:sz w:val="24"/>
          <w:lang w:eastAsia="zh-CN"/>
        </w:rPr>
        <w:t>－</w:t>
      </w:r>
      <w:r>
        <w:rPr>
          <w:rFonts w:hint="eastAsia" w:ascii="仿宋" w:eastAsia="仿宋"/>
          <w:sz w:val="24"/>
        </w:rPr>
        <w:t>（10）条情形之一的，同时将取消被确认为成交供应商的资格或者认定成交无效。</w:t>
      </w:r>
    </w:p>
    <w:p w14:paraId="6E07FDCE">
      <w:pPr>
        <w:tabs>
          <w:tab w:val="left" w:pos="851"/>
        </w:tabs>
        <w:spacing w:line="360" w:lineRule="auto"/>
        <w:jc w:val="center"/>
        <w:rPr>
          <w:rFonts w:ascii="仿宋" w:eastAsia="仿宋"/>
          <w:b/>
          <w:sz w:val="32"/>
          <w:szCs w:val="32"/>
        </w:rPr>
      </w:pPr>
    </w:p>
    <w:p w14:paraId="0E4D4EA5">
      <w:pPr>
        <w:tabs>
          <w:tab w:val="left" w:pos="851"/>
        </w:tabs>
        <w:spacing w:line="360" w:lineRule="auto"/>
        <w:jc w:val="center"/>
        <w:outlineLvl w:val="2"/>
        <w:rPr>
          <w:rFonts w:ascii="仿宋" w:eastAsia="仿宋"/>
          <w:b/>
          <w:sz w:val="32"/>
          <w:szCs w:val="32"/>
        </w:rPr>
      </w:pPr>
      <w:bookmarkStart w:id="84" w:name="_Toc3694"/>
      <w:r>
        <w:rPr>
          <w:rFonts w:hint="eastAsia" w:ascii="仿宋" w:eastAsia="仿宋"/>
          <w:b/>
          <w:sz w:val="32"/>
          <w:szCs w:val="32"/>
        </w:rPr>
        <w:t>九、其他</w:t>
      </w:r>
      <w:bookmarkEnd w:id="84"/>
    </w:p>
    <w:p w14:paraId="67E0F264">
      <w:pPr>
        <w:spacing w:line="360" w:lineRule="auto"/>
        <w:ind w:firstLine="480" w:firstLineChars="200"/>
        <w:rPr>
          <w:rFonts w:hint="eastAsia" w:ascii="仿宋" w:eastAsia="仿宋"/>
          <w:sz w:val="24"/>
        </w:rPr>
      </w:pPr>
      <w:r>
        <w:rPr>
          <w:rFonts w:hint="eastAsia" w:ascii="仿宋" w:eastAsia="仿宋"/>
          <w:sz w:val="24"/>
        </w:rPr>
        <w:t xml:space="preserve"> </w:t>
      </w:r>
      <w:r>
        <w:rPr>
          <w:rFonts w:ascii="仿宋" w:eastAsia="仿宋"/>
          <w:sz w:val="24"/>
        </w:rPr>
        <w:t>3</w:t>
      </w:r>
      <w:r>
        <w:rPr>
          <w:rFonts w:hint="eastAsia" w:ascii="仿宋" w:eastAsia="仿宋"/>
          <w:sz w:val="24"/>
        </w:rPr>
        <w:t>3.</w:t>
      </w:r>
      <w:r>
        <w:rPr>
          <w:rFonts w:hint="eastAsia" w:ascii="仿宋" w:eastAsia="仿宋"/>
          <w:b/>
          <w:sz w:val="24"/>
        </w:rPr>
        <w:t>（实质性要求）</w:t>
      </w:r>
      <w:r>
        <w:rPr>
          <w:rFonts w:hint="eastAsia" w:ascii="仿宋" w:eastAsia="仿宋"/>
          <w:sz w:val="24"/>
        </w:rPr>
        <w:t>在本次递交响应文件之前一周年内，供应商本次</w:t>
      </w:r>
      <w:r>
        <w:rPr>
          <w:rFonts w:hint="eastAsia" w:ascii="仿宋" w:eastAsia="仿宋"/>
          <w:sz w:val="24"/>
          <w:lang w:val="en-US" w:eastAsia="zh-CN"/>
        </w:rPr>
        <w:t>磋商</w:t>
      </w:r>
      <w:r>
        <w:rPr>
          <w:rFonts w:hint="eastAsia" w:ascii="仿宋" w:eastAsia="仿宋"/>
          <w:sz w:val="24"/>
        </w:rPr>
        <w:t>采购中对同一品牌同一型号的产品报价与其在中国境内其他地方的最低报价相比不得高于</w:t>
      </w:r>
      <w:r>
        <w:rPr>
          <w:rFonts w:hint="eastAsia" w:ascii="仿宋" w:eastAsia="仿宋"/>
          <w:sz w:val="24"/>
          <w:lang w:val="en-US" w:eastAsia="zh-CN"/>
        </w:rPr>
        <w:t>4</w:t>
      </w:r>
      <w:r>
        <w:rPr>
          <w:rFonts w:hint="eastAsia" w:ascii="仿宋" w:eastAsia="仿宋"/>
          <w:sz w:val="24"/>
          <w:lang w:val="zh-CN"/>
        </w:rPr>
        <w:t>0%</w:t>
      </w:r>
      <w:r>
        <w:rPr>
          <w:rFonts w:hint="eastAsia" w:ascii="仿宋" w:eastAsia="仿宋"/>
          <w:sz w:val="24"/>
        </w:rPr>
        <w:t>。</w:t>
      </w:r>
    </w:p>
    <w:p w14:paraId="1ECEDDD0">
      <w:pPr>
        <w:spacing w:line="360" w:lineRule="auto"/>
        <w:ind w:firstLine="480" w:firstLineChars="200"/>
        <w:rPr>
          <w:rFonts w:ascii="仿宋" w:eastAsia="仿宋"/>
          <w:sz w:val="24"/>
        </w:rPr>
      </w:pPr>
      <w:r>
        <w:rPr>
          <w:rFonts w:hint="eastAsia" w:ascii="仿宋" w:eastAsia="仿宋"/>
          <w:sz w:val="24"/>
        </w:rPr>
        <w:t>34.</w:t>
      </w:r>
      <w:r>
        <w:rPr>
          <w:rFonts w:hint="eastAsia" w:ascii="仿宋" w:eastAsia="仿宋"/>
          <w:b/>
          <w:sz w:val="24"/>
        </w:rPr>
        <w:t>（实质性要求）</w:t>
      </w:r>
      <w:r>
        <w:rPr>
          <w:rFonts w:ascii="仿宋" w:eastAsia="仿宋"/>
          <w:sz w:val="24"/>
        </w:rPr>
        <w:t>国家</w:t>
      </w:r>
      <w:r>
        <w:rPr>
          <w:rFonts w:hint="eastAsia" w:ascii="仿宋" w:eastAsia="仿宋"/>
          <w:sz w:val="24"/>
        </w:rPr>
        <w:t>或行业主管部门</w:t>
      </w:r>
      <w:r>
        <w:rPr>
          <w:rFonts w:ascii="仿宋" w:eastAsia="仿宋"/>
          <w:sz w:val="24"/>
        </w:rPr>
        <w:t>对</w:t>
      </w:r>
      <w:r>
        <w:rPr>
          <w:rFonts w:hint="eastAsia" w:ascii="仿宋" w:eastAsia="仿宋"/>
          <w:sz w:val="24"/>
        </w:rPr>
        <w:t>采购产品的</w:t>
      </w:r>
      <w:r>
        <w:rPr>
          <w:rFonts w:ascii="仿宋" w:eastAsia="仿宋"/>
          <w:sz w:val="24"/>
        </w:rPr>
        <w:t>技术</w:t>
      </w:r>
      <w:r>
        <w:rPr>
          <w:rFonts w:hint="eastAsia" w:ascii="仿宋" w:eastAsia="仿宋"/>
          <w:sz w:val="24"/>
        </w:rPr>
        <w:t>标准、</w:t>
      </w:r>
      <w:r>
        <w:rPr>
          <w:rFonts w:ascii="仿宋" w:eastAsia="仿宋"/>
          <w:sz w:val="24"/>
        </w:rPr>
        <w:t>质量</w:t>
      </w:r>
      <w:r>
        <w:rPr>
          <w:rFonts w:hint="eastAsia" w:ascii="仿宋" w:eastAsia="仿宋"/>
          <w:sz w:val="24"/>
        </w:rPr>
        <w:t>标准和资格资质条件</w:t>
      </w:r>
      <w:r>
        <w:rPr>
          <w:rFonts w:ascii="仿宋" w:eastAsia="仿宋"/>
          <w:sz w:val="24"/>
        </w:rPr>
        <w:t>等有</w:t>
      </w:r>
      <w:r>
        <w:rPr>
          <w:rFonts w:hint="eastAsia" w:ascii="仿宋" w:eastAsia="仿宋"/>
          <w:sz w:val="24"/>
        </w:rPr>
        <w:t>强制性规定</w:t>
      </w:r>
      <w:r>
        <w:rPr>
          <w:rFonts w:ascii="仿宋" w:eastAsia="仿宋"/>
          <w:sz w:val="24"/>
        </w:rPr>
        <w:t>的</w:t>
      </w:r>
      <w:r>
        <w:rPr>
          <w:rFonts w:hint="eastAsia" w:ascii="仿宋" w:eastAsia="仿宋"/>
          <w:sz w:val="24"/>
        </w:rPr>
        <w:t>，必须符合其要求。</w:t>
      </w:r>
    </w:p>
    <w:p w14:paraId="6C9ADA79">
      <w:pPr>
        <w:spacing w:line="400" w:lineRule="exact"/>
        <w:ind w:firstLine="420" w:firstLineChars="200"/>
        <w:rPr>
          <w:rFonts w:ascii="Times New Roman" w:hAnsi="Times New Roman" w:eastAsia="仿宋" w:cs="Times New Roman"/>
          <w:b/>
          <w:sz w:val="32"/>
        </w:rPr>
      </w:pPr>
      <w:r>
        <w:rPr>
          <w:rFonts w:ascii="仿宋" w:eastAsia="仿宋"/>
        </w:rPr>
        <w:br w:type="page"/>
      </w:r>
    </w:p>
    <w:p w14:paraId="3DD6D5A4">
      <w:pPr>
        <w:pStyle w:val="12"/>
        <w:outlineLvl w:val="9"/>
        <w:rPr>
          <w:rFonts w:ascii="仿宋" w:eastAsia="仿宋"/>
        </w:rPr>
      </w:pPr>
      <w:bookmarkStart w:id="85" w:name="_Toc112053978"/>
      <w:bookmarkStart w:id="86" w:name="_Toc511210238"/>
    </w:p>
    <w:p w14:paraId="57A6CBF4">
      <w:pPr>
        <w:pStyle w:val="12"/>
        <w:rPr>
          <w:rFonts w:ascii="仿宋" w:eastAsia="仿宋"/>
        </w:rPr>
      </w:pPr>
      <w:bookmarkStart w:id="87" w:name="_Toc6648"/>
      <w:bookmarkStart w:id="88" w:name="_Toc28424"/>
      <w:r>
        <w:rPr>
          <w:rFonts w:hint="eastAsia" w:ascii="仿宋" w:eastAsia="仿宋"/>
        </w:rPr>
        <w:t>第三章  供应商和报价产品的资格、资质性及其他类似效力要求</w:t>
      </w:r>
      <w:bookmarkEnd w:id="85"/>
      <w:bookmarkEnd w:id="86"/>
      <w:bookmarkEnd w:id="87"/>
      <w:bookmarkEnd w:id="88"/>
    </w:p>
    <w:p w14:paraId="0E90508B">
      <w:pPr>
        <w:rPr>
          <w:rFonts w:ascii="仿宋" w:eastAsia="仿宋"/>
          <w:b/>
          <w:sz w:val="32"/>
          <w:szCs w:val="32"/>
        </w:rPr>
      </w:pPr>
    </w:p>
    <w:p w14:paraId="09E18449">
      <w:pPr>
        <w:ind w:firstLine="542" w:firstLineChars="225"/>
        <w:rPr>
          <w:rFonts w:ascii="仿宋" w:eastAsia="仿宋"/>
          <w:b/>
          <w:sz w:val="24"/>
        </w:rPr>
      </w:pPr>
      <w:r>
        <w:rPr>
          <w:rFonts w:hint="eastAsia" w:ascii="仿宋" w:eastAsia="仿宋"/>
          <w:b/>
          <w:sz w:val="24"/>
        </w:rPr>
        <w:t>参加磋商的供应商应具备下列资格条件：</w:t>
      </w:r>
    </w:p>
    <w:p w14:paraId="2A133236">
      <w:pPr>
        <w:spacing w:line="360" w:lineRule="auto"/>
        <w:ind w:firstLine="540" w:firstLineChars="225"/>
        <w:rPr>
          <w:rFonts w:ascii="仿宋" w:eastAsia="仿宋"/>
          <w:sz w:val="24"/>
        </w:rPr>
      </w:pPr>
      <w:r>
        <w:rPr>
          <w:rFonts w:hint="eastAsia" w:ascii="仿宋" w:eastAsia="仿宋"/>
          <w:sz w:val="24"/>
        </w:rPr>
        <w:t>1.具有独立承担民事责任的能力；</w:t>
      </w:r>
    </w:p>
    <w:p w14:paraId="79BE9F43">
      <w:pPr>
        <w:spacing w:line="360" w:lineRule="auto"/>
        <w:ind w:firstLine="540" w:firstLineChars="225"/>
        <w:rPr>
          <w:rFonts w:ascii="仿宋" w:eastAsia="仿宋"/>
          <w:sz w:val="24"/>
        </w:rPr>
      </w:pPr>
      <w:r>
        <w:rPr>
          <w:rFonts w:hint="eastAsia" w:ascii="仿宋" w:eastAsia="仿宋"/>
          <w:sz w:val="24"/>
        </w:rPr>
        <w:t>2.具有良好的商业信誉和健全的财务会计制度；</w:t>
      </w:r>
    </w:p>
    <w:p w14:paraId="4162A4C1">
      <w:pPr>
        <w:spacing w:line="360" w:lineRule="auto"/>
        <w:ind w:firstLine="540" w:firstLineChars="225"/>
        <w:rPr>
          <w:rFonts w:ascii="仿宋" w:eastAsia="仿宋"/>
          <w:sz w:val="24"/>
        </w:rPr>
      </w:pPr>
      <w:r>
        <w:rPr>
          <w:rFonts w:hint="eastAsia" w:ascii="仿宋" w:eastAsia="仿宋"/>
          <w:sz w:val="24"/>
        </w:rPr>
        <w:t>3.具有履行合同所必须的设备和专业技术能力；</w:t>
      </w:r>
    </w:p>
    <w:p w14:paraId="0F0C6D6F">
      <w:pPr>
        <w:spacing w:line="360" w:lineRule="auto"/>
        <w:ind w:firstLine="540" w:firstLineChars="225"/>
        <w:rPr>
          <w:rFonts w:ascii="仿宋" w:eastAsia="仿宋"/>
          <w:sz w:val="24"/>
        </w:rPr>
      </w:pPr>
      <w:r>
        <w:rPr>
          <w:rFonts w:hint="eastAsia" w:ascii="仿宋" w:eastAsia="仿宋"/>
          <w:sz w:val="24"/>
        </w:rPr>
        <w:t>4.具有依法缴纳税收和社会保障资金的良好记录；</w:t>
      </w:r>
    </w:p>
    <w:p w14:paraId="08A72E52">
      <w:pPr>
        <w:spacing w:line="360" w:lineRule="auto"/>
        <w:ind w:firstLine="540" w:firstLineChars="225"/>
        <w:rPr>
          <w:rFonts w:ascii="仿宋" w:eastAsia="仿宋"/>
          <w:sz w:val="24"/>
        </w:rPr>
      </w:pPr>
      <w:r>
        <w:rPr>
          <w:rFonts w:hint="eastAsia" w:ascii="仿宋" w:eastAsia="仿宋"/>
          <w:sz w:val="24"/>
        </w:rPr>
        <w:t>5.参加本次采购活动前三年内，在经营活动中没有重大违法记录</w:t>
      </w:r>
      <w:r>
        <w:rPr>
          <w:rFonts w:hint="eastAsia" w:ascii="仿宋" w:eastAsia="仿宋"/>
          <w:sz w:val="24"/>
          <w:lang w:eastAsia="zh-CN"/>
        </w:rPr>
        <w:t>；</w:t>
      </w:r>
    </w:p>
    <w:p w14:paraId="0320531C">
      <w:pPr>
        <w:spacing w:line="360" w:lineRule="auto"/>
        <w:ind w:firstLine="540" w:firstLineChars="225"/>
        <w:rPr>
          <w:rFonts w:ascii="仿宋" w:eastAsia="仿宋"/>
          <w:sz w:val="24"/>
        </w:rPr>
      </w:pPr>
      <w:r>
        <w:rPr>
          <w:rFonts w:hint="eastAsia" w:ascii="仿宋" w:eastAsia="仿宋"/>
          <w:sz w:val="24"/>
        </w:rPr>
        <w:t>6.符合法律、行政法规规定的其他条件；</w:t>
      </w:r>
    </w:p>
    <w:p w14:paraId="151E1230">
      <w:pPr>
        <w:spacing w:line="360" w:lineRule="auto"/>
        <w:ind w:firstLine="540" w:firstLineChars="225"/>
        <w:rPr>
          <w:rFonts w:ascii="仿宋" w:eastAsia="仿宋"/>
          <w:sz w:val="24"/>
        </w:rPr>
      </w:pPr>
      <w:r>
        <w:rPr>
          <w:rFonts w:hint="eastAsia" w:ascii="仿宋" w:eastAsia="仿宋"/>
          <w:sz w:val="24"/>
        </w:rPr>
        <w:t>7.根据采购项目提出的特殊条件：</w:t>
      </w:r>
    </w:p>
    <w:p w14:paraId="5599B94A">
      <w:pPr>
        <w:pStyle w:val="3"/>
        <w:spacing w:before="0" w:after="0" w:line="360" w:lineRule="auto"/>
        <w:ind w:firstLine="560"/>
        <w:outlineLvl w:val="1"/>
        <w:rPr>
          <w:rFonts w:hint="eastAsia" w:ascii="仿宋" w:eastAsia="仿宋"/>
          <w:b w:val="0"/>
          <w:bCs w:val="0"/>
          <w:sz w:val="24"/>
          <w:lang w:eastAsia="zh-CN"/>
        </w:rPr>
      </w:pPr>
      <w:r>
        <w:rPr>
          <w:rFonts w:hint="eastAsia" w:ascii="仿宋" w:eastAsia="仿宋"/>
          <w:b w:val="0"/>
          <w:bCs w:val="0"/>
          <w:sz w:val="24"/>
          <w:lang w:eastAsia="zh-CN"/>
        </w:rPr>
        <w:t>无</w:t>
      </w:r>
    </w:p>
    <w:p w14:paraId="244D9058">
      <w:pPr>
        <w:pStyle w:val="3"/>
        <w:spacing w:before="0" w:after="0" w:line="360" w:lineRule="auto"/>
        <w:ind w:firstLine="560"/>
        <w:outlineLvl w:val="1"/>
        <w:rPr>
          <w:rFonts w:ascii="仿宋" w:eastAsia="仿宋"/>
          <w:sz w:val="24"/>
        </w:rPr>
      </w:pPr>
      <w:r>
        <w:rPr>
          <w:rFonts w:ascii="仿宋" w:eastAsia="仿宋"/>
          <w:b w:val="0"/>
          <w:bCs w:val="0"/>
          <w:sz w:val="24"/>
        </w:rPr>
        <w:t>8.</w:t>
      </w:r>
      <w:r>
        <w:rPr>
          <w:rFonts w:hint="eastAsia" w:ascii="仿宋" w:eastAsia="仿宋"/>
          <w:b w:val="0"/>
          <w:bCs w:val="0"/>
          <w:sz w:val="24"/>
        </w:rPr>
        <w:t>本</w:t>
      </w:r>
      <w:r>
        <w:rPr>
          <w:rFonts w:ascii="仿宋" w:eastAsia="仿宋"/>
          <w:b w:val="0"/>
          <w:bCs w:val="0"/>
          <w:sz w:val="24"/>
        </w:rPr>
        <w:t>项目不允许</w:t>
      </w:r>
      <w:r>
        <w:rPr>
          <w:rFonts w:hint="eastAsia" w:ascii="仿宋" w:eastAsia="仿宋"/>
          <w:b w:val="0"/>
          <w:bCs w:val="0"/>
          <w:sz w:val="24"/>
        </w:rPr>
        <w:t>联合体</w:t>
      </w:r>
      <w:r>
        <w:rPr>
          <w:rFonts w:ascii="仿宋" w:eastAsia="仿宋"/>
          <w:b w:val="0"/>
          <w:bCs w:val="0"/>
          <w:sz w:val="24"/>
        </w:rPr>
        <w:t>参加。</w:t>
      </w:r>
    </w:p>
    <w:p w14:paraId="328C91C8">
      <w:pPr>
        <w:pStyle w:val="2"/>
        <w:rPr>
          <w:rFonts w:ascii="Times New Roman" w:hAnsi="Times New Roman" w:eastAsia="仿宋" w:cs="Times New Roman"/>
          <w:b/>
          <w:sz w:val="32"/>
        </w:rPr>
      </w:pPr>
    </w:p>
    <w:p w14:paraId="7CF0A310">
      <w:pPr>
        <w:rPr>
          <w:rFonts w:ascii="Times New Roman" w:hAnsi="Times New Roman" w:eastAsia="仿宋" w:cs="Times New Roman"/>
          <w:b/>
          <w:sz w:val="32"/>
        </w:rPr>
      </w:pPr>
    </w:p>
    <w:p w14:paraId="39D14D5C">
      <w:pPr>
        <w:outlineLvl w:val="9"/>
        <w:rPr>
          <w:rFonts w:ascii="Arial" w:hAnsi="Arial" w:eastAsia="黑体"/>
          <w:b/>
          <w:bCs/>
          <w:sz w:val="32"/>
          <w:szCs w:val="32"/>
        </w:rPr>
      </w:pPr>
    </w:p>
    <w:p w14:paraId="3A23D648">
      <w:pPr>
        <w:rPr>
          <w:rFonts w:ascii="Times New Roman" w:hAnsi="Times New Roman" w:eastAsia="仿宋" w:cs="Times New Roman"/>
          <w:b/>
          <w:sz w:val="32"/>
        </w:rPr>
      </w:pPr>
    </w:p>
    <w:p w14:paraId="72C7EDBE">
      <w:pPr>
        <w:pStyle w:val="2"/>
        <w:rPr>
          <w:rFonts w:ascii="Times New Roman" w:hAnsi="Times New Roman" w:eastAsia="仿宋" w:cs="Times New Roman"/>
          <w:b/>
          <w:sz w:val="32"/>
        </w:rPr>
      </w:pPr>
    </w:p>
    <w:p w14:paraId="1CBEC456">
      <w:pPr>
        <w:rPr>
          <w:rFonts w:ascii="Times New Roman" w:hAnsi="Times New Roman" w:eastAsia="仿宋" w:cs="Times New Roman"/>
          <w:b/>
          <w:sz w:val="32"/>
        </w:rPr>
      </w:pPr>
    </w:p>
    <w:p w14:paraId="12E93F0A">
      <w:pPr>
        <w:pStyle w:val="2"/>
        <w:rPr>
          <w:rFonts w:ascii="Times New Roman" w:hAnsi="Times New Roman" w:eastAsia="仿宋" w:cs="Times New Roman"/>
          <w:b/>
          <w:sz w:val="32"/>
        </w:rPr>
      </w:pPr>
    </w:p>
    <w:p w14:paraId="05752E74"/>
    <w:p w14:paraId="66A9FD5B">
      <w:pPr>
        <w:pStyle w:val="12"/>
        <w:jc w:val="both"/>
        <w:outlineLvl w:val="9"/>
        <w:rPr>
          <w:rFonts w:ascii="仿宋" w:eastAsia="仿宋"/>
          <w:bCs w:val="0"/>
        </w:rPr>
      </w:pPr>
    </w:p>
    <w:p w14:paraId="6C8A0971">
      <w:pPr>
        <w:pStyle w:val="12"/>
        <w:rPr>
          <w:rFonts w:ascii="仿宋" w:eastAsia="仿宋"/>
          <w:bCs w:val="0"/>
        </w:rPr>
      </w:pPr>
      <w:bookmarkStart w:id="89" w:name="_Toc112053979"/>
      <w:bookmarkStart w:id="90" w:name="_Toc2198"/>
      <w:bookmarkStart w:id="91" w:name="_Toc9066"/>
      <w:r>
        <w:rPr>
          <w:rFonts w:hint="eastAsia" w:ascii="仿宋" w:eastAsia="仿宋"/>
          <w:bCs w:val="0"/>
        </w:rPr>
        <w:t>第四章  供应商应当提供的资格、资质性及其他类似效力要求的相关证明材料</w:t>
      </w:r>
      <w:bookmarkEnd w:id="89"/>
      <w:bookmarkEnd w:id="90"/>
      <w:bookmarkEnd w:id="91"/>
    </w:p>
    <w:p w14:paraId="39006327">
      <w:pPr>
        <w:ind w:firstLine="538"/>
        <w:rPr>
          <w:rFonts w:ascii="仿宋" w:eastAsia="仿宋"/>
          <w:sz w:val="28"/>
          <w:szCs w:val="28"/>
        </w:rPr>
      </w:pPr>
    </w:p>
    <w:p w14:paraId="7A7DED0E">
      <w:pPr>
        <w:ind w:firstLine="472" w:firstLineChars="196"/>
        <w:outlineLvl w:val="1"/>
        <w:rPr>
          <w:rFonts w:ascii="仿宋" w:eastAsia="仿宋"/>
          <w:b/>
          <w:sz w:val="24"/>
        </w:rPr>
      </w:pPr>
      <w:bookmarkStart w:id="92" w:name="_Toc11301"/>
      <w:r>
        <w:rPr>
          <w:rFonts w:ascii="仿宋" w:eastAsia="仿宋"/>
          <w:b/>
          <w:sz w:val="24"/>
        </w:rPr>
        <w:t>一、</w:t>
      </w:r>
      <w:r>
        <w:rPr>
          <w:rFonts w:hint="eastAsia" w:ascii="仿宋" w:eastAsia="仿宋"/>
          <w:b/>
          <w:sz w:val="24"/>
        </w:rPr>
        <w:t>应当提供的供应商资格、资质性及其他类似效力要求的相关证明材料</w:t>
      </w:r>
      <w:bookmarkEnd w:id="92"/>
    </w:p>
    <w:p w14:paraId="126FDA14">
      <w:pPr>
        <w:ind w:firstLine="472" w:firstLineChars="196"/>
        <w:outlineLvl w:val="2"/>
        <w:rPr>
          <w:rFonts w:ascii="仿宋" w:eastAsia="仿宋"/>
          <w:b/>
          <w:bCs/>
          <w:sz w:val="24"/>
        </w:rPr>
      </w:pPr>
      <w:r>
        <w:rPr>
          <w:rFonts w:hint="eastAsia" w:ascii="仿宋" w:eastAsia="仿宋"/>
          <w:b/>
          <w:bCs/>
          <w:sz w:val="24"/>
        </w:rPr>
        <w:t>（一）资格要求相关证明材料：</w:t>
      </w:r>
    </w:p>
    <w:p w14:paraId="37BF337C">
      <w:pPr>
        <w:spacing w:line="400" w:lineRule="exact"/>
        <w:ind w:firstLine="480" w:firstLineChars="200"/>
        <w:rPr>
          <w:rFonts w:ascii="仿宋" w:eastAsia="仿宋"/>
          <w:sz w:val="24"/>
        </w:rPr>
      </w:pPr>
      <w:r>
        <w:rPr>
          <w:rFonts w:hint="eastAsia" w:ascii="仿宋" w:eastAsia="仿宋"/>
          <w:sz w:val="24"/>
          <w:lang w:eastAsia="zh-CN"/>
        </w:rPr>
        <w:t>1.</w:t>
      </w:r>
      <w:r>
        <w:rPr>
          <w:rFonts w:hint="eastAsia" w:ascii="仿宋" w:eastAsia="仿宋"/>
          <w:sz w:val="24"/>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0CC17BB3">
      <w:pPr>
        <w:spacing w:line="400" w:lineRule="exact"/>
        <w:ind w:firstLine="480" w:firstLineChars="200"/>
        <w:rPr>
          <w:rFonts w:hint="eastAsia" w:ascii="仿宋" w:eastAsia="仿宋"/>
          <w:sz w:val="24"/>
          <w:lang w:eastAsia="zh-CN"/>
        </w:rPr>
      </w:pPr>
      <w:r>
        <w:rPr>
          <w:rFonts w:hint="eastAsia" w:ascii="仿宋" w:eastAsia="仿宋"/>
          <w:sz w:val="24"/>
          <w:lang w:eastAsia="zh-CN"/>
        </w:rPr>
        <w:t>2.</w:t>
      </w:r>
      <w:r>
        <w:rPr>
          <w:rFonts w:hint="eastAsia" w:ascii="仿宋" w:eastAsia="仿宋"/>
          <w:sz w:val="24"/>
        </w:rPr>
        <w:t>供应商提供具有健全的财务会计制度</w:t>
      </w:r>
      <w:r>
        <w:rPr>
          <w:rFonts w:hint="eastAsia" w:ascii="仿宋" w:eastAsia="仿宋"/>
          <w:sz w:val="24"/>
          <w:lang w:eastAsia="zh-CN"/>
        </w:rPr>
        <w:t>。提供承诺函并提供以下证明材料。</w:t>
      </w:r>
      <w:r>
        <w:rPr>
          <w:rFonts w:hint="eastAsia" w:ascii="仿宋" w:eastAsia="仿宋"/>
          <w:sz w:val="24"/>
        </w:rPr>
        <w:t>（①供应商可提供202</w:t>
      </w:r>
      <w:r>
        <w:rPr>
          <w:rFonts w:hint="eastAsia" w:ascii="仿宋" w:eastAsia="仿宋"/>
          <w:sz w:val="24"/>
          <w:lang w:val="en-US" w:eastAsia="zh-CN"/>
        </w:rPr>
        <w:t>3</w:t>
      </w:r>
      <w:r>
        <w:rPr>
          <w:rFonts w:hint="eastAsia" w:ascii="仿宋" w:eastAsia="仿宋"/>
          <w:sz w:val="24"/>
        </w:rPr>
        <w:t>或202</w:t>
      </w:r>
      <w:r>
        <w:rPr>
          <w:rFonts w:hint="eastAsia" w:ascii="仿宋" w:eastAsia="仿宋"/>
          <w:sz w:val="24"/>
          <w:lang w:val="en-US" w:eastAsia="zh-CN"/>
        </w:rPr>
        <w:t>4</w:t>
      </w:r>
      <w:r>
        <w:rPr>
          <w:rFonts w:hint="eastAsia" w:ascii="仿宋" w:eastAsia="仿宋"/>
          <w:sz w:val="24"/>
        </w:rPr>
        <w:t>年度经审计的财务报告（包含审计报告和审计报告中所涉及的财务报表和报表附注），②也可提供供应商内部的20</w:t>
      </w:r>
      <w:r>
        <w:rPr>
          <w:rFonts w:hint="eastAsia" w:ascii="仿宋" w:eastAsia="仿宋"/>
          <w:sz w:val="24"/>
          <w:lang w:val="en-US" w:eastAsia="zh-CN"/>
        </w:rPr>
        <w:t>23</w:t>
      </w:r>
      <w:r>
        <w:rPr>
          <w:rFonts w:hint="eastAsia" w:ascii="仿宋" w:eastAsia="仿宋"/>
          <w:sz w:val="24"/>
        </w:rPr>
        <w:t>或202</w:t>
      </w:r>
      <w:r>
        <w:rPr>
          <w:rFonts w:hint="eastAsia" w:ascii="仿宋" w:eastAsia="仿宋"/>
          <w:sz w:val="24"/>
          <w:lang w:val="en-US" w:eastAsia="zh-CN"/>
        </w:rPr>
        <w:t>4</w:t>
      </w:r>
      <w:r>
        <w:rPr>
          <w:rFonts w:hint="eastAsia" w:ascii="仿宋" w:eastAsia="仿宋"/>
          <w:sz w:val="24"/>
        </w:rPr>
        <w:t>年度财务报表（至少包含资产负债表），③也可提供截至投标文件递交截止日一年内银行出具的资信证明，④供应商注册时间截至投标文件递交截止日不足一年的，也可提供加盖工商备案主管部门印章的公司章程。</w:t>
      </w:r>
      <w:r>
        <w:rPr>
          <w:rFonts w:hint="eastAsia" w:ascii="仿宋" w:eastAsia="仿宋"/>
          <w:sz w:val="24"/>
          <w:lang w:eastAsia="zh-CN"/>
        </w:rPr>
        <w:t>）</w:t>
      </w:r>
    </w:p>
    <w:p w14:paraId="2B7616D8">
      <w:pPr>
        <w:spacing w:line="400" w:lineRule="exact"/>
        <w:ind w:firstLine="480" w:firstLineChars="200"/>
      </w:pPr>
      <w:r>
        <w:rPr>
          <w:rFonts w:hint="eastAsia" w:ascii="仿宋" w:eastAsia="仿宋"/>
          <w:sz w:val="24"/>
          <w:lang w:eastAsia="zh-CN"/>
        </w:rPr>
        <w:t>3.</w:t>
      </w:r>
      <w:r>
        <w:rPr>
          <w:rFonts w:hint="eastAsia" w:ascii="仿宋" w:eastAsia="仿宋"/>
          <w:sz w:val="24"/>
        </w:rPr>
        <w:t>具备履行合同所必需的设备和专业技术能力的证明材料（可提供承诺函，格式详见第七章）；</w:t>
      </w:r>
    </w:p>
    <w:p w14:paraId="674F2B29">
      <w:pPr>
        <w:spacing w:line="400" w:lineRule="exact"/>
        <w:ind w:firstLine="480" w:firstLineChars="200"/>
        <w:rPr>
          <w:rFonts w:hint="eastAsia" w:ascii="仿宋" w:eastAsia="仿宋"/>
          <w:sz w:val="24"/>
        </w:rPr>
      </w:pPr>
      <w:r>
        <w:rPr>
          <w:rFonts w:hint="eastAsia" w:ascii="仿宋" w:eastAsia="仿宋"/>
          <w:sz w:val="24"/>
          <w:lang w:eastAsia="zh-CN"/>
        </w:rPr>
        <w:t>4.</w:t>
      </w:r>
      <w:r>
        <w:rPr>
          <w:rFonts w:hint="eastAsia" w:ascii="仿宋" w:eastAsia="仿宋"/>
          <w:sz w:val="24"/>
        </w:rPr>
        <w:t>具有依法缴纳税收和社会保障资金的良好记录（</w:t>
      </w:r>
      <w:r>
        <w:rPr>
          <w:rFonts w:hint="eastAsia" w:ascii="仿宋" w:eastAsia="仿宋"/>
          <w:sz w:val="24"/>
          <w:lang w:val="zh-CN"/>
        </w:rPr>
        <w:t>（</w:t>
      </w:r>
      <w:r>
        <w:rPr>
          <w:rFonts w:hint="eastAsia" w:ascii="仿宋" w:eastAsia="仿宋"/>
          <w:sz w:val="24"/>
        </w:rPr>
        <w:t>1.</w:t>
      </w:r>
      <w:r>
        <w:rPr>
          <w:rFonts w:hint="eastAsia" w:ascii="仿宋" w:eastAsia="仿宋"/>
          <w:sz w:val="24"/>
          <w:lang w:val="zh-CN"/>
        </w:rPr>
        <w:t>提供202</w:t>
      </w:r>
      <w:r>
        <w:rPr>
          <w:rFonts w:hint="eastAsia" w:ascii="仿宋" w:eastAsia="仿宋"/>
          <w:sz w:val="24"/>
          <w:lang w:val="en-US" w:eastAsia="zh-CN"/>
        </w:rPr>
        <w:t>5</w:t>
      </w:r>
      <w:r>
        <w:rPr>
          <w:rFonts w:hint="eastAsia" w:ascii="仿宋" w:eastAsia="仿宋"/>
          <w:sz w:val="24"/>
          <w:lang w:val="zh-CN"/>
        </w:rPr>
        <w:t>年</w:t>
      </w:r>
      <w:r>
        <w:rPr>
          <w:rFonts w:hint="eastAsia" w:ascii="仿宋" w:eastAsia="仿宋"/>
          <w:sz w:val="24"/>
          <w:lang w:val="en-US" w:eastAsia="zh-CN"/>
        </w:rPr>
        <w:t>1</w:t>
      </w:r>
      <w:r>
        <w:rPr>
          <w:rFonts w:hint="eastAsia" w:ascii="仿宋" w:eastAsia="仿宋"/>
          <w:sz w:val="24"/>
          <w:lang w:val="zh-CN"/>
        </w:rPr>
        <w:t>月1日以来</w:t>
      </w:r>
      <w:r>
        <w:rPr>
          <w:rFonts w:hint="eastAsia" w:ascii="仿宋" w:eastAsia="仿宋"/>
          <w:sz w:val="24"/>
        </w:rPr>
        <w:t>任意一</w:t>
      </w:r>
      <w:r>
        <w:rPr>
          <w:rFonts w:hint="eastAsia" w:ascii="仿宋" w:eastAsia="仿宋"/>
          <w:sz w:val="24"/>
          <w:lang w:val="zh-CN"/>
        </w:rPr>
        <w:t>个月的缴纳税收的银行电子回单</w:t>
      </w:r>
      <w:r>
        <w:rPr>
          <w:rFonts w:hint="eastAsia" w:ascii="仿宋" w:eastAsia="仿宋"/>
          <w:sz w:val="24"/>
        </w:rPr>
        <w:t>或完税证明复印件</w:t>
      </w:r>
      <w:r>
        <w:rPr>
          <w:rFonts w:hint="eastAsia" w:ascii="仿宋" w:eastAsia="仿宋"/>
          <w:sz w:val="24"/>
          <w:lang w:val="zh-CN"/>
        </w:rPr>
        <w:t>并加盖供应商单位公章；</w:t>
      </w:r>
      <w:r>
        <w:rPr>
          <w:rFonts w:hint="eastAsia" w:ascii="仿宋" w:eastAsia="仿宋"/>
          <w:sz w:val="24"/>
        </w:rPr>
        <w:t>2.提供</w:t>
      </w:r>
      <w:r>
        <w:rPr>
          <w:rFonts w:hint="eastAsia" w:ascii="仿宋" w:eastAsia="仿宋"/>
          <w:sz w:val="24"/>
          <w:lang w:val="zh-CN"/>
        </w:rPr>
        <w:t>202</w:t>
      </w:r>
      <w:r>
        <w:rPr>
          <w:rFonts w:hint="eastAsia" w:ascii="仿宋" w:eastAsia="仿宋"/>
          <w:sz w:val="24"/>
          <w:lang w:val="en-US" w:eastAsia="zh-CN"/>
        </w:rPr>
        <w:t>5</w:t>
      </w:r>
      <w:r>
        <w:rPr>
          <w:rFonts w:hint="eastAsia" w:ascii="仿宋" w:eastAsia="仿宋"/>
          <w:sz w:val="24"/>
          <w:lang w:val="zh-CN"/>
        </w:rPr>
        <w:t>年</w:t>
      </w:r>
      <w:r>
        <w:rPr>
          <w:rFonts w:hint="eastAsia" w:ascii="仿宋" w:eastAsia="仿宋"/>
          <w:sz w:val="24"/>
          <w:lang w:val="en-US" w:eastAsia="zh-CN"/>
        </w:rPr>
        <w:t>1</w:t>
      </w:r>
      <w:r>
        <w:rPr>
          <w:rFonts w:hint="eastAsia" w:ascii="仿宋" w:eastAsia="仿宋"/>
          <w:sz w:val="24"/>
          <w:lang w:val="zh-CN"/>
        </w:rPr>
        <w:t>月1日以来</w:t>
      </w:r>
      <w:r>
        <w:rPr>
          <w:rFonts w:hint="eastAsia" w:ascii="仿宋" w:eastAsia="仿宋"/>
          <w:sz w:val="24"/>
        </w:rPr>
        <w:t>任意一</w:t>
      </w:r>
      <w:r>
        <w:rPr>
          <w:rFonts w:hint="eastAsia" w:ascii="仿宋" w:eastAsia="仿宋"/>
          <w:sz w:val="24"/>
          <w:lang w:val="zh-CN"/>
        </w:rPr>
        <w:t>个月社保缴纳的证明材料复印件并加盖供应商单位公章</w:t>
      </w:r>
      <w:r>
        <w:rPr>
          <w:rFonts w:hint="eastAsia" w:ascii="仿宋" w:eastAsia="仿宋"/>
          <w:sz w:val="24"/>
        </w:rPr>
        <w:t>）</w:t>
      </w:r>
    </w:p>
    <w:p w14:paraId="24360186">
      <w:pPr>
        <w:spacing w:line="400" w:lineRule="exact"/>
        <w:ind w:firstLine="480" w:firstLineChars="200"/>
        <w:rPr>
          <w:rFonts w:ascii="仿宋" w:eastAsia="仿宋"/>
          <w:sz w:val="24"/>
        </w:rPr>
      </w:pPr>
      <w:r>
        <w:rPr>
          <w:rFonts w:hint="eastAsia" w:ascii="仿宋" w:eastAsia="仿宋"/>
          <w:sz w:val="24"/>
          <w:lang w:eastAsia="zh-CN"/>
        </w:rPr>
        <w:t>5.</w:t>
      </w:r>
      <w:r>
        <w:rPr>
          <w:rFonts w:hint="eastAsia" w:ascii="仿宋" w:eastAsia="仿宋"/>
          <w:sz w:val="24"/>
        </w:rPr>
        <w:t>参加</w:t>
      </w:r>
      <w:r>
        <w:rPr>
          <w:rFonts w:hint="eastAsia" w:ascii="仿宋" w:eastAsia="仿宋"/>
          <w:sz w:val="24"/>
          <w:lang w:eastAsia="zh-CN"/>
        </w:rPr>
        <w:t>本次</w:t>
      </w:r>
      <w:r>
        <w:rPr>
          <w:rFonts w:hint="eastAsia" w:ascii="仿宋" w:eastAsia="仿宋"/>
          <w:sz w:val="24"/>
        </w:rPr>
        <w:t>采购活动前3年内在经营活动中没有重大违法记录的承诺函（格式详见第七章）；</w:t>
      </w:r>
    </w:p>
    <w:p w14:paraId="4AAF3061">
      <w:pPr>
        <w:spacing w:line="400" w:lineRule="exact"/>
        <w:ind w:firstLine="480" w:firstLineChars="200"/>
        <w:rPr>
          <w:rFonts w:ascii="仿宋" w:eastAsia="仿宋"/>
          <w:sz w:val="24"/>
        </w:rPr>
      </w:pPr>
      <w:r>
        <w:rPr>
          <w:rFonts w:hint="eastAsia" w:ascii="仿宋" w:eastAsia="仿宋"/>
          <w:sz w:val="24"/>
          <w:lang w:eastAsia="zh-CN"/>
        </w:rPr>
        <w:t>6.</w:t>
      </w:r>
      <w:r>
        <w:rPr>
          <w:rFonts w:hint="eastAsia" w:ascii="仿宋" w:eastAsia="仿宋"/>
          <w:sz w:val="24"/>
        </w:rPr>
        <w:t>具备法律、行政法规规定的其他条件的证明材料（可提供承诺函，格式详见第七章）；</w:t>
      </w:r>
    </w:p>
    <w:p w14:paraId="4E5A94A1">
      <w:pPr>
        <w:spacing w:line="400" w:lineRule="exact"/>
        <w:ind w:firstLine="480" w:firstLineChars="200"/>
        <w:outlineLvl w:val="3"/>
        <w:rPr>
          <w:rFonts w:ascii="仿宋" w:eastAsia="仿宋"/>
          <w:sz w:val="24"/>
        </w:rPr>
      </w:pPr>
      <w:r>
        <w:rPr>
          <w:rFonts w:hint="eastAsia" w:ascii="仿宋" w:eastAsia="仿宋"/>
          <w:sz w:val="24"/>
          <w:lang w:eastAsia="zh-CN"/>
        </w:rPr>
        <w:t>7.</w:t>
      </w:r>
      <w:r>
        <w:rPr>
          <w:rFonts w:hint="eastAsia" w:ascii="仿宋" w:eastAsia="仿宋"/>
          <w:sz w:val="24"/>
        </w:rPr>
        <w:t>本项目的特定资格要求：</w:t>
      </w:r>
    </w:p>
    <w:p w14:paraId="5E3452E8">
      <w:pPr>
        <w:spacing w:line="400" w:lineRule="exact"/>
        <w:ind w:firstLine="480" w:firstLineChars="200"/>
        <w:rPr>
          <w:rFonts w:ascii="仿宋" w:eastAsia="仿宋"/>
          <w:sz w:val="24"/>
        </w:rPr>
      </w:pPr>
      <w:r>
        <w:rPr>
          <w:rFonts w:hint="eastAsia" w:ascii="仿宋" w:eastAsia="仿宋"/>
          <w:sz w:val="24"/>
        </w:rPr>
        <w:t>无</w:t>
      </w:r>
    </w:p>
    <w:p w14:paraId="107E06CF">
      <w:pPr>
        <w:spacing w:after="50" w:line="420" w:lineRule="exact"/>
        <w:ind w:firstLine="480"/>
        <w:outlineLvl w:val="2"/>
        <w:rPr>
          <w:rFonts w:ascii="仿宋" w:eastAsia="仿宋"/>
          <w:b/>
          <w:bCs/>
          <w:sz w:val="24"/>
        </w:rPr>
      </w:pPr>
      <w:r>
        <w:rPr>
          <w:rFonts w:hint="eastAsia" w:ascii="仿宋" w:eastAsia="仿宋"/>
          <w:b/>
          <w:bCs/>
          <w:sz w:val="24"/>
        </w:rPr>
        <w:t>（二）其他类似效力要求相关证明材料：</w:t>
      </w:r>
    </w:p>
    <w:p w14:paraId="5986CB5A">
      <w:pPr>
        <w:spacing w:after="50" w:line="420" w:lineRule="exact"/>
        <w:ind w:firstLine="480"/>
        <w:outlineLvl w:val="3"/>
        <w:rPr>
          <w:rFonts w:ascii="仿宋" w:eastAsia="仿宋"/>
          <w:sz w:val="24"/>
        </w:rPr>
      </w:pPr>
      <w:r>
        <w:rPr>
          <w:rFonts w:hint="eastAsia" w:ascii="仿宋" w:eastAsia="仿宋"/>
          <w:sz w:val="24"/>
        </w:rPr>
        <w:t>（</w:t>
      </w:r>
      <w:r>
        <w:rPr>
          <w:rFonts w:ascii="仿宋" w:eastAsia="仿宋"/>
          <w:sz w:val="24"/>
        </w:rPr>
        <w:t>1</w:t>
      </w:r>
      <w:r>
        <w:rPr>
          <w:rFonts w:hint="eastAsia" w:ascii="仿宋" w:eastAsia="仿宋"/>
          <w:sz w:val="24"/>
        </w:rPr>
        <w:t>）法定代表人/单位负责人身份证明材料复印件。</w:t>
      </w:r>
    </w:p>
    <w:p w14:paraId="5B2AD918">
      <w:pPr>
        <w:spacing w:after="50" w:line="420" w:lineRule="exact"/>
        <w:ind w:firstLine="480"/>
        <w:rPr>
          <w:rFonts w:ascii="仿宋" w:eastAsia="仿宋"/>
          <w:sz w:val="24"/>
        </w:rPr>
      </w:pPr>
      <w:r>
        <w:rPr>
          <w:rFonts w:hint="eastAsia" w:ascii="仿宋" w:eastAsia="仿宋"/>
          <w:sz w:val="24"/>
        </w:rPr>
        <w:t>（</w:t>
      </w:r>
      <w:r>
        <w:rPr>
          <w:rFonts w:ascii="仿宋" w:eastAsia="仿宋"/>
          <w:sz w:val="24"/>
        </w:rPr>
        <w:t>2</w:t>
      </w:r>
      <w:r>
        <w:rPr>
          <w:rFonts w:hint="eastAsia" w:ascii="仿宋" w:eastAsia="仿宋"/>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37D40FD6">
      <w:pPr>
        <w:spacing w:line="360" w:lineRule="auto"/>
        <w:rPr>
          <w:rFonts w:ascii="仿宋" w:eastAsia="仿宋"/>
          <w:b/>
          <w:bCs/>
          <w:sz w:val="24"/>
        </w:rPr>
      </w:pPr>
      <w:r>
        <w:rPr>
          <w:rFonts w:hint="eastAsia" w:ascii="仿宋" w:eastAsia="仿宋"/>
          <w:b/>
          <w:bCs/>
          <w:sz w:val="24"/>
        </w:rPr>
        <w:t>注：1、以上要求的资料复印件均须加盖供应商单位的公章（鲜章）。</w:t>
      </w:r>
    </w:p>
    <w:p w14:paraId="705658ED">
      <w:pPr>
        <w:spacing w:line="360" w:lineRule="auto"/>
        <w:ind w:firstLine="463" w:firstLineChars="192"/>
        <w:rPr>
          <w:rFonts w:ascii="Times New Roman" w:hAnsi="Times New Roman" w:eastAsia="仿宋" w:cs="Times New Roman"/>
          <w:b/>
          <w:sz w:val="32"/>
        </w:rPr>
      </w:pPr>
      <w:r>
        <w:rPr>
          <w:rFonts w:hint="eastAsia" w:ascii="仿宋" w:eastAsia="仿宋" w:cs="宋体"/>
          <w:b/>
          <w:sz w:val="24"/>
        </w:rPr>
        <w:t>2、</w:t>
      </w:r>
      <w:r>
        <w:rPr>
          <w:rFonts w:ascii="仿宋" w:eastAsia="仿宋" w:cs="宋体"/>
          <w:b/>
          <w:sz w:val="24"/>
        </w:rPr>
        <w:t>根据国务院办公厅关于加快推进“多证合一”改革的指导意见（国办发</w:t>
      </w:r>
      <w:r>
        <w:rPr>
          <w:rFonts w:ascii="Times New Roman" w:hAnsi="Times New Roman" w:eastAsia="方正仿宋_GBK" w:cs="Times New Roman"/>
          <w:b/>
          <w:sz w:val="24"/>
        </w:rPr>
        <w:t>〔2017〕</w:t>
      </w:r>
      <w:r>
        <w:rPr>
          <w:rFonts w:ascii="仿宋" w:eastAsia="仿宋" w:cs="宋体"/>
          <w:b/>
          <w:sz w:val="24"/>
        </w:rPr>
        <w:t>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w:t>
      </w:r>
      <w:r>
        <w:rPr>
          <w:rFonts w:hint="eastAsia" w:ascii="仿宋" w:eastAsia="仿宋" w:cs="宋体"/>
          <w:b/>
          <w:sz w:val="24"/>
        </w:rPr>
        <w:t>七</w:t>
      </w:r>
      <w:r>
        <w:rPr>
          <w:rFonts w:ascii="仿宋" w:eastAsia="仿宋" w:cs="宋体"/>
          <w:b/>
          <w:sz w:val="24"/>
        </w:rPr>
        <w:t>章）。</w:t>
      </w:r>
      <w:bookmarkStart w:id="93" w:name="_Toc511210240"/>
    </w:p>
    <w:p w14:paraId="79A93CA3">
      <w:pPr>
        <w:pStyle w:val="12"/>
        <w:ind w:firstLine="321" w:firstLineChars="100"/>
        <w:jc w:val="both"/>
        <w:outlineLvl w:val="9"/>
        <w:rPr>
          <w:rFonts w:ascii="仿宋" w:eastAsia="仿宋"/>
          <w:color w:val="FF0000"/>
        </w:rPr>
      </w:pPr>
      <w:bookmarkStart w:id="94" w:name="_Toc112053980"/>
    </w:p>
    <w:p w14:paraId="624A4BB0">
      <w:pPr>
        <w:pStyle w:val="12"/>
        <w:ind w:firstLine="321" w:firstLineChars="100"/>
        <w:jc w:val="both"/>
        <w:outlineLvl w:val="9"/>
        <w:rPr>
          <w:rFonts w:ascii="仿宋" w:eastAsia="仿宋"/>
          <w:color w:val="FF0000"/>
        </w:rPr>
      </w:pPr>
    </w:p>
    <w:p w14:paraId="6AFEC815">
      <w:pPr>
        <w:pStyle w:val="12"/>
        <w:ind w:firstLine="321" w:firstLineChars="100"/>
        <w:jc w:val="both"/>
        <w:outlineLvl w:val="9"/>
        <w:rPr>
          <w:rFonts w:ascii="仿宋" w:eastAsia="仿宋"/>
          <w:color w:val="FF0000"/>
        </w:rPr>
      </w:pPr>
    </w:p>
    <w:p w14:paraId="1EAC1C85">
      <w:pPr>
        <w:pStyle w:val="12"/>
        <w:ind w:firstLine="321" w:firstLineChars="100"/>
        <w:jc w:val="both"/>
        <w:outlineLvl w:val="9"/>
        <w:rPr>
          <w:rFonts w:ascii="仿宋" w:eastAsia="仿宋"/>
          <w:color w:val="FF0000"/>
        </w:rPr>
      </w:pPr>
    </w:p>
    <w:p w14:paraId="278B4DDB">
      <w:pPr>
        <w:pStyle w:val="12"/>
        <w:ind w:firstLine="321" w:firstLineChars="100"/>
        <w:jc w:val="both"/>
        <w:outlineLvl w:val="9"/>
        <w:rPr>
          <w:rFonts w:ascii="仿宋" w:eastAsia="仿宋"/>
          <w:color w:val="FF0000"/>
        </w:rPr>
      </w:pPr>
    </w:p>
    <w:p w14:paraId="127CBBC0">
      <w:pPr>
        <w:pStyle w:val="12"/>
        <w:ind w:firstLine="321" w:firstLineChars="100"/>
        <w:jc w:val="both"/>
        <w:outlineLvl w:val="9"/>
        <w:rPr>
          <w:rFonts w:ascii="仿宋" w:eastAsia="仿宋"/>
          <w:color w:val="FF0000"/>
        </w:rPr>
      </w:pPr>
    </w:p>
    <w:p w14:paraId="0E136A66">
      <w:pPr>
        <w:pStyle w:val="12"/>
        <w:ind w:firstLine="321" w:firstLineChars="100"/>
        <w:jc w:val="both"/>
        <w:outlineLvl w:val="9"/>
        <w:rPr>
          <w:rFonts w:ascii="仿宋" w:eastAsia="仿宋"/>
          <w:color w:val="FF0000"/>
        </w:rPr>
      </w:pPr>
    </w:p>
    <w:p w14:paraId="3DEE724A">
      <w:pPr>
        <w:pStyle w:val="12"/>
        <w:ind w:firstLine="321" w:firstLineChars="100"/>
        <w:jc w:val="both"/>
        <w:outlineLvl w:val="9"/>
        <w:rPr>
          <w:rFonts w:ascii="仿宋" w:eastAsia="仿宋"/>
          <w:color w:val="FF0000"/>
        </w:rPr>
      </w:pPr>
    </w:p>
    <w:p w14:paraId="062B4FF2">
      <w:pPr>
        <w:pStyle w:val="12"/>
        <w:ind w:firstLine="321" w:firstLineChars="100"/>
        <w:jc w:val="both"/>
        <w:outlineLvl w:val="9"/>
        <w:rPr>
          <w:rFonts w:ascii="仿宋" w:eastAsia="仿宋"/>
          <w:color w:val="FF0000"/>
        </w:rPr>
      </w:pPr>
    </w:p>
    <w:p w14:paraId="17C56E2F">
      <w:pPr>
        <w:pStyle w:val="12"/>
        <w:ind w:firstLine="321" w:firstLineChars="100"/>
        <w:jc w:val="both"/>
        <w:outlineLvl w:val="9"/>
        <w:rPr>
          <w:rFonts w:ascii="仿宋" w:eastAsia="仿宋"/>
          <w:color w:val="FF0000"/>
        </w:rPr>
      </w:pPr>
    </w:p>
    <w:p w14:paraId="29B9DC5B">
      <w:pPr>
        <w:pStyle w:val="12"/>
        <w:ind w:firstLine="321" w:firstLineChars="100"/>
        <w:jc w:val="both"/>
        <w:outlineLvl w:val="9"/>
        <w:rPr>
          <w:rFonts w:ascii="仿宋" w:eastAsia="仿宋"/>
          <w:color w:val="FF0000"/>
        </w:rPr>
      </w:pPr>
    </w:p>
    <w:p w14:paraId="5B400EB5">
      <w:pPr>
        <w:pStyle w:val="12"/>
        <w:ind w:firstLine="321" w:firstLineChars="100"/>
        <w:rPr>
          <w:rFonts w:ascii="仿宋" w:eastAsia="仿宋"/>
          <w:color w:val="000000" w:themeColor="text1"/>
          <w14:textFill>
            <w14:solidFill>
              <w14:schemeClr w14:val="tx1"/>
            </w14:solidFill>
          </w14:textFill>
        </w:rPr>
      </w:pPr>
      <w:bookmarkStart w:id="95" w:name="_Toc26367"/>
      <w:bookmarkStart w:id="96" w:name="_Toc24410"/>
      <w:r>
        <w:rPr>
          <w:rFonts w:hint="eastAsia" w:ascii="仿宋" w:eastAsia="仿宋"/>
          <w:color w:val="000000" w:themeColor="text1"/>
          <w14:textFill>
            <w14:solidFill>
              <w14:schemeClr w14:val="tx1"/>
            </w14:solidFill>
          </w14:textFill>
        </w:rPr>
        <w:t>第五章  采购项目技术、服务、采购合同内容条款及其他商务要求</w:t>
      </w:r>
      <w:bookmarkEnd w:id="93"/>
      <w:bookmarkEnd w:id="94"/>
      <w:bookmarkEnd w:id="95"/>
      <w:bookmarkEnd w:id="96"/>
    </w:p>
    <w:p w14:paraId="13005F87">
      <w:pPr>
        <w:spacing w:line="400" w:lineRule="exact"/>
        <w:jc w:val="left"/>
        <w:rPr>
          <w:rFonts w:ascii="仿宋" w:eastAsia="仿宋"/>
          <w:b/>
          <w:color w:val="0000FF"/>
          <w:sz w:val="24"/>
        </w:rPr>
      </w:pPr>
    </w:p>
    <w:p w14:paraId="4B1D8F3F">
      <w:pPr>
        <w:pStyle w:val="3"/>
        <w:keepNext w:val="0"/>
        <w:keepLines w:val="0"/>
        <w:spacing w:before="0" w:after="0" w:line="400" w:lineRule="exact"/>
        <w:ind w:firstLine="118" w:firstLineChars="49"/>
        <w:jc w:val="left"/>
        <w:outlineLvl w:val="9"/>
        <w:rPr>
          <w:rFonts w:ascii="仿宋" w:eastAsia="仿宋"/>
          <w:color w:val="000000" w:themeColor="text1"/>
          <w:sz w:val="24"/>
          <w:szCs w:val="24"/>
          <w14:textFill>
            <w14:solidFill>
              <w14:schemeClr w14:val="tx1"/>
            </w14:solidFill>
          </w14:textFill>
        </w:rPr>
      </w:pPr>
      <w:r>
        <w:rPr>
          <w:rFonts w:hint="eastAsia" w:ascii="仿宋" w:eastAsia="仿宋"/>
          <w:color w:val="000000" w:themeColor="text1"/>
          <w:sz w:val="24"/>
          <w:szCs w:val="24"/>
          <w14:textFill>
            <w14:solidFill>
              <w14:schemeClr w14:val="tx1"/>
            </w14:solidFill>
          </w14:textFill>
        </w:rPr>
        <w:t>前提：</w:t>
      </w:r>
      <w:r>
        <w:rPr>
          <w:rFonts w:ascii="仿宋" w:eastAsia="仿宋"/>
          <w:color w:val="000000" w:themeColor="text1"/>
          <w:sz w:val="24"/>
          <w:szCs w:val="24"/>
          <w14:textFill>
            <w14:solidFill>
              <w14:schemeClr w14:val="tx1"/>
            </w14:solidFill>
          </w14:textFill>
        </w:rPr>
        <w:t>本章采购需求中标注“*”号的条款为本次</w:t>
      </w:r>
      <w:r>
        <w:rPr>
          <w:rFonts w:hint="eastAsia" w:ascii="仿宋" w:eastAsia="仿宋"/>
          <w:color w:val="000000" w:themeColor="text1"/>
          <w:sz w:val="24"/>
          <w:szCs w:val="24"/>
          <w14:textFill>
            <w14:solidFill>
              <w14:schemeClr w14:val="tx1"/>
            </w14:solidFill>
          </w14:textFill>
        </w:rPr>
        <w:t>磋商</w:t>
      </w:r>
      <w:r>
        <w:rPr>
          <w:rFonts w:ascii="仿宋" w:eastAsia="仿宋"/>
          <w:color w:val="000000" w:themeColor="text1"/>
          <w:sz w:val="24"/>
          <w:szCs w:val="24"/>
          <w14:textFill>
            <w14:solidFill>
              <w14:schemeClr w14:val="tx1"/>
            </w14:solidFill>
          </w14:textFill>
        </w:rPr>
        <w:t>采购项目的实质性要求，供应商应全部满足。</w:t>
      </w:r>
      <w:r>
        <w:rPr>
          <w:rFonts w:hint="eastAsia" w:ascii="仿宋" w:eastAsia="仿宋"/>
          <w:color w:val="000000" w:themeColor="text1"/>
          <w:sz w:val="24"/>
          <w:szCs w:val="24"/>
          <w14:textFill>
            <w14:solidFill>
              <w14:schemeClr w14:val="tx1"/>
            </w14:solidFill>
          </w14:textFill>
        </w:rPr>
        <w:t>非</w:t>
      </w:r>
      <w:r>
        <w:rPr>
          <w:rFonts w:ascii="仿宋" w:eastAsia="仿宋"/>
          <w:color w:val="000000" w:themeColor="text1"/>
          <w:sz w:val="24"/>
          <w:szCs w:val="24"/>
          <w14:textFill>
            <w14:solidFill>
              <w14:schemeClr w14:val="tx1"/>
            </w14:solidFill>
          </w14:textFill>
        </w:rPr>
        <w:t>“*”号的条款</w:t>
      </w:r>
      <w:r>
        <w:rPr>
          <w:rFonts w:hint="eastAsia" w:ascii="仿宋" w:eastAsia="仿宋"/>
          <w:color w:val="000000" w:themeColor="text1"/>
          <w:sz w:val="24"/>
          <w:szCs w:val="24"/>
          <w14:textFill>
            <w14:solidFill>
              <w14:schemeClr w14:val="tx1"/>
            </w14:solidFill>
          </w14:textFill>
        </w:rPr>
        <w:t>有3项</w:t>
      </w:r>
      <w:r>
        <w:rPr>
          <w:rFonts w:ascii="仿宋" w:eastAsia="仿宋"/>
          <w:color w:val="000000" w:themeColor="text1"/>
          <w:sz w:val="24"/>
          <w:szCs w:val="24"/>
          <w14:textFill>
            <w14:solidFill>
              <w14:schemeClr w14:val="tx1"/>
            </w14:solidFill>
          </w14:textFill>
        </w:rPr>
        <w:t>不满足，其响应文件作无效处理。</w:t>
      </w:r>
    </w:p>
    <w:p w14:paraId="262958E0">
      <w:pPr>
        <w:outlineLvl w:val="9"/>
        <w:rPr>
          <w:rFonts w:ascii="仿宋" w:hAnsi="Arial" w:eastAsia="仿宋"/>
          <w:b/>
          <w:bCs/>
          <w:color w:val="FF0000"/>
          <w:sz w:val="28"/>
          <w:szCs w:val="28"/>
        </w:rPr>
      </w:pPr>
    </w:p>
    <w:p w14:paraId="36970C3E">
      <w:pPr>
        <w:pStyle w:val="3"/>
        <w:keepNext w:val="0"/>
        <w:keepLines w:val="0"/>
        <w:pageBreakBefore w:val="0"/>
        <w:widowControl w:val="0"/>
        <w:kinsoku/>
        <w:wordWrap/>
        <w:overflowPunct/>
        <w:topLinePunct w:val="0"/>
        <w:autoSpaceDE/>
        <w:autoSpaceDN/>
        <w:bidi w:val="0"/>
        <w:adjustRightInd/>
        <w:snapToGrid/>
        <w:spacing w:before="0" w:after="0" w:line="560" w:lineRule="exact"/>
        <w:ind w:left="562"/>
        <w:jc w:val="left"/>
        <w:textAlignment w:val="auto"/>
        <w:outlineLvl w:val="1"/>
        <w:rPr>
          <w:rFonts w:ascii="方正仿宋_GBK" w:hAnsi="方正仿宋_GBK" w:eastAsia="方正仿宋_GBK" w:cs="方正仿宋_GBK"/>
          <w:color w:val="000000" w:themeColor="text1"/>
          <w:sz w:val="28"/>
          <w:szCs w:val="28"/>
          <w14:textFill>
            <w14:solidFill>
              <w14:schemeClr w14:val="tx1"/>
            </w14:solidFill>
          </w14:textFill>
        </w:rPr>
      </w:pPr>
      <w:bookmarkStart w:id="97" w:name="_Toc9027"/>
      <w:r>
        <w:rPr>
          <w:rFonts w:hint="eastAsia" w:ascii="方正仿宋_GBK" w:hAnsi="方正仿宋_GBK" w:eastAsia="方正仿宋_GBK" w:cs="方正仿宋_GBK"/>
          <w:color w:val="000000" w:themeColor="text1"/>
          <w:sz w:val="28"/>
          <w:szCs w:val="28"/>
          <w14:textFill>
            <w14:solidFill>
              <w14:schemeClr w14:val="tx1"/>
            </w14:solidFill>
          </w14:textFill>
        </w:rPr>
        <w:t>一、项目概述</w:t>
      </w:r>
      <w:bookmarkEnd w:id="97"/>
    </w:p>
    <w:p w14:paraId="2D56748A">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jc w:val="left"/>
        <w:textAlignment w:val="auto"/>
        <w:outlineLvl w:val="9"/>
        <w:rPr>
          <w:rFonts w:hint="default" w:ascii="方正仿宋_GBK" w:hAnsi="方正仿宋_GBK" w:eastAsia="方正仿宋_GBK" w:cs="方正仿宋_GBK"/>
          <w:b w:val="0"/>
          <w:bCs w:val="0"/>
          <w:sz w:val="28"/>
          <w:szCs w:val="24"/>
          <w:lang w:val="en-US" w:eastAsia="zh-CN" w:bidi="ar-SA"/>
        </w:rPr>
      </w:pPr>
      <w:r>
        <w:rPr>
          <w:rFonts w:hint="eastAsia" w:ascii="方正仿宋_GBK" w:hAnsi="方正仿宋_GBK" w:eastAsia="方正仿宋_GBK" w:cs="方正仿宋_GBK"/>
          <w:b w:val="0"/>
          <w:bCs w:val="0"/>
          <w:sz w:val="28"/>
          <w:szCs w:val="24"/>
          <w:lang w:val="en-US" w:eastAsia="zh-CN" w:bidi="ar-SA"/>
        </w:rPr>
        <w:t>为适应市场变化，保障食材供应的稳定性、安全性、经济性和及时性，拟择优选择一家供应商为四川九寨沟中查旅游文化产业开发有限责任公司、九寨沟风景名胜区管理局荷叶迎宾馆、九寨沟风景名胜区管理局贵宾楼饭店提供粮油干货类食材配送服务。</w:t>
      </w:r>
    </w:p>
    <w:p w14:paraId="36B3B977">
      <w:pPr>
        <w:pStyle w:val="3"/>
        <w:keepNext w:val="0"/>
        <w:keepLines w:val="0"/>
        <w:pageBreakBefore w:val="0"/>
        <w:widowControl w:val="0"/>
        <w:kinsoku/>
        <w:wordWrap/>
        <w:overflowPunct/>
        <w:topLinePunct w:val="0"/>
        <w:autoSpaceDE/>
        <w:autoSpaceDN/>
        <w:bidi w:val="0"/>
        <w:adjustRightInd/>
        <w:snapToGrid/>
        <w:spacing w:before="0" w:after="0" w:line="560" w:lineRule="exact"/>
        <w:ind w:left="562"/>
        <w:jc w:val="left"/>
        <w:textAlignment w:val="auto"/>
        <w:outlineLvl w:val="1"/>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98" w:name="_Toc926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28"/>
          <w:szCs w:val="28"/>
          <w14:textFill>
            <w14:solidFill>
              <w14:schemeClr w14:val="tx1"/>
            </w14:solidFill>
          </w14:textFill>
        </w:rPr>
        <w:t>服务内容</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及服务要求</w:t>
      </w:r>
      <w:bookmarkEnd w:id="98"/>
    </w:p>
    <w:p w14:paraId="46C5C53E">
      <w:pPr>
        <w:numPr>
          <w:ilvl w:val="0"/>
          <w:numId w:val="1"/>
        </w:numPr>
        <w:outlineLvl w:val="2"/>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b/>
          <w:sz w:val="24"/>
          <w:szCs w:val="20"/>
          <w:lang w:val="en-US" w:eastAsia="zh-CN"/>
        </w:rPr>
        <w:t>配送内容：</w:t>
      </w:r>
      <w:r>
        <w:rPr>
          <w:rFonts w:hint="eastAsia" w:ascii="仿宋_GB2312" w:hAnsi="仿宋_GB2312" w:eastAsia="仿宋_GB2312" w:cs="仿宋_GB2312"/>
          <w:sz w:val="24"/>
          <w:szCs w:val="22"/>
          <w:lang w:val="en-US" w:eastAsia="zh-CN" w:bidi="ar-SA"/>
        </w:rPr>
        <w:t>米、面、油</w:t>
      </w:r>
    </w:p>
    <w:tbl>
      <w:tblPr>
        <w:tblStyle w:val="13"/>
        <w:tblW w:w="76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
        <w:gridCol w:w="2949"/>
        <w:gridCol w:w="1516"/>
        <w:gridCol w:w="1459"/>
        <w:gridCol w:w="805"/>
      </w:tblGrid>
      <w:tr w14:paraId="66B5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5DB42EE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序号</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6BC3C6B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名称</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290D01D">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品牌</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454264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规格</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CE0814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单位</w:t>
            </w:r>
          </w:p>
        </w:tc>
      </w:tr>
      <w:tr w14:paraId="32E2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83" w:type="dxa"/>
            <w:tcBorders>
              <w:top w:val="nil"/>
              <w:left w:val="single" w:color="000000" w:sz="8" w:space="0"/>
              <w:bottom w:val="single" w:color="000000" w:sz="8" w:space="0"/>
              <w:right w:val="single" w:color="000000" w:sz="8" w:space="0"/>
            </w:tcBorders>
            <w:noWrap w:val="0"/>
            <w:vAlign w:val="center"/>
          </w:tcPr>
          <w:p w14:paraId="0A3F648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w:t>
            </w:r>
          </w:p>
        </w:tc>
        <w:tc>
          <w:tcPr>
            <w:tcW w:w="2949" w:type="dxa"/>
            <w:tcBorders>
              <w:top w:val="nil"/>
              <w:left w:val="single" w:color="000000" w:sz="8" w:space="0"/>
              <w:bottom w:val="single" w:color="000000" w:sz="8" w:space="0"/>
              <w:right w:val="single" w:color="000000" w:sz="8" w:space="0"/>
            </w:tcBorders>
            <w:noWrap w:val="0"/>
            <w:vAlign w:val="center"/>
          </w:tcPr>
          <w:p w14:paraId="3DFBC7A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珍珠米</w:t>
            </w:r>
          </w:p>
        </w:tc>
        <w:tc>
          <w:tcPr>
            <w:tcW w:w="1516" w:type="dxa"/>
            <w:tcBorders>
              <w:top w:val="nil"/>
              <w:left w:val="single" w:color="000000" w:sz="8" w:space="0"/>
              <w:bottom w:val="single" w:color="000000" w:sz="8" w:space="0"/>
              <w:right w:val="single" w:color="000000" w:sz="8" w:space="0"/>
            </w:tcBorders>
            <w:noWrap w:val="0"/>
            <w:vAlign w:val="center"/>
          </w:tcPr>
          <w:p w14:paraId="0E39AC6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金粮晨</w:t>
            </w:r>
          </w:p>
        </w:tc>
        <w:tc>
          <w:tcPr>
            <w:tcW w:w="1459" w:type="dxa"/>
            <w:tcBorders>
              <w:top w:val="nil"/>
              <w:left w:val="single" w:color="000000" w:sz="8" w:space="0"/>
              <w:bottom w:val="single" w:color="000000" w:sz="8" w:space="0"/>
              <w:right w:val="single" w:color="000000" w:sz="8" w:space="0"/>
            </w:tcBorders>
            <w:noWrap w:val="0"/>
            <w:vAlign w:val="center"/>
          </w:tcPr>
          <w:p w14:paraId="6D74A52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25KG</w:t>
            </w:r>
          </w:p>
        </w:tc>
        <w:tc>
          <w:tcPr>
            <w:tcW w:w="805" w:type="dxa"/>
            <w:tcBorders>
              <w:top w:val="nil"/>
              <w:left w:val="single" w:color="000000" w:sz="8" w:space="0"/>
              <w:bottom w:val="single" w:color="000000" w:sz="8" w:space="0"/>
              <w:right w:val="single" w:color="000000" w:sz="8" w:space="0"/>
            </w:tcBorders>
            <w:noWrap w:val="0"/>
            <w:vAlign w:val="center"/>
          </w:tcPr>
          <w:p w14:paraId="21758C8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7154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83" w:type="dxa"/>
            <w:tcBorders>
              <w:top w:val="nil"/>
              <w:left w:val="single" w:color="000000" w:sz="8" w:space="0"/>
              <w:bottom w:val="single" w:color="000000" w:sz="8" w:space="0"/>
              <w:right w:val="single" w:color="000000" w:sz="8" w:space="0"/>
            </w:tcBorders>
            <w:noWrap/>
            <w:vAlign w:val="center"/>
          </w:tcPr>
          <w:p w14:paraId="7EEA95A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w:t>
            </w:r>
          </w:p>
        </w:tc>
        <w:tc>
          <w:tcPr>
            <w:tcW w:w="2949" w:type="dxa"/>
            <w:tcBorders>
              <w:top w:val="nil"/>
              <w:left w:val="single" w:color="000000" w:sz="8" w:space="0"/>
              <w:bottom w:val="single" w:color="000000" w:sz="8" w:space="0"/>
              <w:right w:val="single" w:color="000000" w:sz="8" w:space="0"/>
            </w:tcBorders>
            <w:noWrap/>
            <w:vAlign w:val="center"/>
          </w:tcPr>
          <w:p w14:paraId="0619783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五常大米</w:t>
            </w:r>
          </w:p>
        </w:tc>
        <w:tc>
          <w:tcPr>
            <w:tcW w:w="1516" w:type="dxa"/>
            <w:tcBorders>
              <w:top w:val="nil"/>
              <w:left w:val="single" w:color="000000" w:sz="8" w:space="0"/>
              <w:bottom w:val="single" w:color="000000" w:sz="8" w:space="0"/>
              <w:right w:val="single" w:color="000000" w:sz="8" w:space="0"/>
            </w:tcBorders>
            <w:noWrap w:val="0"/>
            <w:vAlign w:val="center"/>
          </w:tcPr>
          <w:p w14:paraId="0E6B1D9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泓鑫源</w:t>
            </w:r>
          </w:p>
        </w:tc>
        <w:tc>
          <w:tcPr>
            <w:tcW w:w="1459" w:type="dxa"/>
            <w:tcBorders>
              <w:top w:val="nil"/>
              <w:left w:val="single" w:color="000000" w:sz="8" w:space="0"/>
              <w:bottom w:val="single" w:color="000000" w:sz="8" w:space="0"/>
              <w:right w:val="single" w:color="000000" w:sz="8" w:space="0"/>
            </w:tcBorders>
            <w:noWrap w:val="0"/>
            <w:vAlign w:val="center"/>
          </w:tcPr>
          <w:p w14:paraId="4725430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10KG</w:t>
            </w:r>
          </w:p>
        </w:tc>
        <w:tc>
          <w:tcPr>
            <w:tcW w:w="805" w:type="dxa"/>
            <w:tcBorders>
              <w:top w:val="nil"/>
              <w:left w:val="single" w:color="000000" w:sz="8" w:space="0"/>
              <w:bottom w:val="single" w:color="000000" w:sz="8" w:space="0"/>
              <w:right w:val="single" w:color="000000" w:sz="8" w:space="0"/>
            </w:tcBorders>
            <w:noWrap w:val="0"/>
            <w:vAlign w:val="center"/>
          </w:tcPr>
          <w:p w14:paraId="330B738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0172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83" w:type="dxa"/>
            <w:tcBorders>
              <w:top w:val="nil"/>
              <w:left w:val="single" w:color="000000" w:sz="8" w:space="0"/>
              <w:bottom w:val="single" w:color="000000" w:sz="8" w:space="0"/>
              <w:right w:val="single" w:color="000000" w:sz="8" w:space="0"/>
            </w:tcBorders>
            <w:noWrap/>
            <w:vAlign w:val="center"/>
          </w:tcPr>
          <w:p w14:paraId="11DDDCCF">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w:t>
            </w:r>
          </w:p>
        </w:tc>
        <w:tc>
          <w:tcPr>
            <w:tcW w:w="2949" w:type="dxa"/>
            <w:tcBorders>
              <w:top w:val="nil"/>
              <w:left w:val="single" w:color="000000" w:sz="8" w:space="0"/>
              <w:bottom w:val="single" w:color="000000" w:sz="8" w:space="0"/>
              <w:right w:val="single" w:color="000000" w:sz="8" w:space="0"/>
            </w:tcBorders>
            <w:noWrap/>
            <w:vAlign w:val="center"/>
          </w:tcPr>
          <w:p w14:paraId="68C9E9F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大黄米</w:t>
            </w:r>
          </w:p>
        </w:tc>
        <w:tc>
          <w:tcPr>
            <w:tcW w:w="1516" w:type="dxa"/>
            <w:tcBorders>
              <w:top w:val="nil"/>
              <w:left w:val="single" w:color="000000" w:sz="8" w:space="0"/>
              <w:bottom w:val="single" w:color="000000" w:sz="8" w:space="0"/>
              <w:right w:val="single" w:color="000000" w:sz="8" w:space="0"/>
            </w:tcBorders>
            <w:noWrap w:val="0"/>
            <w:vAlign w:val="center"/>
          </w:tcPr>
          <w:p w14:paraId="68264DA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十月稻田</w:t>
            </w:r>
          </w:p>
        </w:tc>
        <w:tc>
          <w:tcPr>
            <w:tcW w:w="1459" w:type="dxa"/>
            <w:tcBorders>
              <w:top w:val="nil"/>
              <w:left w:val="single" w:color="000000" w:sz="8" w:space="0"/>
              <w:bottom w:val="single" w:color="000000" w:sz="8" w:space="0"/>
              <w:right w:val="single" w:color="000000" w:sz="8" w:space="0"/>
            </w:tcBorders>
            <w:noWrap w:val="0"/>
            <w:vAlign w:val="center"/>
          </w:tcPr>
          <w:p w14:paraId="2B78EE1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1KG</w:t>
            </w:r>
          </w:p>
        </w:tc>
        <w:tc>
          <w:tcPr>
            <w:tcW w:w="805" w:type="dxa"/>
            <w:tcBorders>
              <w:top w:val="nil"/>
              <w:left w:val="single" w:color="000000" w:sz="8" w:space="0"/>
              <w:bottom w:val="single" w:color="000000" w:sz="8" w:space="0"/>
              <w:right w:val="single" w:color="000000" w:sz="8" w:space="0"/>
            </w:tcBorders>
            <w:noWrap w:val="0"/>
            <w:vAlign w:val="center"/>
          </w:tcPr>
          <w:p w14:paraId="4C6C4DE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51A3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83" w:type="dxa"/>
            <w:tcBorders>
              <w:top w:val="nil"/>
              <w:left w:val="single" w:color="000000" w:sz="8" w:space="0"/>
              <w:bottom w:val="single" w:color="000000" w:sz="8" w:space="0"/>
              <w:right w:val="single" w:color="000000" w:sz="8" w:space="0"/>
            </w:tcBorders>
            <w:noWrap w:val="0"/>
            <w:vAlign w:val="center"/>
          </w:tcPr>
          <w:p w14:paraId="447CF2AB">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w:t>
            </w:r>
          </w:p>
        </w:tc>
        <w:tc>
          <w:tcPr>
            <w:tcW w:w="2949" w:type="dxa"/>
            <w:tcBorders>
              <w:top w:val="nil"/>
              <w:left w:val="single" w:color="000000" w:sz="8" w:space="0"/>
              <w:bottom w:val="single" w:color="000000" w:sz="8" w:space="0"/>
              <w:right w:val="single" w:color="000000" w:sz="8" w:space="0"/>
            </w:tcBorders>
            <w:noWrap w:val="0"/>
            <w:vAlign w:val="center"/>
          </w:tcPr>
          <w:p w14:paraId="6C3E789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面粉（特制一等粉）</w:t>
            </w:r>
          </w:p>
        </w:tc>
        <w:tc>
          <w:tcPr>
            <w:tcW w:w="1516" w:type="dxa"/>
            <w:tcBorders>
              <w:top w:val="nil"/>
              <w:left w:val="single" w:color="000000" w:sz="8" w:space="0"/>
              <w:bottom w:val="single" w:color="000000" w:sz="8" w:space="0"/>
              <w:right w:val="single" w:color="000000" w:sz="8" w:space="0"/>
            </w:tcBorders>
            <w:noWrap/>
            <w:vAlign w:val="center"/>
          </w:tcPr>
          <w:p w14:paraId="19910D5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五得利</w:t>
            </w:r>
          </w:p>
        </w:tc>
        <w:tc>
          <w:tcPr>
            <w:tcW w:w="1459" w:type="dxa"/>
            <w:tcBorders>
              <w:top w:val="nil"/>
              <w:left w:val="single" w:color="000000" w:sz="8" w:space="0"/>
              <w:bottom w:val="single" w:color="000000" w:sz="8" w:space="0"/>
              <w:right w:val="single" w:color="000000" w:sz="8" w:space="0"/>
            </w:tcBorders>
            <w:noWrap/>
            <w:vAlign w:val="center"/>
          </w:tcPr>
          <w:p w14:paraId="4742360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25kg</w:t>
            </w:r>
          </w:p>
        </w:tc>
        <w:tc>
          <w:tcPr>
            <w:tcW w:w="805" w:type="dxa"/>
            <w:tcBorders>
              <w:top w:val="nil"/>
              <w:left w:val="single" w:color="000000" w:sz="8" w:space="0"/>
              <w:bottom w:val="single" w:color="000000" w:sz="8" w:space="0"/>
              <w:right w:val="single" w:color="000000" w:sz="8" w:space="0"/>
            </w:tcBorders>
            <w:noWrap/>
            <w:vAlign w:val="center"/>
          </w:tcPr>
          <w:p w14:paraId="5E66FD2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0489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83" w:type="dxa"/>
            <w:tcBorders>
              <w:top w:val="nil"/>
              <w:left w:val="single" w:color="000000" w:sz="8" w:space="0"/>
              <w:bottom w:val="single" w:color="000000" w:sz="8" w:space="0"/>
              <w:right w:val="single" w:color="000000" w:sz="8" w:space="0"/>
            </w:tcBorders>
            <w:noWrap/>
            <w:vAlign w:val="center"/>
          </w:tcPr>
          <w:p w14:paraId="4E0748D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w:t>
            </w:r>
          </w:p>
        </w:tc>
        <w:tc>
          <w:tcPr>
            <w:tcW w:w="2949" w:type="dxa"/>
            <w:tcBorders>
              <w:top w:val="nil"/>
              <w:left w:val="single" w:color="000000" w:sz="8" w:space="0"/>
              <w:bottom w:val="single" w:color="000000" w:sz="8" w:space="0"/>
              <w:right w:val="single" w:color="000000" w:sz="8" w:space="0"/>
            </w:tcBorders>
            <w:noWrap/>
            <w:vAlign w:val="center"/>
          </w:tcPr>
          <w:p w14:paraId="37858ED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低筋面粉</w:t>
            </w:r>
          </w:p>
        </w:tc>
        <w:tc>
          <w:tcPr>
            <w:tcW w:w="1516" w:type="dxa"/>
            <w:tcBorders>
              <w:top w:val="nil"/>
              <w:left w:val="single" w:color="000000" w:sz="8" w:space="0"/>
              <w:bottom w:val="single" w:color="000000" w:sz="8" w:space="0"/>
              <w:right w:val="single" w:color="000000" w:sz="8" w:space="0"/>
            </w:tcBorders>
            <w:noWrap/>
            <w:vAlign w:val="center"/>
          </w:tcPr>
          <w:p w14:paraId="4D7997D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五得利</w:t>
            </w:r>
          </w:p>
        </w:tc>
        <w:tc>
          <w:tcPr>
            <w:tcW w:w="1459" w:type="dxa"/>
            <w:tcBorders>
              <w:top w:val="nil"/>
              <w:left w:val="single" w:color="000000" w:sz="8" w:space="0"/>
              <w:bottom w:val="single" w:color="000000" w:sz="8" w:space="0"/>
              <w:right w:val="single" w:color="000000" w:sz="8" w:space="0"/>
            </w:tcBorders>
            <w:noWrap/>
            <w:vAlign w:val="center"/>
          </w:tcPr>
          <w:p w14:paraId="24C1D81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25kg</w:t>
            </w:r>
          </w:p>
        </w:tc>
        <w:tc>
          <w:tcPr>
            <w:tcW w:w="805" w:type="dxa"/>
            <w:tcBorders>
              <w:top w:val="nil"/>
              <w:left w:val="single" w:color="000000" w:sz="8" w:space="0"/>
              <w:bottom w:val="single" w:color="000000" w:sz="8" w:space="0"/>
              <w:right w:val="single" w:color="000000" w:sz="8" w:space="0"/>
            </w:tcBorders>
            <w:noWrap/>
            <w:vAlign w:val="center"/>
          </w:tcPr>
          <w:p w14:paraId="20C4A08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784B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83" w:type="dxa"/>
            <w:tcBorders>
              <w:top w:val="nil"/>
              <w:left w:val="single" w:color="000000" w:sz="8" w:space="0"/>
              <w:bottom w:val="single" w:color="000000" w:sz="8" w:space="0"/>
              <w:right w:val="single" w:color="000000" w:sz="8" w:space="0"/>
            </w:tcBorders>
            <w:noWrap w:val="0"/>
            <w:vAlign w:val="center"/>
          </w:tcPr>
          <w:p w14:paraId="64640B2A">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w:t>
            </w:r>
          </w:p>
        </w:tc>
        <w:tc>
          <w:tcPr>
            <w:tcW w:w="2949" w:type="dxa"/>
            <w:tcBorders>
              <w:top w:val="nil"/>
              <w:left w:val="single" w:color="000000" w:sz="8" w:space="0"/>
              <w:bottom w:val="single" w:color="000000" w:sz="8" w:space="0"/>
              <w:right w:val="single" w:color="000000" w:sz="8" w:space="0"/>
            </w:tcBorders>
            <w:noWrap w:val="0"/>
            <w:vAlign w:val="center"/>
          </w:tcPr>
          <w:p w14:paraId="657A549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大豆油</w:t>
            </w:r>
          </w:p>
          <w:p w14:paraId="38C4B49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（非转基因一级大豆油）</w:t>
            </w:r>
          </w:p>
        </w:tc>
        <w:tc>
          <w:tcPr>
            <w:tcW w:w="1516" w:type="dxa"/>
            <w:tcBorders>
              <w:top w:val="nil"/>
              <w:left w:val="single" w:color="000000" w:sz="8" w:space="0"/>
              <w:bottom w:val="single" w:color="000000" w:sz="8" w:space="0"/>
              <w:right w:val="single" w:color="000000" w:sz="8" w:space="0"/>
            </w:tcBorders>
            <w:noWrap w:val="0"/>
            <w:vAlign w:val="center"/>
          </w:tcPr>
          <w:p w14:paraId="5BA031E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金龙鱼</w:t>
            </w:r>
          </w:p>
        </w:tc>
        <w:tc>
          <w:tcPr>
            <w:tcW w:w="1459" w:type="dxa"/>
            <w:tcBorders>
              <w:top w:val="nil"/>
              <w:left w:val="single" w:color="000000" w:sz="8" w:space="0"/>
              <w:bottom w:val="single" w:color="000000" w:sz="8" w:space="0"/>
              <w:right w:val="single" w:color="000000" w:sz="8" w:space="0"/>
            </w:tcBorders>
            <w:noWrap w:val="0"/>
            <w:vAlign w:val="center"/>
          </w:tcPr>
          <w:p w14:paraId="2720BA0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10L*2桶</w:t>
            </w:r>
          </w:p>
        </w:tc>
        <w:tc>
          <w:tcPr>
            <w:tcW w:w="805" w:type="dxa"/>
            <w:tcBorders>
              <w:top w:val="nil"/>
              <w:left w:val="single" w:color="000000" w:sz="8" w:space="0"/>
              <w:bottom w:val="single" w:color="000000" w:sz="8" w:space="0"/>
              <w:right w:val="single" w:color="000000" w:sz="8" w:space="0"/>
            </w:tcBorders>
            <w:noWrap w:val="0"/>
            <w:vAlign w:val="center"/>
          </w:tcPr>
          <w:p w14:paraId="281DC67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件</w:t>
            </w:r>
          </w:p>
        </w:tc>
      </w:tr>
      <w:tr w14:paraId="4CB6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83" w:type="dxa"/>
            <w:tcBorders>
              <w:top w:val="nil"/>
              <w:left w:val="single" w:color="000000" w:sz="8" w:space="0"/>
              <w:bottom w:val="nil"/>
              <w:right w:val="single" w:color="000000" w:sz="8" w:space="0"/>
            </w:tcBorders>
            <w:noWrap w:val="0"/>
            <w:vAlign w:val="center"/>
          </w:tcPr>
          <w:p w14:paraId="2D783E5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w:t>
            </w:r>
          </w:p>
        </w:tc>
        <w:tc>
          <w:tcPr>
            <w:tcW w:w="2949" w:type="dxa"/>
            <w:tcBorders>
              <w:top w:val="nil"/>
              <w:left w:val="single" w:color="000000" w:sz="8" w:space="0"/>
              <w:bottom w:val="nil"/>
              <w:right w:val="single" w:color="000000" w:sz="8" w:space="0"/>
            </w:tcBorders>
            <w:noWrap w:val="0"/>
            <w:vAlign w:val="center"/>
          </w:tcPr>
          <w:p w14:paraId="56D3E61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菜籽油</w:t>
            </w:r>
          </w:p>
        </w:tc>
        <w:tc>
          <w:tcPr>
            <w:tcW w:w="1516" w:type="dxa"/>
            <w:tcBorders>
              <w:top w:val="nil"/>
              <w:left w:val="single" w:color="000000" w:sz="8" w:space="0"/>
              <w:bottom w:val="nil"/>
              <w:right w:val="single" w:color="000000" w:sz="8" w:space="0"/>
            </w:tcBorders>
            <w:noWrap/>
            <w:vAlign w:val="center"/>
          </w:tcPr>
          <w:p w14:paraId="7B39225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绿清香</w:t>
            </w:r>
          </w:p>
        </w:tc>
        <w:tc>
          <w:tcPr>
            <w:tcW w:w="1459" w:type="dxa"/>
            <w:tcBorders>
              <w:top w:val="nil"/>
              <w:left w:val="single" w:color="000000" w:sz="8" w:space="0"/>
              <w:bottom w:val="nil"/>
              <w:right w:val="single" w:color="000000" w:sz="8" w:space="0"/>
            </w:tcBorders>
            <w:noWrap/>
            <w:vAlign w:val="center"/>
          </w:tcPr>
          <w:p w14:paraId="1C3FCBC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25kg</w:t>
            </w:r>
          </w:p>
        </w:tc>
        <w:tc>
          <w:tcPr>
            <w:tcW w:w="805" w:type="dxa"/>
            <w:tcBorders>
              <w:top w:val="nil"/>
              <w:left w:val="single" w:color="000000" w:sz="8" w:space="0"/>
              <w:bottom w:val="nil"/>
              <w:right w:val="single" w:color="000000" w:sz="8" w:space="0"/>
            </w:tcBorders>
            <w:noWrap/>
            <w:vAlign w:val="center"/>
          </w:tcPr>
          <w:p w14:paraId="5FDACE8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38B2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83" w:type="dxa"/>
            <w:tcBorders>
              <w:top w:val="single" w:color="000000" w:sz="4" w:space="0"/>
              <w:left w:val="single" w:color="000000" w:sz="4" w:space="0"/>
              <w:bottom w:val="single" w:color="000000" w:sz="4" w:space="0"/>
              <w:right w:val="single" w:color="000000" w:sz="4" w:space="0"/>
            </w:tcBorders>
            <w:noWrap/>
            <w:vAlign w:val="center"/>
          </w:tcPr>
          <w:p w14:paraId="03532E5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w:t>
            </w:r>
          </w:p>
        </w:tc>
        <w:tc>
          <w:tcPr>
            <w:tcW w:w="2949" w:type="dxa"/>
            <w:tcBorders>
              <w:top w:val="single" w:color="000000" w:sz="4" w:space="0"/>
              <w:left w:val="single" w:color="000000" w:sz="4" w:space="0"/>
              <w:bottom w:val="single" w:color="000000" w:sz="4" w:space="0"/>
              <w:right w:val="single" w:color="000000" w:sz="4" w:space="0"/>
            </w:tcBorders>
            <w:noWrap/>
            <w:vAlign w:val="center"/>
          </w:tcPr>
          <w:p w14:paraId="5234025A">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油</w:t>
            </w:r>
          </w:p>
        </w:tc>
        <w:tc>
          <w:tcPr>
            <w:tcW w:w="1516" w:type="dxa"/>
            <w:tcBorders>
              <w:top w:val="single" w:color="000000" w:sz="4" w:space="0"/>
              <w:left w:val="single" w:color="000000" w:sz="4" w:space="0"/>
              <w:bottom w:val="single" w:color="000000" w:sz="4" w:space="0"/>
              <w:right w:val="single" w:color="000000" w:sz="4" w:space="0"/>
            </w:tcBorders>
            <w:noWrap/>
            <w:vAlign w:val="center"/>
          </w:tcPr>
          <w:p w14:paraId="6E91738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金龙鱼</w:t>
            </w:r>
          </w:p>
        </w:tc>
        <w:tc>
          <w:tcPr>
            <w:tcW w:w="1459" w:type="dxa"/>
            <w:tcBorders>
              <w:top w:val="single" w:color="000000" w:sz="4" w:space="0"/>
              <w:left w:val="single" w:color="000000" w:sz="4" w:space="0"/>
              <w:bottom w:val="single" w:color="000000" w:sz="4" w:space="0"/>
              <w:right w:val="single" w:color="000000" w:sz="4" w:space="0"/>
            </w:tcBorders>
            <w:noWrap/>
            <w:vAlign w:val="center"/>
          </w:tcPr>
          <w:p w14:paraId="433D96F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25kg</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02B8844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bl>
    <w:p w14:paraId="165F8ED1">
      <w:pPr>
        <w:keepNext w:val="0"/>
        <w:keepLines w:val="0"/>
        <w:widowControl/>
        <w:suppressLineNumbers w:val="0"/>
        <w:spacing w:line="360" w:lineRule="auto"/>
        <w:ind w:firstLine="240" w:firstLineChars="100"/>
        <w:jc w:val="both"/>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干杂调料类</w:t>
      </w:r>
    </w:p>
    <w:tbl>
      <w:tblPr>
        <w:tblStyle w:val="13"/>
        <w:tblW w:w="7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340"/>
        <w:gridCol w:w="1923"/>
        <w:gridCol w:w="1664"/>
        <w:gridCol w:w="1069"/>
      </w:tblGrid>
      <w:tr w14:paraId="3036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4" w:type="dxa"/>
            <w:noWrap/>
            <w:vAlign w:val="center"/>
          </w:tcPr>
          <w:p w14:paraId="5B0E082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序号</w:t>
            </w:r>
          </w:p>
        </w:tc>
        <w:tc>
          <w:tcPr>
            <w:tcW w:w="2340" w:type="dxa"/>
            <w:noWrap/>
            <w:vAlign w:val="center"/>
          </w:tcPr>
          <w:p w14:paraId="54F817D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名称</w:t>
            </w:r>
          </w:p>
        </w:tc>
        <w:tc>
          <w:tcPr>
            <w:tcW w:w="1923" w:type="dxa"/>
            <w:noWrap/>
            <w:vAlign w:val="center"/>
          </w:tcPr>
          <w:p w14:paraId="5046DDA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品牌</w:t>
            </w:r>
          </w:p>
        </w:tc>
        <w:tc>
          <w:tcPr>
            <w:tcW w:w="1664" w:type="dxa"/>
            <w:noWrap/>
            <w:vAlign w:val="center"/>
          </w:tcPr>
          <w:p w14:paraId="5D8F496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规格</w:t>
            </w:r>
          </w:p>
        </w:tc>
        <w:tc>
          <w:tcPr>
            <w:tcW w:w="1069" w:type="dxa"/>
            <w:noWrap/>
            <w:vAlign w:val="center"/>
          </w:tcPr>
          <w:p w14:paraId="5175201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单位</w:t>
            </w:r>
          </w:p>
        </w:tc>
      </w:tr>
      <w:tr w14:paraId="2AB9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noWrap/>
            <w:vAlign w:val="center"/>
          </w:tcPr>
          <w:p w14:paraId="216DA60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w:t>
            </w:r>
          </w:p>
        </w:tc>
        <w:tc>
          <w:tcPr>
            <w:tcW w:w="2340" w:type="dxa"/>
            <w:noWrap/>
            <w:vAlign w:val="center"/>
          </w:tcPr>
          <w:p w14:paraId="11DE161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白酒</w:t>
            </w:r>
          </w:p>
        </w:tc>
        <w:tc>
          <w:tcPr>
            <w:tcW w:w="1923" w:type="dxa"/>
            <w:noWrap/>
            <w:vAlign w:val="center"/>
          </w:tcPr>
          <w:p w14:paraId="0B4751C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江津</w:t>
            </w:r>
          </w:p>
        </w:tc>
        <w:tc>
          <w:tcPr>
            <w:tcW w:w="1664" w:type="dxa"/>
            <w:noWrap/>
            <w:vAlign w:val="center"/>
          </w:tcPr>
          <w:p w14:paraId="77875E8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500ml</w:t>
            </w:r>
          </w:p>
        </w:tc>
        <w:tc>
          <w:tcPr>
            <w:tcW w:w="1069" w:type="dxa"/>
            <w:noWrap/>
            <w:vAlign w:val="center"/>
          </w:tcPr>
          <w:p w14:paraId="0F0971F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45F3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noWrap/>
            <w:vAlign w:val="center"/>
          </w:tcPr>
          <w:p w14:paraId="3703507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w:t>
            </w:r>
          </w:p>
        </w:tc>
        <w:tc>
          <w:tcPr>
            <w:tcW w:w="2340" w:type="dxa"/>
            <w:noWrap/>
            <w:vAlign w:val="center"/>
          </w:tcPr>
          <w:p w14:paraId="5E0EE12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辣鲜露</w:t>
            </w:r>
          </w:p>
        </w:tc>
        <w:tc>
          <w:tcPr>
            <w:tcW w:w="1923" w:type="dxa"/>
            <w:noWrap/>
            <w:vAlign w:val="center"/>
          </w:tcPr>
          <w:p w14:paraId="38FFAB8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家乐</w:t>
            </w:r>
          </w:p>
        </w:tc>
        <w:tc>
          <w:tcPr>
            <w:tcW w:w="1664" w:type="dxa"/>
            <w:noWrap/>
            <w:vAlign w:val="center"/>
          </w:tcPr>
          <w:p w14:paraId="166C40A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448g</w:t>
            </w:r>
          </w:p>
        </w:tc>
        <w:tc>
          <w:tcPr>
            <w:tcW w:w="1069" w:type="dxa"/>
            <w:noWrap/>
            <w:vAlign w:val="center"/>
          </w:tcPr>
          <w:p w14:paraId="366E150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AE9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noWrap/>
            <w:vAlign w:val="center"/>
          </w:tcPr>
          <w:p w14:paraId="2A7A7335">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w:t>
            </w:r>
          </w:p>
        </w:tc>
        <w:tc>
          <w:tcPr>
            <w:tcW w:w="2340" w:type="dxa"/>
            <w:noWrap/>
            <w:vAlign w:val="center"/>
          </w:tcPr>
          <w:p w14:paraId="18C5DE7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生抽</w:t>
            </w:r>
          </w:p>
        </w:tc>
        <w:tc>
          <w:tcPr>
            <w:tcW w:w="1923" w:type="dxa"/>
            <w:noWrap/>
            <w:vAlign w:val="center"/>
          </w:tcPr>
          <w:p w14:paraId="6E55216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海天</w:t>
            </w:r>
          </w:p>
        </w:tc>
        <w:tc>
          <w:tcPr>
            <w:tcW w:w="1664" w:type="dxa"/>
            <w:noWrap/>
            <w:vAlign w:val="center"/>
          </w:tcPr>
          <w:p w14:paraId="27A2821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500ml</w:t>
            </w:r>
          </w:p>
        </w:tc>
        <w:tc>
          <w:tcPr>
            <w:tcW w:w="1069" w:type="dxa"/>
            <w:noWrap/>
            <w:vAlign w:val="center"/>
          </w:tcPr>
          <w:p w14:paraId="2445A13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959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noWrap/>
            <w:vAlign w:val="center"/>
          </w:tcPr>
          <w:p w14:paraId="088E2D35">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w:t>
            </w:r>
          </w:p>
        </w:tc>
        <w:tc>
          <w:tcPr>
            <w:tcW w:w="2340" w:type="dxa"/>
            <w:noWrap/>
            <w:vAlign w:val="center"/>
          </w:tcPr>
          <w:p w14:paraId="292960B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老抽</w:t>
            </w:r>
          </w:p>
        </w:tc>
        <w:tc>
          <w:tcPr>
            <w:tcW w:w="1923" w:type="dxa"/>
            <w:noWrap/>
            <w:vAlign w:val="center"/>
          </w:tcPr>
          <w:p w14:paraId="04C6151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海天</w:t>
            </w:r>
          </w:p>
        </w:tc>
        <w:tc>
          <w:tcPr>
            <w:tcW w:w="1664" w:type="dxa"/>
            <w:noWrap/>
            <w:vAlign w:val="center"/>
          </w:tcPr>
          <w:p w14:paraId="4239C62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500ml</w:t>
            </w:r>
          </w:p>
        </w:tc>
        <w:tc>
          <w:tcPr>
            <w:tcW w:w="1069" w:type="dxa"/>
            <w:noWrap/>
            <w:vAlign w:val="center"/>
          </w:tcPr>
          <w:p w14:paraId="0B3519B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5E73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noWrap/>
            <w:vAlign w:val="center"/>
          </w:tcPr>
          <w:p w14:paraId="7D6EEC6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w:t>
            </w:r>
          </w:p>
        </w:tc>
        <w:tc>
          <w:tcPr>
            <w:tcW w:w="2340" w:type="dxa"/>
            <w:noWrap/>
            <w:vAlign w:val="center"/>
          </w:tcPr>
          <w:p w14:paraId="4213CF9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醋</w:t>
            </w:r>
          </w:p>
        </w:tc>
        <w:tc>
          <w:tcPr>
            <w:tcW w:w="1923" w:type="dxa"/>
            <w:noWrap/>
            <w:vAlign w:val="center"/>
          </w:tcPr>
          <w:p w14:paraId="57A1B1D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保宁</w:t>
            </w:r>
          </w:p>
        </w:tc>
        <w:tc>
          <w:tcPr>
            <w:tcW w:w="1664" w:type="dxa"/>
            <w:noWrap/>
            <w:vAlign w:val="center"/>
          </w:tcPr>
          <w:p w14:paraId="56D4ABE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430ml</w:t>
            </w:r>
          </w:p>
        </w:tc>
        <w:tc>
          <w:tcPr>
            <w:tcW w:w="1069" w:type="dxa"/>
            <w:noWrap/>
            <w:vAlign w:val="center"/>
          </w:tcPr>
          <w:p w14:paraId="6EBDC4F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A13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4" w:type="dxa"/>
            <w:noWrap/>
            <w:vAlign w:val="center"/>
          </w:tcPr>
          <w:p w14:paraId="0758613B">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w:t>
            </w:r>
          </w:p>
        </w:tc>
        <w:tc>
          <w:tcPr>
            <w:tcW w:w="2340" w:type="dxa"/>
            <w:noWrap/>
            <w:vAlign w:val="center"/>
          </w:tcPr>
          <w:p w14:paraId="089117F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香油</w:t>
            </w:r>
          </w:p>
        </w:tc>
        <w:tc>
          <w:tcPr>
            <w:tcW w:w="1923" w:type="dxa"/>
            <w:noWrap/>
            <w:vAlign w:val="center"/>
          </w:tcPr>
          <w:p w14:paraId="799E5DF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建华</w:t>
            </w:r>
          </w:p>
        </w:tc>
        <w:tc>
          <w:tcPr>
            <w:tcW w:w="1664" w:type="dxa"/>
            <w:noWrap/>
            <w:vAlign w:val="center"/>
          </w:tcPr>
          <w:p w14:paraId="74E425E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450ml</w:t>
            </w:r>
          </w:p>
        </w:tc>
        <w:tc>
          <w:tcPr>
            <w:tcW w:w="1069" w:type="dxa"/>
            <w:noWrap/>
            <w:vAlign w:val="center"/>
          </w:tcPr>
          <w:p w14:paraId="2E05375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EE0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noWrap/>
            <w:vAlign w:val="center"/>
          </w:tcPr>
          <w:p w14:paraId="5EE46FE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w:t>
            </w:r>
          </w:p>
        </w:tc>
        <w:tc>
          <w:tcPr>
            <w:tcW w:w="2340" w:type="dxa"/>
            <w:noWrap/>
            <w:vAlign w:val="center"/>
          </w:tcPr>
          <w:p w14:paraId="6DB0494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藤椒油</w:t>
            </w:r>
          </w:p>
        </w:tc>
        <w:tc>
          <w:tcPr>
            <w:tcW w:w="1923" w:type="dxa"/>
            <w:noWrap/>
            <w:vAlign w:val="center"/>
          </w:tcPr>
          <w:p w14:paraId="31E3562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幺麻子</w:t>
            </w:r>
          </w:p>
        </w:tc>
        <w:tc>
          <w:tcPr>
            <w:tcW w:w="1664" w:type="dxa"/>
            <w:noWrap/>
            <w:vAlign w:val="center"/>
          </w:tcPr>
          <w:p w14:paraId="70A3B9C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500ml</w:t>
            </w:r>
          </w:p>
        </w:tc>
        <w:tc>
          <w:tcPr>
            <w:tcW w:w="1069" w:type="dxa"/>
            <w:noWrap/>
            <w:vAlign w:val="center"/>
          </w:tcPr>
          <w:p w14:paraId="251DC35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65E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EB764B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w:t>
            </w:r>
          </w:p>
        </w:tc>
        <w:tc>
          <w:tcPr>
            <w:tcW w:w="2340" w:type="dxa"/>
            <w:noWrap/>
            <w:vAlign w:val="center"/>
          </w:tcPr>
          <w:p w14:paraId="00A8C5F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蚝油</w:t>
            </w:r>
          </w:p>
        </w:tc>
        <w:tc>
          <w:tcPr>
            <w:tcW w:w="1923" w:type="dxa"/>
            <w:noWrap/>
            <w:vAlign w:val="center"/>
          </w:tcPr>
          <w:p w14:paraId="28A9BED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李锦记</w:t>
            </w:r>
          </w:p>
        </w:tc>
        <w:tc>
          <w:tcPr>
            <w:tcW w:w="1664" w:type="dxa"/>
            <w:noWrap/>
            <w:vAlign w:val="center"/>
          </w:tcPr>
          <w:p w14:paraId="10D26E2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907g</w:t>
            </w:r>
          </w:p>
        </w:tc>
        <w:tc>
          <w:tcPr>
            <w:tcW w:w="1069" w:type="dxa"/>
            <w:noWrap/>
            <w:vAlign w:val="center"/>
          </w:tcPr>
          <w:p w14:paraId="17D79FC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632C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66740FD">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w:t>
            </w:r>
          </w:p>
        </w:tc>
        <w:tc>
          <w:tcPr>
            <w:tcW w:w="2340" w:type="dxa"/>
            <w:noWrap/>
            <w:vAlign w:val="center"/>
          </w:tcPr>
          <w:p w14:paraId="28706F5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香辣酱</w:t>
            </w:r>
          </w:p>
        </w:tc>
        <w:tc>
          <w:tcPr>
            <w:tcW w:w="1923" w:type="dxa"/>
            <w:noWrap/>
            <w:vAlign w:val="center"/>
          </w:tcPr>
          <w:p w14:paraId="7AEA5C6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美乐</w:t>
            </w:r>
          </w:p>
        </w:tc>
        <w:tc>
          <w:tcPr>
            <w:tcW w:w="1664" w:type="dxa"/>
            <w:noWrap/>
            <w:vAlign w:val="center"/>
          </w:tcPr>
          <w:p w14:paraId="4AAFDEF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350g</w:t>
            </w:r>
          </w:p>
        </w:tc>
        <w:tc>
          <w:tcPr>
            <w:tcW w:w="1069" w:type="dxa"/>
            <w:noWrap/>
            <w:vAlign w:val="center"/>
          </w:tcPr>
          <w:p w14:paraId="35F3AC7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4457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D4E55BD">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w:t>
            </w:r>
          </w:p>
        </w:tc>
        <w:tc>
          <w:tcPr>
            <w:tcW w:w="2340" w:type="dxa"/>
            <w:noWrap/>
            <w:vAlign w:val="center"/>
          </w:tcPr>
          <w:p w14:paraId="6B1240E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花生酱</w:t>
            </w:r>
          </w:p>
        </w:tc>
        <w:tc>
          <w:tcPr>
            <w:tcW w:w="1923" w:type="dxa"/>
            <w:noWrap/>
            <w:vAlign w:val="center"/>
          </w:tcPr>
          <w:p w14:paraId="74B25B3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四季宝</w:t>
            </w:r>
          </w:p>
        </w:tc>
        <w:tc>
          <w:tcPr>
            <w:tcW w:w="1664" w:type="dxa"/>
            <w:noWrap/>
            <w:vAlign w:val="center"/>
          </w:tcPr>
          <w:p w14:paraId="4C95D6E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510g</w:t>
            </w:r>
          </w:p>
        </w:tc>
        <w:tc>
          <w:tcPr>
            <w:tcW w:w="1069" w:type="dxa"/>
            <w:noWrap/>
            <w:vAlign w:val="center"/>
          </w:tcPr>
          <w:p w14:paraId="6479BCE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6307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2018365">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11</w:t>
            </w:r>
          </w:p>
        </w:tc>
        <w:tc>
          <w:tcPr>
            <w:tcW w:w="2340" w:type="dxa"/>
            <w:noWrap/>
            <w:vAlign w:val="center"/>
          </w:tcPr>
          <w:p w14:paraId="6FEED5B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蒸鱼豉油</w:t>
            </w:r>
          </w:p>
        </w:tc>
        <w:tc>
          <w:tcPr>
            <w:tcW w:w="1923" w:type="dxa"/>
            <w:noWrap/>
            <w:vAlign w:val="center"/>
          </w:tcPr>
          <w:p w14:paraId="511F29E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李锦记</w:t>
            </w:r>
          </w:p>
        </w:tc>
        <w:tc>
          <w:tcPr>
            <w:tcW w:w="1664" w:type="dxa"/>
            <w:noWrap/>
            <w:vAlign w:val="center"/>
          </w:tcPr>
          <w:p w14:paraId="5EA3387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410g</w:t>
            </w:r>
          </w:p>
        </w:tc>
        <w:tc>
          <w:tcPr>
            <w:tcW w:w="1069" w:type="dxa"/>
            <w:noWrap/>
            <w:vAlign w:val="center"/>
          </w:tcPr>
          <w:p w14:paraId="4605E7E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304D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1A420C5F">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12</w:t>
            </w:r>
          </w:p>
        </w:tc>
        <w:tc>
          <w:tcPr>
            <w:tcW w:w="2340" w:type="dxa"/>
            <w:noWrap/>
            <w:vAlign w:val="center"/>
          </w:tcPr>
          <w:p w14:paraId="32443BC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鸡汁</w:t>
            </w:r>
          </w:p>
        </w:tc>
        <w:tc>
          <w:tcPr>
            <w:tcW w:w="1923" w:type="dxa"/>
            <w:noWrap/>
            <w:vAlign w:val="center"/>
          </w:tcPr>
          <w:p w14:paraId="417FDB3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家乐</w:t>
            </w:r>
          </w:p>
        </w:tc>
        <w:tc>
          <w:tcPr>
            <w:tcW w:w="1664" w:type="dxa"/>
            <w:noWrap/>
            <w:vAlign w:val="center"/>
          </w:tcPr>
          <w:p w14:paraId="1F36D55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1kg</w:t>
            </w:r>
          </w:p>
        </w:tc>
        <w:tc>
          <w:tcPr>
            <w:tcW w:w="1069" w:type="dxa"/>
            <w:noWrap/>
            <w:vAlign w:val="center"/>
          </w:tcPr>
          <w:p w14:paraId="2365266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424E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9BA749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13</w:t>
            </w:r>
          </w:p>
        </w:tc>
        <w:tc>
          <w:tcPr>
            <w:tcW w:w="2340" w:type="dxa"/>
            <w:noWrap/>
            <w:vAlign w:val="center"/>
          </w:tcPr>
          <w:p w14:paraId="2A38661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大红浙醋</w:t>
            </w:r>
          </w:p>
        </w:tc>
        <w:tc>
          <w:tcPr>
            <w:tcW w:w="1923" w:type="dxa"/>
            <w:noWrap/>
            <w:vAlign w:val="center"/>
          </w:tcPr>
          <w:p w14:paraId="67033CF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东克</w:t>
            </w:r>
          </w:p>
        </w:tc>
        <w:tc>
          <w:tcPr>
            <w:tcW w:w="1664" w:type="dxa"/>
            <w:noWrap/>
            <w:vAlign w:val="center"/>
          </w:tcPr>
          <w:p w14:paraId="767F951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530ml</w:t>
            </w:r>
          </w:p>
        </w:tc>
        <w:tc>
          <w:tcPr>
            <w:tcW w:w="1069" w:type="dxa"/>
            <w:noWrap/>
            <w:vAlign w:val="center"/>
          </w:tcPr>
          <w:p w14:paraId="09F72D3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04CD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7533C2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14</w:t>
            </w:r>
          </w:p>
        </w:tc>
        <w:tc>
          <w:tcPr>
            <w:tcW w:w="2340" w:type="dxa"/>
            <w:noWrap/>
            <w:vAlign w:val="center"/>
          </w:tcPr>
          <w:p w14:paraId="6CAC52B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大红浙醋</w:t>
            </w:r>
          </w:p>
        </w:tc>
        <w:tc>
          <w:tcPr>
            <w:tcW w:w="1923" w:type="dxa"/>
            <w:noWrap/>
            <w:vAlign w:val="center"/>
          </w:tcPr>
          <w:p w14:paraId="6F97ABF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百家鲜</w:t>
            </w:r>
          </w:p>
        </w:tc>
        <w:tc>
          <w:tcPr>
            <w:tcW w:w="1664" w:type="dxa"/>
            <w:noWrap/>
            <w:vAlign w:val="center"/>
          </w:tcPr>
          <w:p w14:paraId="2725A08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630ml</w:t>
            </w:r>
          </w:p>
        </w:tc>
        <w:tc>
          <w:tcPr>
            <w:tcW w:w="1069" w:type="dxa"/>
            <w:noWrap/>
            <w:vAlign w:val="center"/>
          </w:tcPr>
          <w:p w14:paraId="495B2F4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17B6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567A96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15</w:t>
            </w:r>
          </w:p>
        </w:tc>
        <w:tc>
          <w:tcPr>
            <w:tcW w:w="2340" w:type="dxa"/>
            <w:noWrap/>
            <w:vAlign w:val="center"/>
          </w:tcPr>
          <w:p w14:paraId="1B77E6C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香醋</w:t>
            </w:r>
          </w:p>
        </w:tc>
        <w:tc>
          <w:tcPr>
            <w:tcW w:w="1923" w:type="dxa"/>
            <w:noWrap/>
            <w:vAlign w:val="center"/>
          </w:tcPr>
          <w:p w14:paraId="5F05937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恒顺</w:t>
            </w:r>
          </w:p>
        </w:tc>
        <w:tc>
          <w:tcPr>
            <w:tcW w:w="1664" w:type="dxa"/>
            <w:noWrap/>
            <w:vAlign w:val="center"/>
          </w:tcPr>
          <w:p w14:paraId="35E679F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500ml</w:t>
            </w:r>
          </w:p>
        </w:tc>
        <w:tc>
          <w:tcPr>
            <w:tcW w:w="1069" w:type="dxa"/>
            <w:noWrap/>
            <w:vAlign w:val="center"/>
          </w:tcPr>
          <w:p w14:paraId="65014C7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B7E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177FDB2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16</w:t>
            </w:r>
          </w:p>
        </w:tc>
        <w:tc>
          <w:tcPr>
            <w:tcW w:w="2340" w:type="dxa"/>
            <w:noWrap/>
            <w:vAlign w:val="center"/>
          </w:tcPr>
          <w:p w14:paraId="3E83CF4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橄榄油</w:t>
            </w:r>
          </w:p>
        </w:tc>
        <w:tc>
          <w:tcPr>
            <w:tcW w:w="1923" w:type="dxa"/>
            <w:noWrap/>
            <w:vAlign w:val="center"/>
          </w:tcPr>
          <w:p w14:paraId="0C98282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祥宇</w:t>
            </w:r>
          </w:p>
        </w:tc>
        <w:tc>
          <w:tcPr>
            <w:tcW w:w="1664" w:type="dxa"/>
            <w:noWrap/>
            <w:vAlign w:val="center"/>
          </w:tcPr>
          <w:p w14:paraId="2C4DE54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750ml</w:t>
            </w:r>
          </w:p>
        </w:tc>
        <w:tc>
          <w:tcPr>
            <w:tcW w:w="1069" w:type="dxa"/>
            <w:noWrap/>
            <w:vAlign w:val="center"/>
          </w:tcPr>
          <w:p w14:paraId="4467E7D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40EC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46DE8A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17</w:t>
            </w:r>
          </w:p>
        </w:tc>
        <w:tc>
          <w:tcPr>
            <w:tcW w:w="2340" w:type="dxa"/>
            <w:noWrap/>
            <w:vAlign w:val="center"/>
          </w:tcPr>
          <w:p w14:paraId="06A4093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料酒</w:t>
            </w:r>
          </w:p>
        </w:tc>
        <w:tc>
          <w:tcPr>
            <w:tcW w:w="1923" w:type="dxa"/>
            <w:noWrap/>
            <w:vAlign w:val="center"/>
          </w:tcPr>
          <w:p w14:paraId="391AA3D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古越龙山</w:t>
            </w:r>
          </w:p>
        </w:tc>
        <w:tc>
          <w:tcPr>
            <w:tcW w:w="1664" w:type="dxa"/>
            <w:noWrap/>
            <w:vAlign w:val="center"/>
          </w:tcPr>
          <w:p w14:paraId="279F715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500ml</w:t>
            </w:r>
          </w:p>
        </w:tc>
        <w:tc>
          <w:tcPr>
            <w:tcW w:w="1069" w:type="dxa"/>
            <w:noWrap/>
            <w:vAlign w:val="center"/>
          </w:tcPr>
          <w:p w14:paraId="4CC54CF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53E0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860487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18</w:t>
            </w:r>
          </w:p>
        </w:tc>
        <w:tc>
          <w:tcPr>
            <w:tcW w:w="2340" w:type="dxa"/>
            <w:noWrap/>
            <w:vAlign w:val="center"/>
          </w:tcPr>
          <w:p w14:paraId="35510A2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烧汁</w:t>
            </w:r>
          </w:p>
        </w:tc>
        <w:tc>
          <w:tcPr>
            <w:tcW w:w="1923" w:type="dxa"/>
            <w:noWrap/>
            <w:vAlign w:val="center"/>
          </w:tcPr>
          <w:p w14:paraId="2A73673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家乐</w:t>
            </w:r>
          </w:p>
        </w:tc>
        <w:tc>
          <w:tcPr>
            <w:tcW w:w="1664" w:type="dxa"/>
            <w:noWrap/>
            <w:vAlign w:val="center"/>
          </w:tcPr>
          <w:p w14:paraId="31A0DB5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2.5kg</w:t>
            </w:r>
          </w:p>
        </w:tc>
        <w:tc>
          <w:tcPr>
            <w:tcW w:w="1069" w:type="dxa"/>
            <w:noWrap/>
            <w:vAlign w:val="center"/>
          </w:tcPr>
          <w:p w14:paraId="79AC64F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3A86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17C9E7E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19</w:t>
            </w:r>
          </w:p>
        </w:tc>
        <w:tc>
          <w:tcPr>
            <w:tcW w:w="2340" w:type="dxa"/>
            <w:noWrap/>
            <w:vAlign w:val="center"/>
          </w:tcPr>
          <w:p w14:paraId="74F1F06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鸡饭老抽</w:t>
            </w:r>
          </w:p>
        </w:tc>
        <w:tc>
          <w:tcPr>
            <w:tcW w:w="1923" w:type="dxa"/>
            <w:noWrap/>
            <w:vAlign w:val="center"/>
          </w:tcPr>
          <w:p w14:paraId="410644B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广祥泰</w:t>
            </w:r>
          </w:p>
        </w:tc>
        <w:tc>
          <w:tcPr>
            <w:tcW w:w="1664" w:type="dxa"/>
            <w:noWrap/>
            <w:vAlign w:val="center"/>
          </w:tcPr>
          <w:p w14:paraId="3C36C1C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640ml</w:t>
            </w:r>
          </w:p>
        </w:tc>
        <w:tc>
          <w:tcPr>
            <w:tcW w:w="1069" w:type="dxa"/>
            <w:noWrap/>
            <w:vAlign w:val="center"/>
          </w:tcPr>
          <w:p w14:paraId="251A09A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2980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EB4029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20</w:t>
            </w:r>
          </w:p>
        </w:tc>
        <w:tc>
          <w:tcPr>
            <w:tcW w:w="2340" w:type="dxa"/>
            <w:noWrap/>
            <w:vAlign w:val="center"/>
          </w:tcPr>
          <w:p w14:paraId="2855E0B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酱油</w:t>
            </w:r>
          </w:p>
        </w:tc>
        <w:tc>
          <w:tcPr>
            <w:tcW w:w="1923" w:type="dxa"/>
            <w:noWrap/>
            <w:vAlign w:val="center"/>
          </w:tcPr>
          <w:p w14:paraId="64B78EE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东古一品鲜</w:t>
            </w:r>
          </w:p>
        </w:tc>
        <w:tc>
          <w:tcPr>
            <w:tcW w:w="1664" w:type="dxa"/>
            <w:noWrap/>
            <w:vAlign w:val="center"/>
          </w:tcPr>
          <w:p w14:paraId="31DFB61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500ml</w:t>
            </w:r>
          </w:p>
        </w:tc>
        <w:tc>
          <w:tcPr>
            <w:tcW w:w="1069" w:type="dxa"/>
            <w:noWrap/>
            <w:vAlign w:val="center"/>
          </w:tcPr>
          <w:p w14:paraId="6FF4EEA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5217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A30B72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21</w:t>
            </w:r>
          </w:p>
        </w:tc>
        <w:tc>
          <w:tcPr>
            <w:tcW w:w="2340" w:type="dxa"/>
            <w:noWrap/>
            <w:vAlign w:val="center"/>
          </w:tcPr>
          <w:p w14:paraId="4C6BEC2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花椒油</w:t>
            </w:r>
          </w:p>
        </w:tc>
        <w:tc>
          <w:tcPr>
            <w:tcW w:w="1923" w:type="dxa"/>
            <w:noWrap/>
            <w:vAlign w:val="center"/>
          </w:tcPr>
          <w:p w14:paraId="3E9263E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黎红</w:t>
            </w:r>
          </w:p>
        </w:tc>
        <w:tc>
          <w:tcPr>
            <w:tcW w:w="1664" w:type="dxa"/>
            <w:noWrap/>
            <w:vAlign w:val="center"/>
          </w:tcPr>
          <w:p w14:paraId="01CE26A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400ml</w:t>
            </w:r>
          </w:p>
        </w:tc>
        <w:tc>
          <w:tcPr>
            <w:tcW w:w="1069" w:type="dxa"/>
            <w:noWrap/>
            <w:vAlign w:val="center"/>
          </w:tcPr>
          <w:p w14:paraId="752B4E9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4EEB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1D30C5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22</w:t>
            </w:r>
          </w:p>
        </w:tc>
        <w:tc>
          <w:tcPr>
            <w:tcW w:w="2340" w:type="dxa"/>
            <w:noWrap/>
            <w:vAlign w:val="center"/>
          </w:tcPr>
          <w:p w14:paraId="1E3F106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鲍鱼汁</w:t>
            </w:r>
          </w:p>
        </w:tc>
        <w:tc>
          <w:tcPr>
            <w:tcW w:w="1923" w:type="dxa"/>
            <w:noWrap/>
            <w:vAlign w:val="center"/>
          </w:tcPr>
          <w:p w14:paraId="478B807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劲霸</w:t>
            </w:r>
          </w:p>
        </w:tc>
        <w:tc>
          <w:tcPr>
            <w:tcW w:w="1664" w:type="dxa"/>
            <w:noWrap/>
            <w:vAlign w:val="center"/>
          </w:tcPr>
          <w:p w14:paraId="479943C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455ml</w:t>
            </w:r>
          </w:p>
        </w:tc>
        <w:tc>
          <w:tcPr>
            <w:tcW w:w="1069" w:type="dxa"/>
            <w:noWrap/>
            <w:vAlign w:val="center"/>
          </w:tcPr>
          <w:p w14:paraId="79E1E25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23FC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64C708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23</w:t>
            </w:r>
          </w:p>
        </w:tc>
        <w:tc>
          <w:tcPr>
            <w:tcW w:w="2340" w:type="dxa"/>
            <w:noWrap/>
            <w:vAlign w:val="center"/>
          </w:tcPr>
          <w:p w14:paraId="06651C4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料酒</w:t>
            </w:r>
          </w:p>
        </w:tc>
        <w:tc>
          <w:tcPr>
            <w:tcW w:w="1923" w:type="dxa"/>
            <w:noWrap/>
            <w:vAlign w:val="center"/>
          </w:tcPr>
          <w:p w14:paraId="799B9E4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中坝</w:t>
            </w:r>
          </w:p>
        </w:tc>
        <w:tc>
          <w:tcPr>
            <w:tcW w:w="1664" w:type="dxa"/>
            <w:noWrap/>
            <w:vAlign w:val="center"/>
          </w:tcPr>
          <w:p w14:paraId="6FDCEE2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500ml</w:t>
            </w:r>
          </w:p>
        </w:tc>
        <w:tc>
          <w:tcPr>
            <w:tcW w:w="1069" w:type="dxa"/>
            <w:noWrap/>
            <w:vAlign w:val="center"/>
          </w:tcPr>
          <w:p w14:paraId="0CBB012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E34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EFD36D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24</w:t>
            </w:r>
          </w:p>
        </w:tc>
        <w:tc>
          <w:tcPr>
            <w:tcW w:w="2340" w:type="dxa"/>
            <w:noWrap/>
            <w:vAlign w:val="center"/>
          </w:tcPr>
          <w:p w14:paraId="4CCED23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果酱</w:t>
            </w:r>
          </w:p>
        </w:tc>
        <w:tc>
          <w:tcPr>
            <w:tcW w:w="1923" w:type="dxa"/>
            <w:noWrap/>
            <w:vAlign w:val="center"/>
          </w:tcPr>
          <w:p w14:paraId="289FE4A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绘画</w:t>
            </w:r>
          </w:p>
        </w:tc>
        <w:tc>
          <w:tcPr>
            <w:tcW w:w="1664" w:type="dxa"/>
            <w:noWrap/>
            <w:vAlign w:val="center"/>
          </w:tcPr>
          <w:p w14:paraId="478F7F4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500ml</w:t>
            </w:r>
          </w:p>
        </w:tc>
        <w:tc>
          <w:tcPr>
            <w:tcW w:w="1069" w:type="dxa"/>
            <w:noWrap/>
            <w:vAlign w:val="center"/>
          </w:tcPr>
          <w:p w14:paraId="49899DE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3762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3476E8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w:t>
            </w:r>
          </w:p>
        </w:tc>
        <w:tc>
          <w:tcPr>
            <w:tcW w:w="2340" w:type="dxa"/>
            <w:noWrap/>
            <w:vAlign w:val="center"/>
          </w:tcPr>
          <w:p w14:paraId="4C407C8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浓缩橙汁</w:t>
            </w:r>
          </w:p>
        </w:tc>
        <w:tc>
          <w:tcPr>
            <w:tcW w:w="1923" w:type="dxa"/>
            <w:noWrap/>
            <w:vAlign w:val="center"/>
          </w:tcPr>
          <w:p w14:paraId="7C4F126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劲霸</w:t>
            </w:r>
          </w:p>
        </w:tc>
        <w:tc>
          <w:tcPr>
            <w:tcW w:w="1664" w:type="dxa"/>
            <w:noWrap/>
            <w:vAlign w:val="center"/>
          </w:tcPr>
          <w:p w14:paraId="19ABF95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840ml</w:t>
            </w:r>
          </w:p>
        </w:tc>
        <w:tc>
          <w:tcPr>
            <w:tcW w:w="1069" w:type="dxa"/>
            <w:noWrap/>
            <w:vAlign w:val="center"/>
          </w:tcPr>
          <w:p w14:paraId="67FC6C2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308F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671202D">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26</w:t>
            </w:r>
          </w:p>
        </w:tc>
        <w:tc>
          <w:tcPr>
            <w:tcW w:w="2340" w:type="dxa"/>
            <w:noWrap/>
            <w:vAlign w:val="center"/>
          </w:tcPr>
          <w:p w14:paraId="335EF93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浓缩柠檬汁</w:t>
            </w:r>
          </w:p>
        </w:tc>
        <w:tc>
          <w:tcPr>
            <w:tcW w:w="1923" w:type="dxa"/>
            <w:noWrap/>
            <w:vAlign w:val="center"/>
          </w:tcPr>
          <w:p w14:paraId="04D622C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劲霸</w:t>
            </w:r>
          </w:p>
        </w:tc>
        <w:tc>
          <w:tcPr>
            <w:tcW w:w="1664" w:type="dxa"/>
            <w:noWrap/>
            <w:vAlign w:val="center"/>
          </w:tcPr>
          <w:p w14:paraId="6F2F11E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840ml</w:t>
            </w:r>
          </w:p>
        </w:tc>
        <w:tc>
          <w:tcPr>
            <w:tcW w:w="1069" w:type="dxa"/>
            <w:noWrap/>
            <w:vAlign w:val="center"/>
          </w:tcPr>
          <w:p w14:paraId="17F2E03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248A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3EA2B7D">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27</w:t>
            </w:r>
          </w:p>
        </w:tc>
        <w:tc>
          <w:tcPr>
            <w:tcW w:w="2340" w:type="dxa"/>
            <w:noWrap/>
            <w:vAlign w:val="center"/>
          </w:tcPr>
          <w:p w14:paraId="37C2470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盐巴</w:t>
            </w:r>
          </w:p>
        </w:tc>
        <w:tc>
          <w:tcPr>
            <w:tcW w:w="1923" w:type="dxa"/>
            <w:noWrap/>
            <w:vAlign w:val="center"/>
          </w:tcPr>
          <w:p w14:paraId="79FED6B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川盐双熊猫</w:t>
            </w:r>
          </w:p>
        </w:tc>
        <w:tc>
          <w:tcPr>
            <w:tcW w:w="1664" w:type="dxa"/>
            <w:noWrap/>
            <w:vAlign w:val="center"/>
          </w:tcPr>
          <w:p w14:paraId="33C968C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3424600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3100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1E3754C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28</w:t>
            </w:r>
          </w:p>
        </w:tc>
        <w:tc>
          <w:tcPr>
            <w:tcW w:w="2340" w:type="dxa"/>
            <w:noWrap/>
            <w:vAlign w:val="center"/>
          </w:tcPr>
          <w:p w14:paraId="1207818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味精</w:t>
            </w:r>
          </w:p>
        </w:tc>
        <w:tc>
          <w:tcPr>
            <w:tcW w:w="1923" w:type="dxa"/>
            <w:noWrap/>
            <w:vAlign w:val="center"/>
          </w:tcPr>
          <w:p w14:paraId="5C32E4D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国泰</w:t>
            </w:r>
          </w:p>
        </w:tc>
        <w:tc>
          <w:tcPr>
            <w:tcW w:w="1664" w:type="dxa"/>
            <w:noWrap/>
            <w:vAlign w:val="center"/>
          </w:tcPr>
          <w:p w14:paraId="62084C4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400g</w:t>
            </w:r>
          </w:p>
        </w:tc>
        <w:tc>
          <w:tcPr>
            <w:tcW w:w="1069" w:type="dxa"/>
            <w:noWrap/>
            <w:vAlign w:val="center"/>
          </w:tcPr>
          <w:p w14:paraId="55CD6EA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795F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3DDE23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29</w:t>
            </w:r>
          </w:p>
        </w:tc>
        <w:tc>
          <w:tcPr>
            <w:tcW w:w="2340" w:type="dxa"/>
            <w:noWrap/>
            <w:vAlign w:val="center"/>
          </w:tcPr>
          <w:p w14:paraId="0DA3558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鸡精</w:t>
            </w:r>
          </w:p>
        </w:tc>
        <w:tc>
          <w:tcPr>
            <w:tcW w:w="1923" w:type="dxa"/>
            <w:noWrap/>
            <w:vAlign w:val="center"/>
          </w:tcPr>
          <w:p w14:paraId="278B713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沙麦</w:t>
            </w:r>
          </w:p>
        </w:tc>
        <w:tc>
          <w:tcPr>
            <w:tcW w:w="1664" w:type="dxa"/>
            <w:noWrap/>
            <w:vAlign w:val="center"/>
          </w:tcPr>
          <w:p w14:paraId="45177AA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2500g</w:t>
            </w:r>
          </w:p>
        </w:tc>
        <w:tc>
          <w:tcPr>
            <w:tcW w:w="1069" w:type="dxa"/>
            <w:noWrap/>
            <w:vAlign w:val="center"/>
          </w:tcPr>
          <w:p w14:paraId="5255F01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5409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ADF0AB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30</w:t>
            </w:r>
          </w:p>
        </w:tc>
        <w:tc>
          <w:tcPr>
            <w:tcW w:w="2340" w:type="dxa"/>
            <w:noWrap/>
            <w:vAlign w:val="center"/>
          </w:tcPr>
          <w:p w14:paraId="27D02CF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豆瓣</w:t>
            </w:r>
          </w:p>
        </w:tc>
        <w:tc>
          <w:tcPr>
            <w:tcW w:w="1923" w:type="dxa"/>
            <w:noWrap/>
            <w:vAlign w:val="center"/>
          </w:tcPr>
          <w:p w14:paraId="05E480A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恒丰和</w:t>
            </w:r>
          </w:p>
        </w:tc>
        <w:tc>
          <w:tcPr>
            <w:tcW w:w="1664" w:type="dxa"/>
            <w:noWrap/>
            <w:vAlign w:val="center"/>
          </w:tcPr>
          <w:p w14:paraId="09CAA4D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20斤</w:t>
            </w:r>
          </w:p>
        </w:tc>
        <w:tc>
          <w:tcPr>
            <w:tcW w:w="1069" w:type="dxa"/>
            <w:noWrap/>
            <w:vAlign w:val="center"/>
          </w:tcPr>
          <w:p w14:paraId="2F069EC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斤</w:t>
            </w:r>
          </w:p>
        </w:tc>
      </w:tr>
      <w:tr w14:paraId="4245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041E24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31</w:t>
            </w:r>
          </w:p>
        </w:tc>
        <w:tc>
          <w:tcPr>
            <w:tcW w:w="2340" w:type="dxa"/>
            <w:noWrap/>
            <w:vAlign w:val="center"/>
          </w:tcPr>
          <w:p w14:paraId="70BB2E1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生粉</w:t>
            </w:r>
          </w:p>
        </w:tc>
        <w:tc>
          <w:tcPr>
            <w:tcW w:w="1923" w:type="dxa"/>
            <w:noWrap/>
            <w:vAlign w:val="center"/>
          </w:tcPr>
          <w:p w14:paraId="693032C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雪花</w:t>
            </w:r>
          </w:p>
        </w:tc>
        <w:tc>
          <w:tcPr>
            <w:tcW w:w="1664" w:type="dxa"/>
            <w:noWrap/>
            <w:vAlign w:val="center"/>
          </w:tcPr>
          <w:p w14:paraId="3C0333D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15斤</w:t>
            </w:r>
          </w:p>
        </w:tc>
        <w:tc>
          <w:tcPr>
            <w:tcW w:w="1069" w:type="dxa"/>
            <w:noWrap/>
            <w:vAlign w:val="center"/>
          </w:tcPr>
          <w:p w14:paraId="4892237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斤</w:t>
            </w:r>
          </w:p>
        </w:tc>
      </w:tr>
      <w:tr w14:paraId="105B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0629E8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32</w:t>
            </w:r>
          </w:p>
        </w:tc>
        <w:tc>
          <w:tcPr>
            <w:tcW w:w="2340" w:type="dxa"/>
            <w:noWrap/>
            <w:vAlign w:val="center"/>
          </w:tcPr>
          <w:p w14:paraId="2D4EC9A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生粉</w:t>
            </w:r>
          </w:p>
        </w:tc>
        <w:tc>
          <w:tcPr>
            <w:tcW w:w="1923" w:type="dxa"/>
            <w:noWrap/>
            <w:vAlign w:val="center"/>
          </w:tcPr>
          <w:p w14:paraId="1809CA4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风车</w:t>
            </w:r>
          </w:p>
        </w:tc>
        <w:tc>
          <w:tcPr>
            <w:tcW w:w="1664" w:type="dxa"/>
            <w:noWrap/>
            <w:vAlign w:val="center"/>
          </w:tcPr>
          <w:p w14:paraId="140FFD1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15斤</w:t>
            </w:r>
          </w:p>
        </w:tc>
        <w:tc>
          <w:tcPr>
            <w:tcW w:w="1069" w:type="dxa"/>
            <w:noWrap/>
            <w:vAlign w:val="center"/>
          </w:tcPr>
          <w:p w14:paraId="24071DE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斤</w:t>
            </w:r>
          </w:p>
        </w:tc>
      </w:tr>
      <w:tr w14:paraId="288C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1DEFCFE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33</w:t>
            </w:r>
          </w:p>
        </w:tc>
        <w:tc>
          <w:tcPr>
            <w:tcW w:w="2340" w:type="dxa"/>
            <w:noWrap/>
            <w:vAlign w:val="center"/>
          </w:tcPr>
          <w:p w14:paraId="44264BA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玉米粒</w:t>
            </w:r>
          </w:p>
        </w:tc>
        <w:tc>
          <w:tcPr>
            <w:tcW w:w="1923" w:type="dxa"/>
            <w:noWrap/>
            <w:vAlign w:val="center"/>
          </w:tcPr>
          <w:p w14:paraId="3334CB21">
            <w:pPr>
              <w:keepNext w:val="0"/>
              <w:keepLines w:val="0"/>
              <w:widowControl/>
              <w:suppressLineNumbers w:val="0"/>
              <w:spacing w:line="360" w:lineRule="auto"/>
              <w:jc w:val="center"/>
              <w:textAlignment w:val="center"/>
              <w:rPr>
                <w:rFonts w:hint="eastAsia" w:ascii="仿宋_GB2312" w:hAnsi="仿宋_GB2312" w:eastAsia="仿宋_GB2312" w:cs="仿宋_GB2312"/>
                <w:b/>
                <w:bCs/>
                <w:sz w:val="24"/>
                <w:szCs w:val="22"/>
                <w:lang w:val="en-US" w:eastAsia="zh-CN" w:bidi="ar-SA"/>
              </w:rPr>
            </w:pPr>
            <w:r>
              <w:rPr>
                <w:rFonts w:hint="eastAsia" w:ascii="仿宋_GB2312" w:hAnsi="仿宋_GB2312" w:eastAsia="仿宋_GB2312" w:cs="仿宋_GB2312"/>
                <w:sz w:val="24"/>
                <w:szCs w:val="22"/>
                <w:lang w:val="en-US" w:eastAsia="zh-CN" w:bidi="ar-SA"/>
              </w:rPr>
              <w:t>美国厨师</w:t>
            </w:r>
          </w:p>
        </w:tc>
        <w:tc>
          <w:tcPr>
            <w:tcW w:w="1664" w:type="dxa"/>
            <w:noWrap/>
            <w:vAlign w:val="center"/>
          </w:tcPr>
          <w:p w14:paraId="2CD00A8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400g</w:t>
            </w:r>
          </w:p>
        </w:tc>
        <w:tc>
          <w:tcPr>
            <w:tcW w:w="1069" w:type="dxa"/>
            <w:noWrap/>
            <w:vAlign w:val="center"/>
          </w:tcPr>
          <w:p w14:paraId="7A8BC04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听</w:t>
            </w:r>
          </w:p>
        </w:tc>
      </w:tr>
      <w:tr w14:paraId="5585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42FD7BB">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34</w:t>
            </w:r>
          </w:p>
        </w:tc>
        <w:tc>
          <w:tcPr>
            <w:tcW w:w="2340" w:type="dxa"/>
            <w:noWrap/>
            <w:vAlign w:val="center"/>
          </w:tcPr>
          <w:p w14:paraId="6268F24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红腰豆</w:t>
            </w:r>
          </w:p>
        </w:tc>
        <w:tc>
          <w:tcPr>
            <w:tcW w:w="1923" w:type="dxa"/>
            <w:noWrap/>
            <w:vAlign w:val="center"/>
          </w:tcPr>
          <w:p w14:paraId="36D2F5A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美国厨师</w:t>
            </w:r>
          </w:p>
        </w:tc>
        <w:tc>
          <w:tcPr>
            <w:tcW w:w="1664" w:type="dxa"/>
            <w:noWrap/>
            <w:vAlign w:val="center"/>
          </w:tcPr>
          <w:p w14:paraId="33389E4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432g</w:t>
            </w:r>
          </w:p>
        </w:tc>
        <w:tc>
          <w:tcPr>
            <w:tcW w:w="1069" w:type="dxa"/>
            <w:noWrap/>
            <w:vAlign w:val="center"/>
          </w:tcPr>
          <w:p w14:paraId="42074D0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听</w:t>
            </w:r>
          </w:p>
        </w:tc>
      </w:tr>
      <w:tr w14:paraId="24A2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2870D8A">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35</w:t>
            </w:r>
          </w:p>
        </w:tc>
        <w:tc>
          <w:tcPr>
            <w:tcW w:w="2340" w:type="dxa"/>
            <w:noWrap/>
            <w:vAlign w:val="center"/>
          </w:tcPr>
          <w:p w14:paraId="20B7334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鸡蛋干</w:t>
            </w:r>
          </w:p>
        </w:tc>
        <w:tc>
          <w:tcPr>
            <w:tcW w:w="1923" w:type="dxa"/>
            <w:noWrap/>
            <w:vAlign w:val="center"/>
          </w:tcPr>
          <w:p w14:paraId="3755577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沈师傅</w:t>
            </w:r>
          </w:p>
        </w:tc>
        <w:tc>
          <w:tcPr>
            <w:tcW w:w="1664" w:type="dxa"/>
            <w:noWrap/>
            <w:vAlign w:val="center"/>
          </w:tcPr>
          <w:p w14:paraId="67B03D0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150g</w:t>
            </w:r>
          </w:p>
        </w:tc>
        <w:tc>
          <w:tcPr>
            <w:tcW w:w="1069" w:type="dxa"/>
            <w:noWrap/>
            <w:vAlign w:val="center"/>
          </w:tcPr>
          <w:p w14:paraId="08864FC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2336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5B604DF">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36</w:t>
            </w:r>
          </w:p>
        </w:tc>
        <w:tc>
          <w:tcPr>
            <w:tcW w:w="2340" w:type="dxa"/>
            <w:noWrap/>
            <w:vAlign w:val="center"/>
          </w:tcPr>
          <w:p w14:paraId="5677A1B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荞面</w:t>
            </w:r>
          </w:p>
        </w:tc>
        <w:tc>
          <w:tcPr>
            <w:tcW w:w="1923" w:type="dxa"/>
            <w:noWrap/>
            <w:vAlign w:val="center"/>
          </w:tcPr>
          <w:p w14:paraId="72D72E1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意桥</w:t>
            </w:r>
          </w:p>
        </w:tc>
        <w:tc>
          <w:tcPr>
            <w:tcW w:w="1664" w:type="dxa"/>
            <w:noWrap/>
            <w:vAlign w:val="center"/>
          </w:tcPr>
          <w:p w14:paraId="58BA975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250g</w:t>
            </w:r>
          </w:p>
        </w:tc>
        <w:tc>
          <w:tcPr>
            <w:tcW w:w="1069" w:type="dxa"/>
            <w:noWrap/>
            <w:vAlign w:val="center"/>
          </w:tcPr>
          <w:p w14:paraId="3BB70CB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6BA2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C355CD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37</w:t>
            </w:r>
          </w:p>
        </w:tc>
        <w:tc>
          <w:tcPr>
            <w:tcW w:w="2340" w:type="dxa"/>
            <w:noWrap/>
            <w:vAlign w:val="center"/>
          </w:tcPr>
          <w:p w14:paraId="6367D4B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火锅料</w:t>
            </w:r>
          </w:p>
        </w:tc>
        <w:tc>
          <w:tcPr>
            <w:tcW w:w="1923" w:type="dxa"/>
            <w:noWrap/>
            <w:vAlign w:val="center"/>
          </w:tcPr>
          <w:p w14:paraId="757FA68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红99</w:t>
            </w:r>
          </w:p>
        </w:tc>
        <w:tc>
          <w:tcPr>
            <w:tcW w:w="1664" w:type="dxa"/>
            <w:noWrap/>
            <w:vAlign w:val="center"/>
          </w:tcPr>
          <w:p w14:paraId="49CA53D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400g</w:t>
            </w:r>
          </w:p>
        </w:tc>
        <w:tc>
          <w:tcPr>
            <w:tcW w:w="1069" w:type="dxa"/>
            <w:noWrap/>
            <w:vAlign w:val="center"/>
          </w:tcPr>
          <w:p w14:paraId="63005C4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4B98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158344CD">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38</w:t>
            </w:r>
          </w:p>
        </w:tc>
        <w:tc>
          <w:tcPr>
            <w:tcW w:w="2340" w:type="dxa"/>
            <w:noWrap/>
            <w:vAlign w:val="center"/>
          </w:tcPr>
          <w:p w14:paraId="6CF7EEE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火锅料</w:t>
            </w:r>
          </w:p>
        </w:tc>
        <w:tc>
          <w:tcPr>
            <w:tcW w:w="1923" w:type="dxa"/>
            <w:noWrap/>
            <w:vAlign w:val="center"/>
          </w:tcPr>
          <w:p w14:paraId="1A586AB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大红袍</w:t>
            </w:r>
          </w:p>
        </w:tc>
        <w:tc>
          <w:tcPr>
            <w:tcW w:w="1664" w:type="dxa"/>
            <w:noWrap/>
            <w:vAlign w:val="center"/>
          </w:tcPr>
          <w:p w14:paraId="039A82C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400g</w:t>
            </w:r>
          </w:p>
        </w:tc>
        <w:tc>
          <w:tcPr>
            <w:tcW w:w="1069" w:type="dxa"/>
            <w:noWrap/>
            <w:vAlign w:val="center"/>
          </w:tcPr>
          <w:p w14:paraId="2DF8E0D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09E9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E882ED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39</w:t>
            </w:r>
          </w:p>
        </w:tc>
        <w:tc>
          <w:tcPr>
            <w:tcW w:w="2340" w:type="dxa"/>
            <w:noWrap/>
            <w:vAlign w:val="center"/>
          </w:tcPr>
          <w:p w14:paraId="65825F0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老干妈</w:t>
            </w:r>
          </w:p>
        </w:tc>
        <w:tc>
          <w:tcPr>
            <w:tcW w:w="1923" w:type="dxa"/>
            <w:noWrap/>
            <w:vAlign w:val="center"/>
          </w:tcPr>
          <w:p w14:paraId="4094859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陶华碧</w:t>
            </w:r>
          </w:p>
        </w:tc>
        <w:tc>
          <w:tcPr>
            <w:tcW w:w="1664" w:type="dxa"/>
            <w:noWrap/>
            <w:vAlign w:val="center"/>
          </w:tcPr>
          <w:p w14:paraId="6275F02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280g</w:t>
            </w:r>
          </w:p>
        </w:tc>
        <w:tc>
          <w:tcPr>
            <w:tcW w:w="1069" w:type="dxa"/>
            <w:noWrap/>
            <w:vAlign w:val="center"/>
          </w:tcPr>
          <w:p w14:paraId="116B8C7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0937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FBE1B5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40</w:t>
            </w:r>
          </w:p>
        </w:tc>
        <w:tc>
          <w:tcPr>
            <w:tcW w:w="2340" w:type="dxa"/>
            <w:noWrap/>
            <w:vAlign w:val="center"/>
          </w:tcPr>
          <w:p w14:paraId="0CE709D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三花蛋奶</w:t>
            </w:r>
          </w:p>
        </w:tc>
        <w:tc>
          <w:tcPr>
            <w:tcW w:w="1923" w:type="dxa"/>
            <w:noWrap/>
            <w:vAlign w:val="center"/>
          </w:tcPr>
          <w:p w14:paraId="272BE24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雀巢</w:t>
            </w:r>
          </w:p>
        </w:tc>
        <w:tc>
          <w:tcPr>
            <w:tcW w:w="1664" w:type="dxa"/>
            <w:noWrap/>
            <w:vAlign w:val="center"/>
          </w:tcPr>
          <w:p w14:paraId="07A47F2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410g</w:t>
            </w:r>
          </w:p>
        </w:tc>
        <w:tc>
          <w:tcPr>
            <w:tcW w:w="1069" w:type="dxa"/>
            <w:noWrap/>
            <w:vAlign w:val="center"/>
          </w:tcPr>
          <w:p w14:paraId="1B7EE56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听</w:t>
            </w:r>
          </w:p>
        </w:tc>
      </w:tr>
      <w:tr w14:paraId="6D71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863731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41</w:t>
            </w:r>
          </w:p>
        </w:tc>
        <w:tc>
          <w:tcPr>
            <w:tcW w:w="2340" w:type="dxa"/>
            <w:noWrap/>
            <w:vAlign w:val="center"/>
          </w:tcPr>
          <w:p w14:paraId="32F5DC6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鲜青花椒</w:t>
            </w:r>
          </w:p>
        </w:tc>
        <w:tc>
          <w:tcPr>
            <w:tcW w:w="1923" w:type="dxa"/>
            <w:noWrap/>
            <w:vAlign w:val="center"/>
          </w:tcPr>
          <w:p w14:paraId="5AB29B9D">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爱维王</w:t>
            </w:r>
          </w:p>
        </w:tc>
        <w:tc>
          <w:tcPr>
            <w:tcW w:w="1664" w:type="dxa"/>
            <w:noWrap/>
            <w:vAlign w:val="center"/>
          </w:tcPr>
          <w:p w14:paraId="3F120F1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5996EAD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1809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A0AADC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42</w:t>
            </w:r>
          </w:p>
        </w:tc>
        <w:tc>
          <w:tcPr>
            <w:tcW w:w="2340" w:type="dxa"/>
            <w:noWrap/>
            <w:vAlign w:val="center"/>
          </w:tcPr>
          <w:p w14:paraId="027FA35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海鲜酱</w:t>
            </w:r>
          </w:p>
        </w:tc>
        <w:tc>
          <w:tcPr>
            <w:tcW w:w="1923" w:type="dxa"/>
            <w:noWrap/>
            <w:vAlign w:val="center"/>
          </w:tcPr>
          <w:p w14:paraId="01E078E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李锦记</w:t>
            </w:r>
          </w:p>
        </w:tc>
        <w:tc>
          <w:tcPr>
            <w:tcW w:w="1664" w:type="dxa"/>
            <w:noWrap/>
            <w:vAlign w:val="center"/>
          </w:tcPr>
          <w:p w14:paraId="053F5B6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240g</w:t>
            </w:r>
          </w:p>
        </w:tc>
        <w:tc>
          <w:tcPr>
            <w:tcW w:w="1069" w:type="dxa"/>
            <w:noWrap/>
            <w:vAlign w:val="center"/>
          </w:tcPr>
          <w:p w14:paraId="0E5C8FD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48C3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583486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43</w:t>
            </w:r>
          </w:p>
        </w:tc>
        <w:tc>
          <w:tcPr>
            <w:tcW w:w="2340" w:type="dxa"/>
            <w:noWrap/>
            <w:vAlign w:val="center"/>
          </w:tcPr>
          <w:p w14:paraId="2BB20FE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排骨酱</w:t>
            </w:r>
          </w:p>
        </w:tc>
        <w:tc>
          <w:tcPr>
            <w:tcW w:w="1923" w:type="dxa"/>
            <w:noWrap/>
            <w:vAlign w:val="center"/>
          </w:tcPr>
          <w:p w14:paraId="2D42D29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李锦记</w:t>
            </w:r>
          </w:p>
        </w:tc>
        <w:tc>
          <w:tcPr>
            <w:tcW w:w="1664" w:type="dxa"/>
            <w:noWrap/>
            <w:vAlign w:val="center"/>
          </w:tcPr>
          <w:p w14:paraId="5F8112E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240g</w:t>
            </w:r>
          </w:p>
        </w:tc>
        <w:tc>
          <w:tcPr>
            <w:tcW w:w="1069" w:type="dxa"/>
            <w:noWrap/>
            <w:vAlign w:val="center"/>
          </w:tcPr>
          <w:p w14:paraId="7A1CADD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3C2D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B14C1B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44</w:t>
            </w:r>
          </w:p>
        </w:tc>
        <w:tc>
          <w:tcPr>
            <w:tcW w:w="2340" w:type="dxa"/>
            <w:noWrap/>
            <w:vAlign w:val="center"/>
          </w:tcPr>
          <w:p w14:paraId="466E757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叉烧酱</w:t>
            </w:r>
          </w:p>
        </w:tc>
        <w:tc>
          <w:tcPr>
            <w:tcW w:w="1923" w:type="dxa"/>
            <w:noWrap/>
            <w:vAlign w:val="center"/>
          </w:tcPr>
          <w:p w14:paraId="08D5C1A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李锦记</w:t>
            </w:r>
          </w:p>
        </w:tc>
        <w:tc>
          <w:tcPr>
            <w:tcW w:w="1664" w:type="dxa"/>
            <w:noWrap/>
            <w:vAlign w:val="center"/>
          </w:tcPr>
          <w:p w14:paraId="4746E34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240g</w:t>
            </w:r>
          </w:p>
        </w:tc>
        <w:tc>
          <w:tcPr>
            <w:tcW w:w="1069" w:type="dxa"/>
            <w:noWrap/>
            <w:vAlign w:val="center"/>
          </w:tcPr>
          <w:p w14:paraId="4CF9127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282C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7B2D58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45</w:t>
            </w:r>
          </w:p>
        </w:tc>
        <w:tc>
          <w:tcPr>
            <w:tcW w:w="2340" w:type="dxa"/>
            <w:noWrap/>
            <w:vAlign w:val="center"/>
          </w:tcPr>
          <w:p w14:paraId="4A9979F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XO酱</w:t>
            </w:r>
          </w:p>
        </w:tc>
        <w:tc>
          <w:tcPr>
            <w:tcW w:w="1923" w:type="dxa"/>
            <w:noWrap/>
            <w:vAlign w:val="center"/>
          </w:tcPr>
          <w:p w14:paraId="7B36690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李锦记</w:t>
            </w:r>
          </w:p>
        </w:tc>
        <w:tc>
          <w:tcPr>
            <w:tcW w:w="1664" w:type="dxa"/>
            <w:noWrap/>
            <w:vAlign w:val="center"/>
          </w:tcPr>
          <w:p w14:paraId="4B55D41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220g</w:t>
            </w:r>
          </w:p>
        </w:tc>
        <w:tc>
          <w:tcPr>
            <w:tcW w:w="1069" w:type="dxa"/>
            <w:noWrap/>
            <w:vAlign w:val="center"/>
          </w:tcPr>
          <w:p w14:paraId="6A02D72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0CC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AAEA97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46</w:t>
            </w:r>
          </w:p>
        </w:tc>
        <w:tc>
          <w:tcPr>
            <w:tcW w:w="2340" w:type="dxa"/>
            <w:noWrap/>
            <w:vAlign w:val="center"/>
          </w:tcPr>
          <w:p w14:paraId="4D6F788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甜面酱</w:t>
            </w:r>
          </w:p>
        </w:tc>
        <w:tc>
          <w:tcPr>
            <w:tcW w:w="1923" w:type="dxa"/>
            <w:noWrap/>
            <w:vAlign w:val="center"/>
          </w:tcPr>
          <w:p w14:paraId="4DEE7B6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罗氏</w:t>
            </w:r>
          </w:p>
        </w:tc>
        <w:tc>
          <w:tcPr>
            <w:tcW w:w="1664" w:type="dxa"/>
            <w:noWrap/>
            <w:vAlign w:val="center"/>
          </w:tcPr>
          <w:p w14:paraId="708CA50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360g</w:t>
            </w:r>
          </w:p>
        </w:tc>
        <w:tc>
          <w:tcPr>
            <w:tcW w:w="1069" w:type="dxa"/>
            <w:noWrap/>
            <w:vAlign w:val="center"/>
          </w:tcPr>
          <w:p w14:paraId="0E63646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5C7D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noWrap/>
            <w:vAlign w:val="center"/>
          </w:tcPr>
          <w:p w14:paraId="63A40ECA">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47</w:t>
            </w:r>
          </w:p>
        </w:tc>
        <w:tc>
          <w:tcPr>
            <w:tcW w:w="2340" w:type="dxa"/>
            <w:noWrap/>
            <w:vAlign w:val="center"/>
          </w:tcPr>
          <w:p w14:paraId="2AF763E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美极鲜</w:t>
            </w:r>
          </w:p>
        </w:tc>
        <w:tc>
          <w:tcPr>
            <w:tcW w:w="1923" w:type="dxa"/>
            <w:noWrap/>
            <w:vAlign w:val="center"/>
          </w:tcPr>
          <w:p w14:paraId="465F112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雀巢</w:t>
            </w:r>
          </w:p>
        </w:tc>
        <w:tc>
          <w:tcPr>
            <w:tcW w:w="1664" w:type="dxa"/>
            <w:noWrap/>
            <w:vAlign w:val="center"/>
          </w:tcPr>
          <w:p w14:paraId="75ACC18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800ml</w:t>
            </w:r>
          </w:p>
        </w:tc>
        <w:tc>
          <w:tcPr>
            <w:tcW w:w="1069" w:type="dxa"/>
            <w:noWrap/>
            <w:vAlign w:val="center"/>
          </w:tcPr>
          <w:p w14:paraId="0DB988F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1C2F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C8F47D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48</w:t>
            </w:r>
          </w:p>
        </w:tc>
        <w:tc>
          <w:tcPr>
            <w:tcW w:w="2340" w:type="dxa"/>
            <w:noWrap/>
            <w:vAlign w:val="center"/>
          </w:tcPr>
          <w:p w14:paraId="4A685EB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十三香</w:t>
            </w:r>
          </w:p>
        </w:tc>
        <w:tc>
          <w:tcPr>
            <w:tcW w:w="1923" w:type="dxa"/>
            <w:noWrap/>
            <w:vAlign w:val="center"/>
          </w:tcPr>
          <w:p w14:paraId="66CDCFD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王守义</w:t>
            </w:r>
          </w:p>
        </w:tc>
        <w:tc>
          <w:tcPr>
            <w:tcW w:w="1664" w:type="dxa"/>
            <w:noWrap/>
            <w:vAlign w:val="center"/>
          </w:tcPr>
          <w:p w14:paraId="427F8CB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45g</w:t>
            </w:r>
          </w:p>
        </w:tc>
        <w:tc>
          <w:tcPr>
            <w:tcW w:w="1069" w:type="dxa"/>
            <w:noWrap/>
            <w:vAlign w:val="center"/>
          </w:tcPr>
          <w:p w14:paraId="291AB25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盒</w:t>
            </w:r>
          </w:p>
        </w:tc>
      </w:tr>
      <w:tr w14:paraId="3B40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F5D0D2B">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49</w:t>
            </w:r>
          </w:p>
        </w:tc>
        <w:tc>
          <w:tcPr>
            <w:tcW w:w="2340" w:type="dxa"/>
            <w:noWrap/>
            <w:vAlign w:val="center"/>
          </w:tcPr>
          <w:p w14:paraId="1D31FE9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彩针</w:t>
            </w:r>
          </w:p>
        </w:tc>
        <w:tc>
          <w:tcPr>
            <w:tcW w:w="1923" w:type="dxa"/>
            <w:noWrap/>
            <w:vAlign w:val="center"/>
          </w:tcPr>
          <w:p w14:paraId="778D5FA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朱古力</w:t>
            </w:r>
          </w:p>
        </w:tc>
        <w:tc>
          <w:tcPr>
            <w:tcW w:w="1664" w:type="dxa"/>
            <w:noWrap/>
            <w:vAlign w:val="center"/>
          </w:tcPr>
          <w:p w14:paraId="621F9F8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700g</w:t>
            </w:r>
          </w:p>
        </w:tc>
        <w:tc>
          <w:tcPr>
            <w:tcW w:w="1069" w:type="dxa"/>
            <w:noWrap/>
            <w:vAlign w:val="center"/>
          </w:tcPr>
          <w:p w14:paraId="4EC7251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54FA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8F0D3F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w:t>
            </w:r>
          </w:p>
        </w:tc>
        <w:tc>
          <w:tcPr>
            <w:tcW w:w="2340" w:type="dxa"/>
            <w:noWrap/>
            <w:vAlign w:val="center"/>
          </w:tcPr>
          <w:p w14:paraId="02265D8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窝窝醪糟</w:t>
            </w:r>
          </w:p>
        </w:tc>
        <w:tc>
          <w:tcPr>
            <w:tcW w:w="1923" w:type="dxa"/>
            <w:noWrap/>
            <w:vAlign w:val="center"/>
          </w:tcPr>
          <w:p w14:paraId="264B75D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寻旺</w:t>
            </w:r>
          </w:p>
        </w:tc>
        <w:tc>
          <w:tcPr>
            <w:tcW w:w="1664" w:type="dxa"/>
            <w:noWrap/>
            <w:vAlign w:val="center"/>
          </w:tcPr>
          <w:p w14:paraId="200B743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600g</w:t>
            </w:r>
          </w:p>
        </w:tc>
        <w:tc>
          <w:tcPr>
            <w:tcW w:w="1069" w:type="dxa"/>
            <w:noWrap/>
            <w:vAlign w:val="center"/>
          </w:tcPr>
          <w:p w14:paraId="27DF12E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F94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5863F4A">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51</w:t>
            </w:r>
          </w:p>
        </w:tc>
        <w:tc>
          <w:tcPr>
            <w:tcW w:w="2340" w:type="dxa"/>
            <w:noWrap/>
            <w:vAlign w:val="center"/>
          </w:tcPr>
          <w:p w14:paraId="027BED6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纯牛奶</w:t>
            </w:r>
          </w:p>
        </w:tc>
        <w:tc>
          <w:tcPr>
            <w:tcW w:w="1923" w:type="dxa"/>
            <w:noWrap/>
            <w:vAlign w:val="center"/>
          </w:tcPr>
          <w:p w14:paraId="6E26712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伊利</w:t>
            </w:r>
          </w:p>
        </w:tc>
        <w:tc>
          <w:tcPr>
            <w:tcW w:w="1664" w:type="dxa"/>
            <w:noWrap/>
            <w:vAlign w:val="center"/>
          </w:tcPr>
          <w:p w14:paraId="0618A87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1kg</w:t>
            </w:r>
          </w:p>
        </w:tc>
        <w:tc>
          <w:tcPr>
            <w:tcW w:w="1069" w:type="dxa"/>
            <w:noWrap/>
            <w:vAlign w:val="center"/>
          </w:tcPr>
          <w:p w14:paraId="43CB093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盒</w:t>
            </w:r>
          </w:p>
        </w:tc>
      </w:tr>
      <w:tr w14:paraId="5002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44FB7B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52</w:t>
            </w:r>
          </w:p>
        </w:tc>
        <w:tc>
          <w:tcPr>
            <w:tcW w:w="2340" w:type="dxa"/>
            <w:noWrap/>
            <w:vAlign w:val="center"/>
          </w:tcPr>
          <w:p w14:paraId="6B6AC73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四川老坛泡制酸菜</w:t>
            </w:r>
          </w:p>
        </w:tc>
        <w:tc>
          <w:tcPr>
            <w:tcW w:w="1923" w:type="dxa"/>
            <w:noWrap/>
            <w:vAlign w:val="center"/>
          </w:tcPr>
          <w:p w14:paraId="0B5A63C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双雁</w:t>
            </w:r>
          </w:p>
        </w:tc>
        <w:tc>
          <w:tcPr>
            <w:tcW w:w="1664" w:type="dxa"/>
            <w:noWrap/>
            <w:vAlign w:val="center"/>
          </w:tcPr>
          <w:p w14:paraId="0A3D579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2500g</w:t>
            </w:r>
          </w:p>
        </w:tc>
        <w:tc>
          <w:tcPr>
            <w:tcW w:w="1069" w:type="dxa"/>
            <w:noWrap/>
            <w:vAlign w:val="center"/>
          </w:tcPr>
          <w:p w14:paraId="73AD710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4549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7F6FC8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53</w:t>
            </w:r>
          </w:p>
        </w:tc>
        <w:tc>
          <w:tcPr>
            <w:tcW w:w="2340" w:type="dxa"/>
            <w:noWrap/>
            <w:vAlign w:val="center"/>
          </w:tcPr>
          <w:p w14:paraId="69B1437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自发粉</w:t>
            </w:r>
          </w:p>
        </w:tc>
        <w:tc>
          <w:tcPr>
            <w:tcW w:w="1923" w:type="dxa"/>
            <w:noWrap/>
            <w:vAlign w:val="center"/>
          </w:tcPr>
          <w:p w14:paraId="404AA82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大西兰</w:t>
            </w:r>
          </w:p>
        </w:tc>
        <w:tc>
          <w:tcPr>
            <w:tcW w:w="1664" w:type="dxa"/>
            <w:noWrap/>
            <w:vAlign w:val="center"/>
          </w:tcPr>
          <w:p w14:paraId="084A4CB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2.5kg</w:t>
            </w:r>
          </w:p>
        </w:tc>
        <w:tc>
          <w:tcPr>
            <w:tcW w:w="1069" w:type="dxa"/>
            <w:noWrap/>
            <w:vAlign w:val="center"/>
          </w:tcPr>
          <w:p w14:paraId="458FB01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4A9C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2B817B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54</w:t>
            </w:r>
          </w:p>
        </w:tc>
        <w:tc>
          <w:tcPr>
            <w:tcW w:w="2340" w:type="dxa"/>
            <w:noWrap/>
            <w:vAlign w:val="center"/>
          </w:tcPr>
          <w:p w14:paraId="4B7BBB9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火腿肠</w:t>
            </w:r>
          </w:p>
        </w:tc>
        <w:tc>
          <w:tcPr>
            <w:tcW w:w="1923" w:type="dxa"/>
            <w:noWrap/>
            <w:vAlign w:val="center"/>
          </w:tcPr>
          <w:p w14:paraId="27CDF6A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美好</w:t>
            </w:r>
          </w:p>
        </w:tc>
        <w:tc>
          <w:tcPr>
            <w:tcW w:w="1664" w:type="dxa"/>
            <w:noWrap/>
            <w:vAlign w:val="center"/>
          </w:tcPr>
          <w:p w14:paraId="23ADE0E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120g</w:t>
            </w:r>
          </w:p>
        </w:tc>
        <w:tc>
          <w:tcPr>
            <w:tcW w:w="1069" w:type="dxa"/>
            <w:noWrap/>
            <w:vAlign w:val="center"/>
          </w:tcPr>
          <w:p w14:paraId="1BCF3C0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根</w:t>
            </w:r>
          </w:p>
        </w:tc>
      </w:tr>
      <w:tr w14:paraId="6396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B9FA62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55</w:t>
            </w:r>
          </w:p>
        </w:tc>
        <w:tc>
          <w:tcPr>
            <w:tcW w:w="2340" w:type="dxa"/>
            <w:noWrap/>
            <w:vAlign w:val="center"/>
          </w:tcPr>
          <w:p w14:paraId="70991F0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紫菜</w:t>
            </w:r>
          </w:p>
        </w:tc>
        <w:tc>
          <w:tcPr>
            <w:tcW w:w="1923" w:type="dxa"/>
            <w:noWrap/>
            <w:vAlign w:val="center"/>
          </w:tcPr>
          <w:p w14:paraId="76582B9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美味强</w:t>
            </w:r>
          </w:p>
        </w:tc>
        <w:tc>
          <w:tcPr>
            <w:tcW w:w="1664" w:type="dxa"/>
            <w:noWrap/>
            <w:vAlign w:val="center"/>
          </w:tcPr>
          <w:p w14:paraId="30D087E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100g</w:t>
            </w:r>
          </w:p>
        </w:tc>
        <w:tc>
          <w:tcPr>
            <w:tcW w:w="1069" w:type="dxa"/>
            <w:noWrap/>
            <w:vAlign w:val="center"/>
          </w:tcPr>
          <w:p w14:paraId="6C17851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20BF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6ABB10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56</w:t>
            </w:r>
          </w:p>
        </w:tc>
        <w:tc>
          <w:tcPr>
            <w:tcW w:w="2340" w:type="dxa"/>
            <w:noWrap/>
            <w:vAlign w:val="center"/>
          </w:tcPr>
          <w:p w14:paraId="2BA1F01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清水草菇</w:t>
            </w:r>
          </w:p>
        </w:tc>
        <w:tc>
          <w:tcPr>
            <w:tcW w:w="1923" w:type="dxa"/>
            <w:noWrap/>
            <w:vAlign w:val="center"/>
          </w:tcPr>
          <w:p w14:paraId="301ACBB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森林雨</w:t>
            </w:r>
          </w:p>
        </w:tc>
        <w:tc>
          <w:tcPr>
            <w:tcW w:w="1664" w:type="dxa"/>
            <w:noWrap/>
            <w:vAlign w:val="center"/>
          </w:tcPr>
          <w:p w14:paraId="335FF44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3000g</w:t>
            </w:r>
          </w:p>
        </w:tc>
        <w:tc>
          <w:tcPr>
            <w:tcW w:w="1069" w:type="dxa"/>
            <w:noWrap/>
            <w:vAlign w:val="center"/>
          </w:tcPr>
          <w:p w14:paraId="10F5C05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0C41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85C6C7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57</w:t>
            </w:r>
          </w:p>
        </w:tc>
        <w:tc>
          <w:tcPr>
            <w:tcW w:w="2340" w:type="dxa"/>
            <w:noWrap/>
            <w:vAlign w:val="center"/>
          </w:tcPr>
          <w:p w14:paraId="593292A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清水珍珠菌</w:t>
            </w:r>
          </w:p>
        </w:tc>
        <w:tc>
          <w:tcPr>
            <w:tcW w:w="1923" w:type="dxa"/>
            <w:noWrap/>
            <w:vAlign w:val="center"/>
          </w:tcPr>
          <w:p w14:paraId="6A4CE09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森林雨</w:t>
            </w:r>
          </w:p>
        </w:tc>
        <w:tc>
          <w:tcPr>
            <w:tcW w:w="1664" w:type="dxa"/>
            <w:noWrap/>
            <w:vAlign w:val="center"/>
          </w:tcPr>
          <w:p w14:paraId="76F2688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3000g</w:t>
            </w:r>
          </w:p>
        </w:tc>
        <w:tc>
          <w:tcPr>
            <w:tcW w:w="1069" w:type="dxa"/>
            <w:noWrap/>
            <w:vAlign w:val="center"/>
          </w:tcPr>
          <w:p w14:paraId="1DC59A6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34FD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44F1E8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58</w:t>
            </w:r>
          </w:p>
        </w:tc>
        <w:tc>
          <w:tcPr>
            <w:tcW w:w="2340" w:type="dxa"/>
            <w:noWrap/>
            <w:vAlign w:val="center"/>
          </w:tcPr>
          <w:p w14:paraId="78578D8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酵母</w:t>
            </w:r>
          </w:p>
        </w:tc>
        <w:tc>
          <w:tcPr>
            <w:tcW w:w="1923" w:type="dxa"/>
            <w:noWrap/>
            <w:vAlign w:val="center"/>
          </w:tcPr>
          <w:p w14:paraId="0CA22E6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安琪</w:t>
            </w:r>
          </w:p>
        </w:tc>
        <w:tc>
          <w:tcPr>
            <w:tcW w:w="1664" w:type="dxa"/>
            <w:noWrap/>
            <w:vAlign w:val="center"/>
          </w:tcPr>
          <w:p w14:paraId="6A46BC6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6CAF873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0075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778EBD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59</w:t>
            </w:r>
          </w:p>
        </w:tc>
        <w:tc>
          <w:tcPr>
            <w:tcW w:w="2340" w:type="dxa"/>
            <w:noWrap/>
            <w:vAlign w:val="center"/>
          </w:tcPr>
          <w:p w14:paraId="0415BE9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泡打粉</w:t>
            </w:r>
          </w:p>
        </w:tc>
        <w:tc>
          <w:tcPr>
            <w:tcW w:w="1923" w:type="dxa"/>
            <w:noWrap/>
            <w:vAlign w:val="center"/>
          </w:tcPr>
          <w:p w14:paraId="4185427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双喜</w:t>
            </w:r>
          </w:p>
        </w:tc>
        <w:tc>
          <w:tcPr>
            <w:tcW w:w="1664" w:type="dxa"/>
            <w:noWrap/>
            <w:vAlign w:val="center"/>
          </w:tcPr>
          <w:p w14:paraId="5ED0A2F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3.6kg</w:t>
            </w:r>
          </w:p>
        </w:tc>
        <w:tc>
          <w:tcPr>
            <w:tcW w:w="1069" w:type="dxa"/>
            <w:noWrap/>
            <w:vAlign w:val="center"/>
          </w:tcPr>
          <w:p w14:paraId="683A7FB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2B12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A34548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60</w:t>
            </w:r>
          </w:p>
        </w:tc>
        <w:tc>
          <w:tcPr>
            <w:tcW w:w="2340" w:type="dxa"/>
            <w:noWrap/>
            <w:vAlign w:val="center"/>
          </w:tcPr>
          <w:p w14:paraId="62380FB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五香粉</w:t>
            </w:r>
          </w:p>
        </w:tc>
        <w:tc>
          <w:tcPr>
            <w:tcW w:w="1923" w:type="dxa"/>
            <w:noWrap/>
            <w:vAlign w:val="center"/>
          </w:tcPr>
          <w:p w14:paraId="09D84C5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吉得利</w:t>
            </w:r>
          </w:p>
        </w:tc>
        <w:tc>
          <w:tcPr>
            <w:tcW w:w="1664" w:type="dxa"/>
            <w:noWrap/>
            <w:vAlign w:val="center"/>
          </w:tcPr>
          <w:p w14:paraId="22F5858A">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38g</w:t>
            </w:r>
          </w:p>
        </w:tc>
        <w:tc>
          <w:tcPr>
            <w:tcW w:w="1069" w:type="dxa"/>
            <w:noWrap/>
            <w:vAlign w:val="center"/>
          </w:tcPr>
          <w:p w14:paraId="6EF8A15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3B71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CD7C61F">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61</w:t>
            </w:r>
          </w:p>
        </w:tc>
        <w:tc>
          <w:tcPr>
            <w:tcW w:w="2340" w:type="dxa"/>
            <w:noWrap/>
            <w:vAlign w:val="center"/>
          </w:tcPr>
          <w:p w14:paraId="4FBC609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龙口粉丝</w:t>
            </w:r>
          </w:p>
        </w:tc>
        <w:tc>
          <w:tcPr>
            <w:tcW w:w="1923" w:type="dxa"/>
            <w:noWrap/>
            <w:vAlign w:val="center"/>
          </w:tcPr>
          <w:p w14:paraId="136E0B7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银河</w:t>
            </w:r>
          </w:p>
        </w:tc>
        <w:tc>
          <w:tcPr>
            <w:tcW w:w="1664" w:type="dxa"/>
            <w:noWrap/>
            <w:vAlign w:val="center"/>
          </w:tcPr>
          <w:p w14:paraId="46BBC6B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1000g</w:t>
            </w:r>
          </w:p>
        </w:tc>
        <w:tc>
          <w:tcPr>
            <w:tcW w:w="1069" w:type="dxa"/>
            <w:noWrap/>
            <w:vAlign w:val="center"/>
          </w:tcPr>
          <w:p w14:paraId="11F49B5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40F1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E64A9C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62</w:t>
            </w:r>
          </w:p>
        </w:tc>
        <w:tc>
          <w:tcPr>
            <w:tcW w:w="2340" w:type="dxa"/>
            <w:noWrap/>
            <w:vAlign w:val="center"/>
          </w:tcPr>
          <w:p w14:paraId="0A814E2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蒸肉粉</w:t>
            </w:r>
          </w:p>
        </w:tc>
        <w:tc>
          <w:tcPr>
            <w:tcW w:w="1923" w:type="dxa"/>
            <w:noWrap/>
            <w:vAlign w:val="center"/>
          </w:tcPr>
          <w:p w14:paraId="1402DF9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仪隆</w:t>
            </w:r>
          </w:p>
        </w:tc>
        <w:tc>
          <w:tcPr>
            <w:tcW w:w="1664" w:type="dxa"/>
            <w:noWrap/>
            <w:vAlign w:val="center"/>
          </w:tcPr>
          <w:p w14:paraId="436A73B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150g</w:t>
            </w:r>
          </w:p>
        </w:tc>
        <w:tc>
          <w:tcPr>
            <w:tcW w:w="1069" w:type="dxa"/>
            <w:noWrap/>
            <w:vAlign w:val="center"/>
          </w:tcPr>
          <w:p w14:paraId="39E9895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5B9D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29E5C5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63</w:t>
            </w:r>
          </w:p>
        </w:tc>
        <w:tc>
          <w:tcPr>
            <w:tcW w:w="2340" w:type="dxa"/>
            <w:noWrap/>
            <w:vAlign w:val="center"/>
          </w:tcPr>
          <w:p w14:paraId="517EEA0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火锅料</w:t>
            </w:r>
          </w:p>
        </w:tc>
        <w:tc>
          <w:tcPr>
            <w:tcW w:w="1923" w:type="dxa"/>
            <w:noWrap/>
            <w:vAlign w:val="center"/>
          </w:tcPr>
          <w:p w14:paraId="5D9F794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名扬</w:t>
            </w:r>
          </w:p>
        </w:tc>
        <w:tc>
          <w:tcPr>
            <w:tcW w:w="1664" w:type="dxa"/>
            <w:noWrap/>
            <w:vAlign w:val="center"/>
          </w:tcPr>
          <w:p w14:paraId="5CA9AF6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300g</w:t>
            </w:r>
          </w:p>
        </w:tc>
        <w:tc>
          <w:tcPr>
            <w:tcW w:w="1069" w:type="dxa"/>
            <w:noWrap/>
            <w:vAlign w:val="center"/>
          </w:tcPr>
          <w:p w14:paraId="3D67A4B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057B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4" w:type="dxa"/>
            <w:noWrap/>
            <w:vAlign w:val="center"/>
          </w:tcPr>
          <w:p w14:paraId="241A903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64</w:t>
            </w:r>
          </w:p>
        </w:tc>
        <w:tc>
          <w:tcPr>
            <w:tcW w:w="2340" w:type="dxa"/>
            <w:noWrap/>
            <w:vAlign w:val="center"/>
          </w:tcPr>
          <w:p w14:paraId="788D75A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麦芽糖</w:t>
            </w:r>
          </w:p>
        </w:tc>
        <w:tc>
          <w:tcPr>
            <w:tcW w:w="1923" w:type="dxa"/>
            <w:noWrap/>
            <w:vAlign w:val="center"/>
          </w:tcPr>
          <w:p w14:paraId="2750B12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顺来意</w:t>
            </w:r>
          </w:p>
        </w:tc>
        <w:tc>
          <w:tcPr>
            <w:tcW w:w="1664" w:type="dxa"/>
            <w:noWrap/>
            <w:vAlign w:val="center"/>
          </w:tcPr>
          <w:p w14:paraId="52188A2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230g</w:t>
            </w:r>
          </w:p>
        </w:tc>
        <w:tc>
          <w:tcPr>
            <w:tcW w:w="1069" w:type="dxa"/>
            <w:noWrap/>
            <w:vAlign w:val="center"/>
          </w:tcPr>
          <w:p w14:paraId="1DD4CB4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杯</w:t>
            </w:r>
          </w:p>
        </w:tc>
      </w:tr>
      <w:tr w14:paraId="63D9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9AA351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65</w:t>
            </w:r>
          </w:p>
        </w:tc>
        <w:tc>
          <w:tcPr>
            <w:tcW w:w="2340" w:type="dxa"/>
            <w:noWrap/>
            <w:vAlign w:val="center"/>
          </w:tcPr>
          <w:p w14:paraId="60C8B02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咸蛋黄</w:t>
            </w:r>
          </w:p>
        </w:tc>
        <w:tc>
          <w:tcPr>
            <w:tcW w:w="1923" w:type="dxa"/>
            <w:noWrap/>
            <w:vAlign w:val="center"/>
          </w:tcPr>
          <w:p w14:paraId="5AE7725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好利旺</w:t>
            </w:r>
          </w:p>
        </w:tc>
        <w:tc>
          <w:tcPr>
            <w:tcW w:w="1664" w:type="dxa"/>
            <w:noWrap/>
            <w:vAlign w:val="center"/>
          </w:tcPr>
          <w:p w14:paraId="7954180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248g</w:t>
            </w:r>
          </w:p>
        </w:tc>
        <w:tc>
          <w:tcPr>
            <w:tcW w:w="1069" w:type="dxa"/>
            <w:noWrap/>
            <w:vAlign w:val="center"/>
          </w:tcPr>
          <w:p w14:paraId="47BEF0C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板</w:t>
            </w:r>
          </w:p>
        </w:tc>
      </w:tr>
      <w:tr w14:paraId="6AD4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5DB9F8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66</w:t>
            </w:r>
          </w:p>
        </w:tc>
        <w:tc>
          <w:tcPr>
            <w:tcW w:w="2340" w:type="dxa"/>
            <w:noWrap/>
            <w:vAlign w:val="center"/>
          </w:tcPr>
          <w:p w14:paraId="7FCAB06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豆腐乳</w:t>
            </w:r>
          </w:p>
        </w:tc>
        <w:tc>
          <w:tcPr>
            <w:tcW w:w="1923" w:type="dxa"/>
            <w:noWrap/>
            <w:vAlign w:val="center"/>
          </w:tcPr>
          <w:p w14:paraId="291C8DF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桥牌</w:t>
            </w:r>
          </w:p>
        </w:tc>
        <w:tc>
          <w:tcPr>
            <w:tcW w:w="1664" w:type="dxa"/>
            <w:noWrap/>
            <w:vAlign w:val="center"/>
          </w:tcPr>
          <w:p w14:paraId="2A13B29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360g</w:t>
            </w:r>
          </w:p>
        </w:tc>
        <w:tc>
          <w:tcPr>
            <w:tcW w:w="1069" w:type="dxa"/>
            <w:noWrap/>
            <w:vAlign w:val="center"/>
          </w:tcPr>
          <w:p w14:paraId="00BD47B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52F4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D48677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67</w:t>
            </w:r>
          </w:p>
        </w:tc>
        <w:tc>
          <w:tcPr>
            <w:tcW w:w="2340" w:type="dxa"/>
            <w:noWrap/>
            <w:vAlign w:val="center"/>
          </w:tcPr>
          <w:p w14:paraId="3F16C47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面包糠</w:t>
            </w:r>
          </w:p>
        </w:tc>
        <w:tc>
          <w:tcPr>
            <w:tcW w:w="1923" w:type="dxa"/>
            <w:noWrap/>
            <w:vAlign w:val="center"/>
          </w:tcPr>
          <w:p w14:paraId="3C75502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百利</w:t>
            </w:r>
          </w:p>
        </w:tc>
        <w:tc>
          <w:tcPr>
            <w:tcW w:w="1664" w:type="dxa"/>
            <w:noWrap/>
            <w:vAlign w:val="center"/>
          </w:tcPr>
          <w:p w14:paraId="72F60FD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1kg</w:t>
            </w:r>
          </w:p>
        </w:tc>
        <w:tc>
          <w:tcPr>
            <w:tcW w:w="1069" w:type="dxa"/>
            <w:noWrap/>
            <w:vAlign w:val="center"/>
          </w:tcPr>
          <w:p w14:paraId="251F8AF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2148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387C78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68</w:t>
            </w:r>
          </w:p>
        </w:tc>
        <w:tc>
          <w:tcPr>
            <w:tcW w:w="2340" w:type="dxa"/>
            <w:noWrap/>
            <w:vAlign w:val="center"/>
          </w:tcPr>
          <w:p w14:paraId="791CFB5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香水鱼料</w:t>
            </w:r>
          </w:p>
        </w:tc>
        <w:tc>
          <w:tcPr>
            <w:tcW w:w="1923" w:type="dxa"/>
            <w:noWrap/>
            <w:vAlign w:val="center"/>
          </w:tcPr>
          <w:p w14:paraId="23C03FA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好人家</w:t>
            </w:r>
          </w:p>
        </w:tc>
        <w:tc>
          <w:tcPr>
            <w:tcW w:w="1664" w:type="dxa"/>
            <w:noWrap/>
            <w:vAlign w:val="center"/>
          </w:tcPr>
          <w:p w14:paraId="456546E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180g</w:t>
            </w:r>
          </w:p>
        </w:tc>
        <w:tc>
          <w:tcPr>
            <w:tcW w:w="1069" w:type="dxa"/>
            <w:noWrap/>
            <w:vAlign w:val="center"/>
          </w:tcPr>
          <w:p w14:paraId="704BA78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4F2F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E2B6EC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69</w:t>
            </w:r>
          </w:p>
        </w:tc>
        <w:tc>
          <w:tcPr>
            <w:tcW w:w="2340" w:type="dxa"/>
            <w:noWrap/>
            <w:vAlign w:val="center"/>
          </w:tcPr>
          <w:p w14:paraId="7492154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烧鸡公料</w:t>
            </w:r>
          </w:p>
        </w:tc>
        <w:tc>
          <w:tcPr>
            <w:tcW w:w="1923" w:type="dxa"/>
            <w:noWrap/>
            <w:vAlign w:val="center"/>
          </w:tcPr>
          <w:p w14:paraId="6AB4874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金宫</w:t>
            </w:r>
          </w:p>
        </w:tc>
        <w:tc>
          <w:tcPr>
            <w:tcW w:w="1664" w:type="dxa"/>
            <w:noWrap/>
            <w:vAlign w:val="center"/>
          </w:tcPr>
          <w:p w14:paraId="6C1CF21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160g</w:t>
            </w:r>
          </w:p>
        </w:tc>
        <w:tc>
          <w:tcPr>
            <w:tcW w:w="1069" w:type="dxa"/>
            <w:noWrap/>
            <w:vAlign w:val="center"/>
          </w:tcPr>
          <w:p w14:paraId="15F024E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462F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011B53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70</w:t>
            </w:r>
          </w:p>
        </w:tc>
        <w:tc>
          <w:tcPr>
            <w:tcW w:w="2340" w:type="dxa"/>
            <w:noWrap/>
            <w:vAlign w:val="center"/>
          </w:tcPr>
          <w:p w14:paraId="0FB1471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调味甜面酱</w:t>
            </w:r>
          </w:p>
        </w:tc>
        <w:tc>
          <w:tcPr>
            <w:tcW w:w="1923" w:type="dxa"/>
            <w:noWrap/>
            <w:vAlign w:val="center"/>
          </w:tcPr>
          <w:p w14:paraId="7189A5C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罗氏</w:t>
            </w:r>
          </w:p>
        </w:tc>
        <w:tc>
          <w:tcPr>
            <w:tcW w:w="1664" w:type="dxa"/>
            <w:noWrap/>
            <w:vAlign w:val="center"/>
          </w:tcPr>
          <w:p w14:paraId="7C8E5BC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360g</w:t>
            </w:r>
          </w:p>
        </w:tc>
        <w:tc>
          <w:tcPr>
            <w:tcW w:w="1069" w:type="dxa"/>
            <w:noWrap/>
            <w:vAlign w:val="center"/>
          </w:tcPr>
          <w:p w14:paraId="4A955F8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401A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ACF9C6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71</w:t>
            </w:r>
          </w:p>
        </w:tc>
        <w:tc>
          <w:tcPr>
            <w:tcW w:w="2340" w:type="dxa"/>
            <w:noWrap/>
            <w:vAlign w:val="center"/>
          </w:tcPr>
          <w:p w14:paraId="0C2AC39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干挂面</w:t>
            </w:r>
          </w:p>
        </w:tc>
        <w:tc>
          <w:tcPr>
            <w:tcW w:w="1923" w:type="dxa"/>
            <w:noWrap/>
            <w:vAlign w:val="center"/>
          </w:tcPr>
          <w:p w14:paraId="6939EDC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陈克明</w:t>
            </w:r>
          </w:p>
        </w:tc>
        <w:tc>
          <w:tcPr>
            <w:tcW w:w="1664" w:type="dxa"/>
            <w:noWrap/>
            <w:vAlign w:val="center"/>
          </w:tcPr>
          <w:p w14:paraId="49C7D61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1000g</w:t>
            </w:r>
          </w:p>
        </w:tc>
        <w:tc>
          <w:tcPr>
            <w:tcW w:w="1069" w:type="dxa"/>
            <w:noWrap/>
            <w:vAlign w:val="center"/>
          </w:tcPr>
          <w:p w14:paraId="496BC55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把</w:t>
            </w:r>
          </w:p>
        </w:tc>
      </w:tr>
      <w:tr w14:paraId="35E5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EDCF19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72</w:t>
            </w:r>
          </w:p>
        </w:tc>
        <w:tc>
          <w:tcPr>
            <w:tcW w:w="2340" w:type="dxa"/>
            <w:noWrap/>
            <w:vAlign w:val="center"/>
          </w:tcPr>
          <w:p w14:paraId="4D897B0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豆瓣</w:t>
            </w:r>
          </w:p>
        </w:tc>
        <w:tc>
          <w:tcPr>
            <w:tcW w:w="1923" w:type="dxa"/>
            <w:noWrap/>
            <w:vAlign w:val="center"/>
          </w:tcPr>
          <w:p w14:paraId="741E6A7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恒丰和</w:t>
            </w:r>
          </w:p>
        </w:tc>
        <w:tc>
          <w:tcPr>
            <w:tcW w:w="1664" w:type="dxa"/>
            <w:noWrap/>
            <w:vAlign w:val="center"/>
          </w:tcPr>
          <w:p w14:paraId="765E103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10kg</w:t>
            </w:r>
          </w:p>
        </w:tc>
        <w:tc>
          <w:tcPr>
            <w:tcW w:w="1069" w:type="dxa"/>
            <w:noWrap/>
            <w:vAlign w:val="center"/>
          </w:tcPr>
          <w:p w14:paraId="3A66325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件</w:t>
            </w:r>
          </w:p>
        </w:tc>
      </w:tr>
      <w:tr w14:paraId="12B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50732CA">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73</w:t>
            </w:r>
          </w:p>
        </w:tc>
        <w:tc>
          <w:tcPr>
            <w:tcW w:w="2340" w:type="dxa"/>
            <w:noWrap/>
            <w:vAlign w:val="center"/>
          </w:tcPr>
          <w:p w14:paraId="09BD7B5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迷迭香</w:t>
            </w:r>
          </w:p>
        </w:tc>
        <w:tc>
          <w:tcPr>
            <w:tcW w:w="1923" w:type="dxa"/>
            <w:noWrap/>
            <w:vAlign w:val="center"/>
          </w:tcPr>
          <w:p w14:paraId="1652270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吉得利</w:t>
            </w:r>
          </w:p>
        </w:tc>
        <w:tc>
          <w:tcPr>
            <w:tcW w:w="1664" w:type="dxa"/>
            <w:noWrap/>
            <w:vAlign w:val="center"/>
          </w:tcPr>
          <w:p w14:paraId="5E99B1E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30g</w:t>
            </w:r>
          </w:p>
        </w:tc>
        <w:tc>
          <w:tcPr>
            <w:tcW w:w="1069" w:type="dxa"/>
            <w:noWrap/>
            <w:vAlign w:val="center"/>
          </w:tcPr>
          <w:p w14:paraId="756FB41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40BF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F12E4C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74</w:t>
            </w:r>
          </w:p>
        </w:tc>
        <w:tc>
          <w:tcPr>
            <w:tcW w:w="2340" w:type="dxa"/>
            <w:noWrap/>
            <w:vAlign w:val="center"/>
          </w:tcPr>
          <w:p w14:paraId="75C4A2C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沙拉酱</w:t>
            </w:r>
          </w:p>
        </w:tc>
        <w:tc>
          <w:tcPr>
            <w:tcW w:w="1923" w:type="dxa"/>
            <w:noWrap/>
            <w:vAlign w:val="center"/>
          </w:tcPr>
          <w:p w14:paraId="0BCB084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妙多</w:t>
            </w:r>
          </w:p>
        </w:tc>
        <w:tc>
          <w:tcPr>
            <w:tcW w:w="1664" w:type="dxa"/>
            <w:noWrap/>
            <w:vAlign w:val="center"/>
          </w:tcPr>
          <w:p w14:paraId="19F492E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200g</w:t>
            </w:r>
          </w:p>
        </w:tc>
        <w:tc>
          <w:tcPr>
            <w:tcW w:w="1069" w:type="dxa"/>
            <w:noWrap/>
            <w:vAlign w:val="center"/>
          </w:tcPr>
          <w:p w14:paraId="5156618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3B5F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3E452A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75</w:t>
            </w:r>
          </w:p>
        </w:tc>
        <w:tc>
          <w:tcPr>
            <w:tcW w:w="2340" w:type="dxa"/>
            <w:noWrap/>
            <w:vAlign w:val="center"/>
          </w:tcPr>
          <w:p w14:paraId="0975388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蓝莓酱</w:t>
            </w:r>
          </w:p>
        </w:tc>
        <w:tc>
          <w:tcPr>
            <w:tcW w:w="1923" w:type="dxa"/>
            <w:noWrap/>
            <w:vAlign w:val="center"/>
          </w:tcPr>
          <w:p w14:paraId="3DEB496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今明后</w:t>
            </w:r>
          </w:p>
        </w:tc>
        <w:tc>
          <w:tcPr>
            <w:tcW w:w="1664" w:type="dxa"/>
            <w:noWrap/>
            <w:vAlign w:val="center"/>
          </w:tcPr>
          <w:p w14:paraId="60BA99B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45g</w:t>
            </w:r>
          </w:p>
        </w:tc>
        <w:tc>
          <w:tcPr>
            <w:tcW w:w="1069" w:type="dxa"/>
            <w:noWrap/>
            <w:vAlign w:val="center"/>
          </w:tcPr>
          <w:p w14:paraId="14F3CAC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5B74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E29DF15">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76</w:t>
            </w:r>
          </w:p>
        </w:tc>
        <w:tc>
          <w:tcPr>
            <w:tcW w:w="2340" w:type="dxa"/>
            <w:noWrap/>
            <w:vAlign w:val="center"/>
          </w:tcPr>
          <w:p w14:paraId="6BF5FBD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麦芽酚</w:t>
            </w:r>
          </w:p>
        </w:tc>
        <w:tc>
          <w:tcPr>
            <w:tcW w:w="1923" w:type="dxa"/>
            <w:noWrap/>
            <w:vAlign w:val="center"/>
          </w:tcPr>
          <w:p w14:paraId="4E43872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星湖</w:t>
            </w:r>
          </w:p>
        </w:tc>
        <w:tc>
          <w:tcPr>
            <w:tcW w:w="1664" w:type="dxa"/>
            <w:noWrap/>
            <w:vAlign w:val="center"/>
          </w:tcPr>
          <w:p w14:paraId="7C383DA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1DC108B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05E0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1335190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77</w:t>
            </w:r>
          </w:p>
        </w:tc>
        <w:tc>
          <w:tcPr>
            <w:tcW w:w="2340" w:type="dxa"/>
            <w:noWrap/>
            <w:vAlign w:val="center"/>
          </w:tcPr>
          <w:p w14:paraId="07ACFC6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海苔</w:t>
            </w:r>
          </w:p>
        </w:tc>
        <w:tc>
          <w:tcPr>
            <w:tcW w:w="1923" w:type="dxa"/>
            <w:noWrap/>
            <w:vAlign w:val="center"/>
          </w:tcPr>
          <w:p w14:paraId="1DB3AB6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波立</w:t>
            </w:r>
          </w:p>
        </w:tc>
        <w:tc>
          <w:tcPr>
            <w:tcW w:w="1664" w:type="dxa"/>
            <w:noWrap/>
            <w:vAlign w:val="center"/>
          </w:tcPr>
          <w:p w14:paraId="30CD85F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140g</w:t>
            </w:r>
          </w:p>
        </w:tc>
        <w:tc>
          <w:tcPr>
            <w:tcW w:w="1069" w:type="dxa"/>
            <w:noWrap/>
            <w:vAlign w:val="center"/>
          </w:tcPr>
          <w:p w14:paraId="3EAF125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2E1C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EE386C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78</w:t>
            </w:r>
          </w:p>
        </w:tc>
        <w:tc>
          <w:tcPr>
            <w:tcW w:w="2340" w:type="dxa"/>
            <w:noWrap/>
            <w:vAlign w:val="center"/>
          </w:tcPr>
          <w:p w14:paraId="481741E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桂花糖</w:t>
            </w:r>
          </w:p>
        </w:tc>
        <w:tc>
          <w:tcPr>
            <w:tcW w:w="1923" w:type="dxa"/>
            <w:noWrap/>
            <w:vAlign w:val="center"/>
          </w:tcPr>
          <w:p w14:paraId="24D9318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食全食美</w:t>
            </w:r>
          </w:p>
        </w:tc>
        <w:tc>
          <w:tcPr>
            <w:tcW w:w="1664" w:type="dxa"/>
            <w:noWrap/>
            <w:vAlign w:val="center"/>
          </w:tcPr>
          <w:p w14:paraId="234E84C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300g</w:t>
            </w:r>
          </w:p>
        </w:tc>
        <w:tc>
          <w:tcPr>
            <w:tcW w:w="1069" w:type="dxa"/>
            <w:noWrap/>
            <w:vAlign w:val="center"/>
          </w:tcPr>
          <w:p w14:paraId="360578B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1B4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87CAD2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79</w:t>
            </w:r>
          </w:p>
        </w:tc>
        <w:tc>
          <w:tcPr>
            <w:tcW w:w="2340" w:type="dxa"/>
            <w:noWrap/>
            <w:vAlign w:val="center"/>
          </w:tcPr>
          <w:p w14:paraId="356538B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辣椒酱</w:t>
            </w:r>
          </w:p>
        </w:tc>
        <w:tc>
          <w:tcPr>
            <w:tcW w:w="1923" w:type="dxa"/>
            <w:noWrap/>
            <w:vAlign w:val="center"/>
          </w:tcPr>
          <w:p w14:paraId="43D3B01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刘营红</w:t>
            </w:r>
          </w:p>
        </w:tc>
        <w:tc>
          <w:tcPr>
            <w:tcW w:w="1664" w:type="dxa"/>
            <w:noWrap/>
            <w:vAlign w:val="center"/>
          </w:tcPr>
          <w:p w14:paraId="6CE3BE9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34C4AC2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46F9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424BDE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80</w:t>
            </w:r>
          </w:p>
        </w:tc>
        <w:tc>
          <w:tcPr>
            <w:tcW w:w="2340" w:type="dxa"/>
            <w:noWrap/>
            <w:vAlign w:val="center"/>
          </w:tcPr>
          <w:p w14:paraId="26DB567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黑胡椒汁</w:t>
            </w:r>
          </w:p>
        </w:tc>
        <w:tc>
          <w:tcPr>
            <w:tcW w:w="1923" w:type="dxa"/>
            <w:noWrap/>
            <w:vAlign w:val="center"/>
          </w:tcPr>
          <w:p w14:paraId="1B7F94D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家乐</w:t>
            </w:r>
          </w:p>
        </w:tc>
        <w:tc>
          <w:tcPr>
            <w:tcW w:w="1664" w:type="dxa"/>
            <w:noWrap/>
            <w:vAlign w:val="center"/>
          </w:tcPr>
          <w:p w14:paraId="5F63B53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2.3kg</w:t>
            </w:r>
          </w:p>
        </w:tc>
        <w:tc>
          <w:tcPr>
            <w:tcW w:w="1069" w:type="dxa"/>
            <w:noWrap/>
            <w:vAlign w:val="center"/>
          </w:tcPr>
          <w:p w14:paraId="7E3B662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3FA7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CE7306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81</w:t>
            </w:r>
          </w:p>
        </w:tc>
        <w:tc>
          <w:tcPr>
            <w:tcW w:w="2340" w:type="dxa"/>
            <w:noWrap/>
            <w:vAlign w:val="center"/>
          </w:tcPr>
          <w:p w14:paraId="7D563DD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辣妹子</w:t>
            </w:r>
          </w:p>
        </w:tc>
        <w:tc>
          <w:tcPr>
            <w:tcW w:w="1923" w:type="dxa"/>
            <w:noWrap/>
            <w:vAlign w:val="center"/>
          </w:tcPr>
          <w:p w14:paraId="5102163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辣妹子</w:t>
            </w:r>
          </w:p>
        </w:tc>
        <w:tc>
          <w:tcPr>
            <w:tcW w:w="1664" w:type="dxa"/>
            <w:noWrap/>
            <w:vAlign w:val="center"/>
          </w:tcPr>
          <w:p w14:paraId="1BBF259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248g</w:t>
            </w:r>
          </w:p>
        </w:tc>
        <w:tc>
          <w:tcPr>
            <w:tcW w:w="1069" w:type="dxa"/>
            <w:noWrap/>
            <w:vAlign w:val="center"/>
          </w:tcPr>
          <w:p w14:paraId="6FDABCA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3CC3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BDF3B0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82</w:t>
            </w:r>
          </w:p>
        </w:tc>
        <w:tc>
          <w:tcPr>
            <w:tcW w:w="2340" w:type="dxa"/>
            <w:noWrap/>
            <w:vAlign w:val="center"/>
          </w:tcPr>
          <w:p w14:paraId="4F58AE9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火腿</w:t>
            </w:r>
          </w:p>
        </w:tc>
        <w:tc>
          <w:tcPr>
            <w:tcW w:w="1923" w:type="dxa"/>
            <w:noWrap/>
            <w:vAlign w:val="center"/>
          </w:tcPr>
          <w:p w14:paraId="13293A6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美好</w:t>
            </w:r>
          </w:p>
        </w:tc>
        <w:tc>
          <w:tcPr>
            <w:tcW w:w="1664" w:type="dxa"/>
            <w:noWrap/>
            <w:vAlign w:val="center"/>
          </w:tcPr>
          <w:p w14:paraId="22DF3F8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360g</w:t>
            </w:r>
          </w:p>
        </w:tc>
        <w:tc>
          <w:tcPr>
            <w:tcW w:w="1069" w:type="dxa"/>
            <w:noWrap/>
            <w:vAlign w:val="center"/>
          </w:tcPr>
          <w:p w14:paraId="75D8D8A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17B4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B28987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83</w:t>
            </w:r>
          </w:p>
        </w:tc>
        <w:tc>
          <w:tcPr>
            <w:tcW w:w="2340" w:type="dxa"/>
            <w:noWrap/>
            <w:vAlign w:val="center"/>
          </w:tcPr>
          <w:p w14:paraId="0CD5351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水晶宽粉</w:t>
            </w:r>
          </w:p>
        </w:tc>
        <w:tc>
          <w:tcPr>
            <w:tcW w:w="1923" w:type="dxa"/>
            <w:noWrap/>
            <w:vAlign w:val="center"/>
          </w:tcPr>
          <w:p w14:paraId="37AAB1E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家乡</w:t>
            </w:r>
          </w:p>
        </w:tc>
        <w:tc>
          <w:tcPr>
            <w:tcW w:w="1664" w:type="dxa"/>
            <w:noWrap/>
            <w:vAlign w:val="center"/>
          </w:tcPr>
          <w:p w14:paraId="316D427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160g</w:t>
            </w:r>
          </w:p>
        </w:tc>
        <w:tc>
          <w:tcPr>
            <w:tcW w:w="1069" w:type="dxa"/>
            <w:noWrap/>
            <w:vAlign w:val="center"/>
          </w:tcPr>
          <w:p w14:paraId="6102744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10EF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716E315">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84</w:t>
            </w:r>
          </w:p>
        </w:tc>
        <w:tc>
          <w:tcPr>
            <w:tcW w:w="2340" w:type="dxa"/>
            <w:noWrap/>
            <w:vAlign w:val="center"/>
          </w:tcPr>
          <w:p w14:paraId="3EF8270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顶好芝麻酱</w:t>
            </w:r>
          </w:p>
        </w:tc>
        <w:tc>
          <w:tcPr>
            <w:tcW w:w="1923" w:type="dxa"/>
            <w:noWrap/>
            <w:vAlign w:val="center"/>
          </w:tcPr>
          <w:p w14:paraId="7C74F1A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永正</w:t>
            </w:r>
          </w:p>
        </w:tc>
        <w:tc>
          <w:tcPr>
            <w:tcW w:w="1664" w:type="dxa"/>
            <w:noWrap/>
            <w:vAlign w:val="center"/>
          </w:tcPr>
          <w:p w14:paraId="74BC9FD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450g</w:t>
            </w:r>
          </w:p>
        </w:tc>
        <w:tc>
          <w:tcPr>
            <w:tcW w:w="1069" w:type="dxa"/>
            <w:noWrap/>
            <w:vAlign w:val="center"/>
          </w:tcPr>
          <w:p w14:paraId="1FDD1B8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5DBE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BC49FE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85</w:t>
            </w:r>
          </w:p>
        </w:tc>
        <w:tc>
          <w:tcPr>
            <w:tcW w:w="2340" w:type="dxa"/>
            <w:noWrap/>
            <w:vAlign w:val="center"/>
          </w:tcPr>
          <w:p w14:paraId="1823DBB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顶好花生酱</w:t>
            </w:r>
          </w:p>
        </w:tc>
        <w:tc>
          <w:tcPr>
            <w:tcW w:w="1923" w:type="dxa"/>
            <w:noWrap/>
            <w:vAlign w:val="center"/>
          </w:tcPr>
          <w:p w14:paraId="66DC623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永正</w:t>
            </w:r>
          </w:p>
        </w:tc>
        <w:tc>
          <w:tcPr>
            <w:tcW w:w="1664" w:type="dxa"/>
            <w:noWrap/>
            <w:vAlign w:val="center"/>
          </w:tcPr>
          <w:p w14:paraId="0230F7D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450g</w:t>
            </w:r>
          </w:p>
        </w:tc>
        <w:tc>
          <w:tcPr>
            <w:tcW w:w="1069" w:type="dxa"/>
            <w:noWrap/>
            <w:vAlign w:val="center"/>
          </w:tcPr>
          <w:p w14:paraId="5725BAB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5BF3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2DC471B">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86</w:t>
            </w:r>
          </w:p>
        </w:tc>
        <w:tc>
          <w:tcPr>
            <w:tcW w:w="2340" w:type="dxa"/>
            <w:noWrap/>
            <w:vAlign w:val="center"/>
          </w:tcPr>
          <w:p w14:paraId="6629507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泡红椒</w:t>
            </w:r>
          </w:p>
        </w:tc>
        <w:tc>
          <w:tcPr>
            <w:tcW w:w="1923" w:type="dxa"/>
            <w:noWrap/>
            <w:vAlign w:val="center"/>
          </w:tcPr>
          <w:p w14:paraId="70E3DC3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壹字号</w:t>
            </w:r>
          </w:p>
        </w:tc>
        <w:tc>
          <w:tcPr>
            <w:tcW w:w="1664" w:type="dxa"/>
            <w:noWrap/>
            <w:vAlign w:val="center"/>
          </w:tcPr>
          <w:p w14:paraId="739792E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2kg</w:t>
            </w:r>
          </w:p>
        </w:tc>
        <w:tc>
          <w:tcPr>
            <w:tcW w:w="1069" w:type="dxa"/>
            <w:noWrap/>
            <w:vAlign w:val="center"/>
          </w:tcPr>
          <w:p w14:paraId="78FCE2E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4996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FE7C05B">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87</w:t>
            </w:r>
          </w:p>
        </w:tc>
        <w:tc>
          <w:tcPr>
            <w:tcW w:w="2340" w:type="dxa"/>
            <w:noWrap/>
            <w:vAlign w:val="center"/>
          </w:tcPr>
          <w:p w14:paraId="2A1F94A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小米辣</w:t>
            </w:r>
          </w:p>
        </w:tc>
        <w:tc>
          <w:tcPr>
            <w:tcW w:w="1923" w:type="dxa"/>
            <w:noWrap/>
            <w:vAlign w:val="center"/>
          </w:tcPr>
          <w:p w14:paraId="7068F0B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双雁</w:t>
            </w:r>
          </w:p>
        </w:tc>
        <w:tc>
          <w:tcPr>
            <w:tcW w:w="1664" w:type="dxa"/>
            <w:noWrap/>
            <w:vAlign w:val="center"/>
          </w:tcPr>
          <w:p w14:paraId="27E32FA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2kg</w:t>
            </w:r>
          </w:p>
        </w:tc>
        <w:tc>
          <w:tcPr>
            <w:tcW w:w="1069" w:type="dxa"/>
            <w:noWrap/>
            <w:vAlign w:val="center"/>
          </w:tcPr>
          <w:p w14:paraId="6356A76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6F12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CA6F87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88</w:t>
            </w:r>
          </w:p>
        </w:tc>
        <w:tc>
          <w:tcPr>
            <w:tcW w:w="2340" w:type="dxa"/>
            <w:noWrap/>
            <w:vAlign w:val="center"/>
          </w:tcPr>
          <w:p w14:paraId="3A0147C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泰国甜辣酱</w:t>
            </w:r>
          </w:p>
        </w:tc>
        <w:tc>
          <w:tcPr>
            <w:tcW w:w="1923" w:type="dxa"/>
            <w:noWrap/>
            <w:vAlign w:val="center"/>
          </w:tcPr>
          <w:p w14:paraId="6BB55AA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港顺</w:t>
            </w:r>
          </w:p>
        </w:tc>
        <w:tc>
          <w:tcPr>
            <w:tcW w:w="1664" w:type="dxa"/>
            <w:noWrap/>
            <w:vAlign w:val="center"/>
          </w:tcPr>
          <w:p w14:paraId="14D3AF1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730ml</w:t>
            </w:r>
          </w:p>
        </w:tc>
        <w:tc>
          <w:tcPr>
            <w:tcW w:w="1069" w:type="dxa"/>
            <w:noWrap/>
            <w:vAlign w:val="center"/>
          </w:tcPr>
          <w:p w14:paraId="3B3363C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830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79422D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89</w:t>
            </w:r>
          </w:p>
        </w:tc>
        <w:tc>
          <w:tcPr>
            <w:tcW w:w="2340" w:type="dxa"/>
            <w:noWrap/>
            <w:vAlign w:val="center"/>
          </w:tcPr>
          <w:p w14:paraId="1479944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鸡精</w:t>
            </w:r>
          </w:p>
        </w:tc>
        <w:tc>
          <w:tcPr>
            <w:tcW w:w="1923" w:type="dxa"/>
            <w:noWrap/>
            <w:vAlign w:val="center"/>
          </w:tcPr>
          <w:p w14:paraId="2867361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莎麦</w:t>
            </w:r>
          </w:p>
        </w:tc>
        <w:tc>
          <w:tcPr>
            <w:tcW w:w="1664" w:type="dxa"/>
            <w:noWrap/>
            <w:vAlign w:val="center"/>
          </w:tcPr>
          <w:p w14:paraId="30606D4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454g</w:t>
            </w:r>
          </w:p>
        </w:tc>
        <w:tc>
          <w:tcPr>
            <w:tcW w:w="1069" w:type="dxa"/>
            <w:noWrap/>
            <w:vAlign w:val="center"/>
          </w:tcPr>
          <w:p w14:paraId="3D48E75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6ADA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E0A7A6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90</w:t>
            </w:r>
          </w:p>
        </w:tc>
        <w:tc>
          <w:tcPr>
            <w:tcW w:w="2340" w:type="dxa"/>
            <w:noWrap/>
            <w:vAlign w:val="center"/>
          </w:tcPr>
          <w:p w14:paraId="5574913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坚果</w:t>
            </w:r>
          </w:p>
        </w:tc>
        <w:tc>
          <w:tcPr>
            <w:tcW w:w="1923" w:type="dxa"/>
            <w:noWrap/>
            <w:vAlign w:val="center"/>
          </w:tcPr>
          <w:p w14:paraId="7EE789F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良品铺子</w:t>
            </w:r>
          </w:p>
        </w:tc>
        <w:tc>
          <w:tcPr>
            <w:tcW w:w="1664" w:type="dxa"/>
            <w:noWrap/>
            <w:vAlign w:val="center"/>
          </w:tcPr>
          <w:p w14:paraId="64E116E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5297DA0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0164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6DFAE9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91</w:t>
            </w:r>
          </w:p>
        </w:tc>
        <w:tc>
          <w:tcPr>
            <w:tcW w:w="2340" w:type="dxa"/>
            <w:noWrap/>
            <w:vAlign w:val="center"/>
          </w:tcPr>
          <w:p w14:paraId="790BBE5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吉士粉</w:t>
            </w:r>
          </w:p>
        </w:tc>
        <w:tc>
          <w:tcPr>
            <w:tcW w:w="1923" w:type="dxa"/>
            <w:noWrap/>
            <w:vAlign w:val="center"/>
          </w:tcPr>
          <w:p w14:paraId="0F5A241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狮球牌</w:t>
            </w:r>
          </w:p>
        </w:tc>
        <w:tc>
          <w:tcPr>
            <w:tcW w:w="1664" w:type="dxa"/>
            <w:noWrap/>
            <w:vAlign w:val="center"/>
          </w:tcPr>
          <w:p w14:paraId="34F7F6D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3kg</w:t>
            </w:r>
          </w:p>
        </w:tc>
        <w:tc>
          <w:tcPr>
            <w:tcW w:w="1069" w:type="dxa"/>
            <w:noWrap/>
            <w:vAlign w:val="center"/>
          </w:tcPr>
          <w:p w14:paraId="58EA0F3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32A1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8936B7D">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92</w:t>
            </w:r>
          </w:p>
        </w:tc>
        <w:tc>
          <w:tcPr>
            <w:tcW w:w="2340" w:type="dxa"/>
            <w:noWrap/>
            <w:vAlign w:val="center"/>
          </w:tcPr>
          <w:p w14:paraId="2965516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泡打粉</w:t>
            </w:r>
          </w:p>
        </w:tc>
        <w:tc>
          <w:tcPr>
            <w:tcW w:w="1923" w:type="dxa"/>
            <w:noWrap/>
            <w:vAlign w:val="center"/>
          </w:tcPr>
          <w:p w14:paraId="0E4BDD3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双喜</w:t>
            </w:r>
          </w:p>
        </w:tc>
        <w:tc>
          <w:tcPr>
            <w:tcW w:w="1664" w:type="dxa"/>
            <w:noWrap/>
            <w:vAlign w:val="center"/>
          </w:tcPr>
          <w:p w14:paraId="5C95AEB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2.7kg</w:t>
            </w:r>
          </w:p>
        </w:tc>
        <w:tc>
          <w:tcPr>
            <w:tcW w:w="1069" w:type="dxa"/>
            <w:noWrap/>
            <w:vAlign w:val="center"/>
          </w:tcPr>
          <w:p w14:paraId="13EB733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4520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746911B">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93</w:t>
            </w:r>
          </w:p>
        </w:tc>
        <w:tc>
          <w:tcPr>
            <w:tcW w:w="2340" w:type="dxa"/>
            <w:noWrap/>
            <w:vAlign w:val="center"/>
          </w:tcPr>
          <w:p w14:paraId="010C1EC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食粉</w:t>
            </w:r>
          </w:p>
        </w:tc>
        <w:tc>
          <w:tcPr>
            <w:tcW w:w="1923" w:type="dxa"/>
            <w:noWrap/>
            <w:vAlign w:val="center"/>
          </w:tcPr>
          <w:p w14:paraId="37020F2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斧头</w:t>
            </w:r>
          </w:p>
        </w:tc>
        <w:tc>
          <w:tcPr>
            <w:tcW w:w="1664" w:type="dxa"/>
            <w:noWrap/>
            <w:vAlign w:val="center"/>
          </w:tcPr>
          <w:p w14:paraId="00D8B2AA">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10kg</w:t>
            </w:r>
          </w:p>
        </w:tc>
        <w:tc>
          <w:tcPr>
            <w:tcW w:w="1069" w:type="dxa"/>
            <w:noWrap/>
            <w:vAlign w:val="center"/>
          </w:tcPr>
          <w:p w14:paraId="22EAFA4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盒</w:t>
            </w:r>
          </w:p>
        </w:tc>
      </w:tr>
      <w:tr w14:paraId="133F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2BEA91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94</w:t>
            </w:r>
          </w:p>
        </w:tc>
        <w:tc>
          <w:tcPr>
            <w:tcW w:w="2340" w:type="dxa"/>
            <w:noWrap/>
            <w:vAlign w:val="center"/>
          </w:tcPr>
          <w:p w14:paraId="2603611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蛋糕油</w:t>
            </w:r>
          </w:p>
        </w:tc>
        <w:tc>
          <w:tcPr>
            <w:tcW w:w="1923" w:type="dxa"/>
            <w:noWrap/>
            <w:vAlign w:val="center"/>
          </w:tcPr>
          <w:p w14:paraId="7749955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速发</w:t>
            </w:r>
          </w:p>
        </w:tc>
        <w:tc>
          <w:tcPr>
            <w:tcW w:w="1664" w:type="dxa"/>
            <w:noWrap/>
            <w:vAlign w:val="center"/>
          </w:tcPr>
          <w:p w14:paraId="0BCF10D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10kg</w:t>
            </w:r>
          </w:p>
        </w:tc>
        <w:tc>
          <w:tcPr>
            <w:tcW w:w="1069" w:type="dxa"/>
            <w:noWrap/>
            <w:vAlign w:val="center"/>
          </w:tcPr>
          <w:p w14:paraId="0E9837C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0208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1BCB05BF">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95</w:t>
            </w:r>
          </w:p>
        </w:tc>
        <w:tc>
          <w:tcPr>
            <w:tcW w:w="2340" w:type="dxa"/>
            <w:noWrap/>
            <w:vAlign w:val="center"/>
          </w:tcPr>
          <w:p w14:paraId="3D78281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面包改良剂</w:t>
            </w:r>
          </w:p>
        </w:tc>
        <w:tc>
          <w:tcPr>
            <w:tcW w:w="1923" w:type="dxa"/>
            <w:noWrap/>
            <w:vAlign w:val="center"/>
          </w:tcPr>
          <w:p w14:paraId="7E12AA1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安琪</w:t>
            </w:r>
          </w:p>
        </w:tc>
        <w:tc>
          <w:tcPr>
            <w:tcW w:w="1664" w:type="dxa"/>
            <w:noWrap/>
            <w:vAlign w:val="center"/>
          </w:tcPr>
          <w:p w14:paraId="293E3B0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5CB6C3E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026E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329FD9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96</w:t>
            </w:r>
          </w:p>
        </w:tc>
        <w:tc>
          <w:tcPr>
            <w:tcW w:w="2340" w:type="dxa"/>
            <w:noWrap/>
            <w:vAlign w:val="center"/>
          </w:tcPr>
          <w:p w14:paraId="1AF36BF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干锅酱</w:t>
            </w:r>
          </w:p>
        </w:tc>
        <w:tc>
          <w:tcPr>
            <w:tcW w:w="1923" w:type="dxa"/>
            <w:noWrap/>
            <w:vAlign w:val="center"/>
          </w:tcPr>
          <w:p w14:paraId="69C8375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丁点儿</w:t>
            </w:r>
          </w:p>
        </w:tc>
        <w:tc>
          <w:tcPr>
            <w:tcW w:w="1664" w:type="dxa"/>
            <w:noWrap/>
            <w:vAlign w:val="center"/>
          </w:tcPr>
          <w:p w14:paraId="277F729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55F29E5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F87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D9B12D5">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97</w:t>
            </w:r>
          </w:p>
        </w:tc>
        <w:tc>
          <w:tcPr>
            <w:tcW w:w="2340" w:type="dxa"/>
            <w:noWrap/>
            <w:vAlign w:val="center"/>
          </w:tcPr>
          <w:p w14:paraId="68BFA06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宜宾芽菜</w:t>
            </w:r>
          </w:p>
        </w:tc>
        <w:tc>
          <w:tcPr>
            <w:tcW w:w="1923" w:type="dxa"/>
            <w:noWrap/>
            <w:vAlign w:val="center"/>
          </w:tcPr>
          <w:p w14:paraId="796DC22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碎米</w:t>
            </w:r>
          </w:p>
        </w:tc>
        <w:tc>
          <w:tcPr>
            <w:tcW w:w="1664" w:type="dxa"/>
            <w:noWrap/>
            <w:vAlign w:val="center"/>
          </w:tcPr>
          <w:p w14:paraId="5B90A15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1000g</w:t>
            </w:r>
          </w:p>
        </w:tc>
        <w:tc>
          <w:tcPr>
            <w:tcW w:w="1069" w:type="dxa"/>
            <w:noWrap/>
            <w:vAlign w:val="center"/>
          </w:tcPr>
          <w:p w14:paraId="72855FA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3646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9030DC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98</w:t>
            </w:r>
          </w:p>
        </w:tc>
        <w:tc>
          <w:tcPr>
            <w:tcW w:w="2340" w:type="dxa"/>
            <w:noWrap/>
            <w:vAlign w:val="center"/>
          </w:tcPr>
          <w:p w14:paraId="7E2F7A6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菌香黄焖酱</w:t>
            </w:r>
          </w:p>
        </w:tc>
        <w:tc>
          <w:tcPr>
            <w:tcW w:w="1923" w:type="dxa"/>
            <w:noWrap/>
            <w:vAlign w:val="center"/>
          </w:tcPr>
          <w:p w14:paraId="0213B45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探之味</w:t>
            </w:r>
          </w:p>
        </w:tc>
        <w:tc>
          <w:tcPr>
            <w:tcW w:w="1664" w:type="dxa"/>
            <w:noWrap/>
            <w:vAlign w:val="center"/>
          </w:tcPr>
          <w:p w14:paraId="56E624D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1.8kg</w:t>
            </w:r>
          </w:p>
        </w:tc>
        <w:tc>
          <w:tcPr>
            <w:tcW w:w="1069" w:type="dxa"/>
            <w:noWrap/>
            <w:vAlign w:val="center"/>
          </w:tcPr>
          <w:p w14:paraId="294AE2C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65D5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EAAD10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99</w:t>
            </w:r>
          </w:p>
        </w:tc>
        <w:tc>
          <w:tcPr>
            <w:tcW w:w="2340" w:type="dxa"/>
            <w:noWrap/>
            <w:vAlign w:val="center"/>
          </w:tcPr>
          <w:p w14:paraId="13A8198F">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金椒酱</w:t>
            </w:r>
          </w:p>
        </w:tc>
        <w:tc>
          <w:tcPr>
            <w:tcW w:w="1923" w:type="dxa"/>
            <w:noWrap/>
            <w:vAlign w:val="center"/>
          </w:tcPr>
          <w:p w14:paraId="030E783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探之味</w:t>
            </w:r>
          </w:p>
        </w:tc>
        <w:tc>
          <w:tcPr>
            <w:tcW w:w="1664" w:type="dxa"/>
            <w:noWrap/>
            <w:vAlign w:val="center"/>
          </w:tcPr>
          <w:p w14:paraId="6463D5D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1.8kg</w:t>
            </w:r>
          </w:p>
        </w:tc>
        <w:tc>
          <w:tcPr>
            <w:tcW w:w="1069" w:type="dxa"/>
            <w:noWrap/>
            <w:vAlign w:val="center"/>
          </w:tcPr>
          <w:p w14:paraId="75731F8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6821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7D8526AF">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100</w:t>
            </w:r>
          </w:p>
        </w:tc>
        <w:tc>
          <w:tcPr>
            <w:tcW w:w="2340" w:type="dxa"/>
            <w:noWrap/>
            <w:vAlign w:val="center"/>
          </w:tcPr>
          <w:p w14:paraId="5BFF0D8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柱候酱</w:t>
            </w:r>
          </w:p>
        </w:tc>
        <w:tc>
          <w:tcPr>
            <w:tcW w:w="1923" w:type="dxa"/>
            <w:noWrap/>
            <w:vAlign w:val="center"/>
          </w:tcPr>
          <w:p w14:paraId="661718F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李锦记</w:t>
            </w:r>
          </w:p>
        </w:tc>
        <w:tc>
          <w:tcPr>
            <w:tcW w:w="1664" w:type="dxa"/>
            <w:noWrap/>
            <w:vAlign w:val="center"/>
          </w:tcPr>
          <w:p w14:paraId="57B1EF4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240g</w:t>
            </w:r>
          </w:p>
        </w:tc>
        <w:tc>
          <w:tcPr>
            <w:tcW w:w="1069" w:type="dxa"/>
            <w:noWrap/>
            <w:vAlign w:val="center"/>
          </w:tcPr>
          <w:p w14:paraId="5B119D1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CEA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68877F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101</w:t>
            </w:r>
          </w:p>
        </w:tc>
        <w:tc>
          <w:tcPr>
            <w:tcW w:w="2340" w:type="dxa"/>
            <w:noWrap/>
            <w:vAlign w:val="center"/>
          </w:tcPr>
          <w:p w14:paraId="71CFD2F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辣椒酱</w:t>
            </w:r>
          </w:p>
        </w:tc>
        <w:tc>
          <w:tcPr>
            <w:tcW w:w="1923" w:type="dxa"/>
            <w:noWrap/>
            <w:vAlign w:val="center"/>
          </w:tcPr>
          <w:p w14:paraId="34E3366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小伙子</w:t>
            </w:r>
          </w:p>
        </w:tc>
        <w:tc>
          <w:tcPr>
            <w:tcW w:w="1664" w:type="dxa"/>
            <w:noWrap/>
            <w:vAlign w:val="center"/>
          </w:tcPr>
          <w:p w14:paraId="0ECB211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14KG</w:t>
            </w:r>
          </w:p>
        </w:tc>
        <w:tc>
          <w:tcPr>
            <w:tcW w:w="1069" w:type="dxa"/>
            <w:noWrap/>
            <w:vAlign w:val="center"/>
          </w:tcPr>
          <w:p w14:paraId="3D10FB3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0EDD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5D7DDD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102</w:t>
            </w:r>
          </w:p>
        </w:tc>
        <w:tc>
          <w:tcPr>
            <w:tcW w:w="2340" w:type="dxa"/>
            <w:noWrap/>
            <w:vAlign w:val="center"/>
          </w:tcPr>
          <w:p w14:paraId="3CDFF5F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豆瓣酱</w:t>
            </w:r>
          </w:p>
        </w:tc>
        <w:tc>
          <w:tcPr>
            <w:tcW w:w="1923" w:type="dxa"/>
            <w:noWrap/>
            <w:vAlign w:val="center"/>
          </w:tcPr>
          <w:p w14:paraId="2FEB362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李锦记</w:t>
            </w:r>
          </w:p>
        </w:tc>
        <w:tc>
          <w:tcPr>
            <w:tcW w:w="1664" w:type="dxa"/>
            <w:noWrap/>
            <w:vAlign w:val="center"/>
          </w:tcPr>
          <w:p w14:paraId="37278F4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7kg</w:t>
            </w:r>
          </w:p>
        </w:tc>
        <w:tc>
          <w:tcPr>
            <w:tcW w:w="1069" w:type="dxa"/>
            <w:noWrap/>
            <w:vAlign w:val="center"/>
          </w:tcPr>
          <w:p w14:paraId="4DD5E12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2D28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3B849DB">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103</w:t>
            </w:r>
          </w:p>
        </w:tc>
        <w:tc>
          <w:tcPr>
            <w:tcW w:w="2340" w:type="dxa"/>
            <w:noWrap/>
            <w:vAlign w:val="center"/>
          </w:tcPr>
          <w:p w14:paraId="184113E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糯米粉</w:t>
            </w:r>
          </w:p>
        </w:tc>
        <w:tc>
          <w:tcPr>
            <w:tcW w:w="1923" w:type="dxa"/>
            <w:noWrap/>
            <w:vAlign w:val="center"/>
          </w:tcPr>
          <w:p w14:paraId="0D6F4E0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三象牌</w:t>
            </w:r>
          </w:p>
        </w:tc>
        <w:tc>
          <w:tcPr>
            <w:tcW w:w="1664" w:type="dxa"/>
            <w:noWrap/>
            <w:vAlign w:val="center"/>
          </w:tcPr>
          <w:p w14:paraId="0DBAA2E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160C50F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4231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863811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104</w:t>
            </w:r>
          </w:p>
        </w:tc>
        <w:tc>
          <w:tcPr>
            <w:tcW w:w="2340" w:type="dxa"/>
            <w:noWrap/>
            <w:vAlign w:val="center"/>
          </w:tcPr>
          <w:p w14:paraId="49765A8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牛肉粉</w:t>
            </w:r>
          </w:p>
        </w:tc>
        <w:tc>
          <w:tcPr>
            <w:tcW w:w="1923" w:type="dxa"/>
            <w:noWrap/>
            <w:vAlign w:val="center"/>
          </w:tcPr>
          <w:p w14:paraId="1955098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美极</w:t>
            </w:r>
          </w:p>
        </w:tc>
        <w:tc>
          <w:tcPr>
            <w:tcW w:w="1664" w:type="dxa"/>
            <w:noWrap/>
            <w:vAlign w:val="center"/>
          </w:tcPr>
          <w:p w14:paraId="7262E53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600g</w:t>
            </w:r>
          </w:p>
        </w:tc>
        <w:tc>
          <w:tcPr>
            <w:tcW w:w="1069" w:type="dxa"/>
            <w:noWrap/>
            <w:vAlign w:val="center"/>
          </w:tcPr>
          <w:p w14:paraId="090C0ED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38DD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AA8BAE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105</w:t>
            </w:r>
          </w:p>
        </w:tc>
        <w:tc>
          <w:tcPr>
            <w:tcW w:w="2340" w:type="dxa"/>
            <w:noWrap/>
            <w:vAlign w:val="center"/>
          </w:tcPr>
          <w:p w14:paraId="0B6807F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海南黄灯笼酱</w:t>
            </w:r>
          </w:p>
        </w:tc>
        <w:tc>
          <w:tcPr>
            <w:tcW w:w="1923" w:type="dxa"/>
            <w:noWrap/>
            <w:vAlign w:val="center"/>
          </w:tcPr>
          <w:p w14:paraId="42EF351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春光</w:t>
            </w:r>
          </w:p>
        </w:tc>
        <w:tc>
          <w:tcPr>
            <w:tcW w:w="1664" w:type="dxa"/>
            <w:noWrap/>
            <w:vAlign w:val="center"/>
          </w:tcPr>
          <w:p w14:paraId="43C4D23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700g</w:t>
            </w:r>
          </w:p>
        </w:tc>
        <w:tc>
          <w:tcPr>
            <w:tcW w:w="1069" w:type="dxa"/>
            <w:noWrap/>
            <w:vAlign w:val="center"/>
          </w:tcPr>
          <w:p w14:paraId="436EB76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63C5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BB3BDA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106</w:t>
            </w:r>
          </w:p>
        </w:tc>
        <w:tc>
          <w:tcPr>
            <w:tcW w:w="2340" w:type="dxa"/>
            <w:noWrap/>
            <w:vAlign w:val="center"/>
          </w:tcPr>
          <w:p w14:paraId="09556B6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老鸭汤炖料</w:t>
            </w:r>
          </w:p>
        </w:tc>
        <w:tc>
          <w:tcPr>
            <w:tcW w:w="1923" w:type="dxa"/>
            <w:noWrap/>
            <w:vAlign w:val="center"/>
          </w:tcPr>
          <w:p w14:paraId="4813FB9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桥头</w:t>
            </w:r>
          </w:p>
        </w:tc>
        <w:tc>
          <w:tcPr>
            <w:tcW w:w="1664" w:type="dxa"/>
            <w:noWrap/>
            <w:vAlign w:val="center"/>
          </w:tcPr>
          <w:p w14:paraId="0FF6AAB2">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400g</w:t>
            </w:r>
          </w:p>
        </w:tc>
        <w:tc>
          <w:tcPr>
            <w:tcW w:w="1069" w:type="dxa"/>
            <w:noWrap/>
            <w:vAlign w:val="center"/>
          </w:tcPr>
          <w:p w14:paraId="6019941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49CE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D3FDB5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107</w:t>
            </w:r>
          </w:p>
        </w:tc>
        <w:tc>
          <w:tcPr>
            <w:tcW w:w="2340" w:type="dxa"/>
            <w:noWrap/>
            <w:vAlign w:val="center"/>
          </w:tcPr>
          <w:p w14:paraId="58486E0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黑椒碎</w:t>
            </w:r>
          </w:p>
        </w:tc>
        <w:tc>
          <w:tcPr>
            <w:tcW w:w="1923" w:type="dxa"/>
            <w:noWrap/>
            <w:vAlign w:val="center"/>
          </w:tcPr>
          <w:p w14:paraId="0762571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嘉味美</w:t>
            </w:r>
          </w:p>
        </w:tc>
        <w:tc>
          <w:tcPr>
            <w:tcW w:w="1664" w:type="dxa"/>
            <w:noWrap/>
            <w:vAlign w:val="center"/>
          </w:tcPr>
          <w:p w14:paraId="730ACFA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453g</w:t>
            </w:r>
          </w:p>
        </w:tc>
        <w:tc>
          <w:tcPr>
            <w:tcW w:w="1069" w:type="dxa"/>
            <w:noWrap/>
            <w:vAlign w:val="bottom"/>
          </w:tcPr>
          <w:p w14:paraId="0EB0261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0B02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65291E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108</w:t>
            </w:r>
          </w:p>
        </w:tc>
        <w:tc>
          <w:tcPr>
            <w:tcW w:w="2340" w:type="dxa"/>
            <w:noWrap/>
            <w:vAlign w:val="center"/>
          </w:tcPr>
          <w:p w14:paraId="5B03574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黑椒汁</w:t>
            </w:r>
          </w:p>
        </w:tc>
        <w:tc>
          <w:tcPr>
            <w:tcW w:w="1923" w:type="dxa"/>
            <w:noWrap/>
            <w:vAlign w:val="center"/>
          </w:tcPr>
          <w:p w14:paraId="1786FA1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凤球唛</w:t>
            </w:r>
          </w:p>
        </w:tc>
        <w:tc>
          <w:tcPr>
            <w:tcW w:w="1664" w:type="dxa"/>
            <w:noWrap/>
            <w:vAlign w:val="center"/>
          </w:tcPr>
          <w:p w14:paraId="5179006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472g</w:t>
            </w:r>
          </w:p>
        </w:tc>
        <w:tc>
          <w:tcPr>
            <w:tcW w:w="1069" w:type="dxa"/>
            <w:noWrap/>
            <w:vAlign w:val="bottom"/>
          </w:tcPr>
          <w:p w14:paraId="7AA76B1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6633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07D6B5D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109</w:t>
            </w:r>
          </w:p>
        </w:tc>
        <w:tc>
          <w:tcPr>
            <w:tcW w:w="2340" w:type="dxa"/>
            <w:noWrap/>
            <w:vAlign w:val="center"/>
          </w:tcPr>
          <w:p w14:paraId="7990748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牛肉汁</w:t>
            </w:r>
          </w:p>
        </w:tc>
        <w:tc>
          <w:tcPr>
            <w:tcW w:w="1923" w:type="dxa"/>
            <w:noWrap/>
            <w:vAlign w:val="center"/>
          </w:tcPr>
          <w:p w14:paraId="378CD5C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保卫尔</w:t>
            </w:r>
          </w:p>
        </w:tc>
        <w:tc>
          <w:tcPr>
            <w:tcW w:w="1664" w:type="dxa"/>
            <w:noWrap/>
            <w:vAlign w:val="center"/>
          </w:tcPr>
          <w:p w14:paraId="1011E8D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500ml</w:t>
            </w:r>
          </w:p>
        </w:tc>
        <w:tc>
          <w:tcPr>
            <w:tcW w:w="1069" w:type="dxa"/>
            <w:noWrap/>
            <w:vAlign w:val="bottom"/>
          </w:tcPr>
          <w:p w14:paraId="09F20B6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C3B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83CF2E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110</w:t>
            </w:r>
          </w:p>
        </w:tc>
        <w:tc>
          <w:tcPr>
            <w:tcW w:w="2340" w:type="dxa"/>
            <w:noWrap/>
            <w:vAlign w:val="center"/>
          </w:tcPr>
          <w:p w14:paraId="0ADA1BE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香水鱼料</w:t>
            </w:r>
          </w:p>
        </w:tc>
        <w:tc>
          <w:tcPr>
            <w:tcW w:w="1923" w:type="dxa"/>
            <w:noWrap/>
            <w:vAlign w:val="center"/>
          </w:tcPr>
          <w:p w14:paraId="54858E3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周君记</w:t>
            </w:r>
          </w:p>
        </w:tc>
        <w:tc>
          <w:tcPr>
            <w:tcW w:w="1664" w:type="dxa"/>
            <w:noWrap/>
            <w:vAlign w:val="center"/>
          </w:tcPr>
          <w:p w14:paraId="616B6FE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200g</w:t>
            </w:r>
          </w:p>
        </w:tc>
        <w:tc>
          <w:tcPr>
            <w:tcW w:w="1069" w:type="dxa"/>
            <w:noWrap/>
            <w:vAlign w:val="center"/>
          </w:tcPr>
          <w:p w14:paraId="1FD2A15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415B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632CAE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111</w:t>
            </w:r>
          </w:p>
        </w:tc>
        <w:tc>
          <w:tcPr>
            <w:tcW w:w="2340" w:type="dxa"/>
            <w:noWrap/>
            <w:vAlign w:val="center"/>
          </w:tcPr>
          <w:p w14:paraId="2E19C71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鸡粉</w:t>
            </w:r>
          </w:p>
        </w:tc>
        <w:tc>
          <w:tcPr>
            <w:tcW w:w="1923" w:type="dxa"/>
            <w:noWrap/>
            <w:vAlign w:val="center"/>
          </w:tcPr>
          <w:p w14:paraId="0928481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家乐</w:t>
            </w:r>
          </w:p>
        </w:tc>
        <w:tc>
          <w:tcPr>
            <w:tcW w:w="1664" w:type="dxa"/>
            <w:noWrap/>
            <w:vAlign w:val="center"/>
          </w:tcPr>
          <w:p w14:paraId="64BE3C5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1000g</w:t>
            </w:r>
          </w:p>
        </w:tc>
        <w:tc>
          <w:tcPr>
            <w:tcW w:w="1069" w:type="dxa"/>
            <w:noWrap/>
            <w:vAlign w:val="center"/>
          </w:tcPr>
          <w:p w14:paraId="675D0F31">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7540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09953C5">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112</w:t>
            </w:r>
          </w:p>
        </w:tc>
        <w:tc>
          <w:tcPr>
            <w:tcW w:w="2340" w:type="dxa"/>
            <w:noWrap/>
            <w:vAlign w:val="center"/>
          </w:tcPr>
          <w:p w14:paraId="1C46BAF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炼乳</w:t>
            </w:r>
          </w:p>
        </w:tc>
        <w:tc>
          <w:tcPr>
            <w:tcW w:w="1923" w:type="dxa"/>
            <w:noWrap/>
            <w:vAlign w:val="center"/>
          </w:tcPr>
          <w:p w14:paraId="7B601C95">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熊猫</w:t>
            </w:r>
          </w:p>
        </w:tc>
        <w:tc>
          <w:tcPr>
            <w:tcW w:w="1664" w:type="dxa"/>
            <w:noWrap/>
            <w:vAlign w:val="center"/>
          </w:tcPr>
          <w:p w14:paraId="7F89330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350g</w:t>
            </w:r>
          </w:p>
        </w:tc>
        <w:tc>
          <w:tcPr>
            <w:tcW w:w="1069" w:type="dxa"/>
            <w:noWrap/>
            <w:vAlign w:val="center"/>
          </w:tcPr>
          <w:p w14:paraId="5A2B081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592E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F67A00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113</w:t>
            </w:r>
          </w:p>
        </w:tc>
        <w:tc>
          <w:tcPr>
            <w:tcW w:w="2340" w:type="dxa"/>
            <w:noWrap/>
            <w:vAlign w:val="center"/>
          </w:tcPr>
          <w:p w14:paraId="0D85F5F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黄油</w:t>
            </w:r>
          </w:p>
        </w:tc>
        <w:tc>
          <w:tcPr>
            <w:tcW w:w="1923" w:type="dxa"/>
            <w:noWrap/>
            <w:vAlign w:val="center"/>
          </w:tcPr>
          <w:p w14:paraId="1C44075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车轮</w:t>
            </w:r>
          </w:p>
        </w:tc>
        <w:tc>
          <w:tcPr>
            <w:tcW w:w="1664" w:type="dxa"/>
            <w:noWrap/>
            <w:vAlign w:val="center"/>
          </w:tcPr>
          <w:p w14:paraId="282303C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16kg</w:t>
            </w:r>
          </w:p>
        </w:tc>
        <w:tc>
          <w:tcPr>
            <w:tcW w:w="1069" w:type="dxa"/>
            <w:noWrap/>
            <w:vAlign w:val="center"/>
          </w:tcPr>
          <w:p w14:paraId="6308752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桶</w:t>
            </w:r>
          </w:p>
        </w:tc>
      </w:tr>
      <w:tr w14:paraId="1742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796E5AD">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114</w:t>
            </w:r>
          </w:p>
        </w:tc>
        <w:tc>
          <w:tcPr>
            <w:tcW w:w="2340" w:type="dxa"/>
            <w:noWrap/>
            <w:vAlign w:val="center"/>
          </w:tcPr>
          <w:p w14:paraId="623D7A3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番茄酱</w:t>
            </w:r>
          </w:p>
        </w:tc>
        <w:tc>
          <w:tcPr>
            <w:tcW w:w="1923" w:type="dxa"/>
            <w:noWrap/>
            <w:vAlign w:val="center"/>
          </w:tcPr>
          <w:p w14:paraId="16695F8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风球唛</w:t>
            </w:r>
          </w:p>
        </w:tc>
        <w:tc>
          <w:tcPr>
            <w:tcW w:w="1664" w:type="dxa"/>
            <w:noWrap/>
            <w:vAlign w:val="center"/>
          </w:tcPr>
          <w:p w14:paraId="4303241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850g</w:t>
            </w:r>
          </w:p>
        </w:tc>
        <w:tc>
          <w:tcPr>
            <w:tcW w:w="1069" w:type="dxa"/>
            <w:noWrap/>
            <w:vAlign w:val="center"/>
          </w:tcPr>
          <w:p w14:paraId="5229753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5967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B8E22B4">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115</w:t>
            </w:r>
          </w:p>
        </w:tc>
        <w:tc>
          <w:tcPr>
            <w:tcW w:w="2340" w:type="dxa"/>
            <w:noWrap/>
            <w:vAlign w:val="center"/>
          </w:tcPr>
          <w:p w14:paraId="3F05EBC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蒜香粉</w:t>
            </w:r>
          </w:p>
        </w:tc>
        <w:tc>
          <w:tcPr>
            <w:tcW w:w="1923" w:type="dxa"/>
            <w:noWrap/>
            <w:vAlign w:val="center"/>
          </w:tcPr>
          <w:p w14:paraId="20C8369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双斧牌</w:t>
            </w:r>
          </w:p>
        </w:tc>
        <w:tc>
          <w:tcPr>
            <w:tcW w:w="1664" w:type="dxa"/>
            <w:noWrap/>
            <w:vAlign w:val="center"/>
          </w:tcPr>
          <w:p w14:paraId="7D18772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400g</w:t>
            </w:r>
          </w:p>
        </w:tc>
        <w:tc>
          <w:tcPr>
            <w:tcW w:w="1069" w:type="dxa"/>
            <w:noWrap/>
            <w:vAlign w:val="center"/>
          </w:tcPr>
          <w:p w14:paraId="78C0A52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盒</w:t>
            </w:r>
          </w:p>
        </w:tc>
      </w:tr>
      <w:tr w14:paraId="212A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113E397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116</w:t>
            </w:r>
          </w:p>
        </w:tc>
        <w:tc>
          <w:tcPr>
            <w:tcW w:w="2340" w:type="dxa"/>
            <w:noWrap/>
            <w:vAlign w:val="center"/>
          </w:tcPr>
          <w:p w14:paraId="10BE9E0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咖喱粉</w:t>
            </w:r>
          </w:p>
        </w:tc>
        <w:tc>
          <w:tcPr>
            <w:tcW w:w="1923" w:type="dxa"/>
            <w:noWrap/>
            <w:vAlign w:val="center"/>
          </w:tcPr>
          <w:p w14:paraId="1698C3BA">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秒多</w:t>
            </w:r>
          </w:p>
        </w:tc>
        <w:tc>
          <w:tcPr>
            <w:tcW w:w="1664" w:type="dxa"/>
            <w:noWrap/>
            <w:vAlign w:val="center"/>
          </w:tcPr>
          <w:p w14:paraId="50475B1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350g</w:t>
            </w:r>
          </w:p>
        </w:tc>
        <w:tc>
          <w:tcPr>
            <w:tcW w:w="1069" w:type="dxa"/>
            <w:noWrap/>
            <w:vAlign w:val="center"/>
          </w:tcPr>
          <w:p w14:paraId="360D6A8F">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78DA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863271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117</w:t>
            </w:r>
          </w:p>
        </w:tc>
        <w:tc>
          <w:tcPr>
            <w:tcW w:w="2340" w:type="dxa"/>
            <w:noWrap/>
            <w:vAlign w:val="center"/>
          </w:tcPr>
          <w:p w14:paraId="35D6355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香大焖黄豆</w:t>
            </w:r>
          </w:p>
        </w:tc>
        <w:tc>
          <w:tcPr>
            <w:tcW w:w="1923" w:type="dxa"/>
            <w:noWrap/>
            <w:vAlign w:val="center"/>
          </w:tcPr>
          <w:p w14:paraId="54A9F07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乐隆隆</w:t>
            </w:r>
          </w:p>
        </w:tc>
        <w:tc>
          <w:tcPr>
            <w:tcW w:w="1664" w:type="dxa"/>
            <w:noWrap/>
            <w:vAlign w:val="center"/>
          </w:tcPr>
          <w:p w14:paraId="36440DA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184g</w:t>
            </w:r>
          </w:p>
        </w:tc>
        <w:tc>
          <w:tcPr>
            <w:tcW w:w="1069" w:type="dxa"/>
            <w:noWrap/>
            <w:vAlign w:val="center"/>
          </w:tcPr>
          <w:p w14:paraId="62B6A37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43F8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52C248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118</w:t>
            </w:r>
          </w:p>
        </w:tc>
        <w:tc>
          <w:tcPr>
            <w:tcW w:w="2340" w:type="dxa"/>
            <w:noWrap/>
            <w:vAlign w:val="center"/>
          </w:tcPr>
          <w:p w14:paraId="7A5A53B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脆秋葵</w:t>
            </w:r>
          </w:p>
        </w:tc>
        <w:tc>
          <w:tcPr>
            <w:tcW w:w="1923" w:type="dxa"/>
            <w:noWrap/>
            <w:vAlign w:val="center"/>
          </w:tcPr>
          <w:p w14:paraId="1607431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百草味</w:t>
            </w:r>
          </w:p>
        </w:tc>
        <w:tc>
          <w:tcPr>
            <w:tcW w:w="1664" w:type="dxa"/>
            <w:noWrap/>
            <w:vAlign w:val="center"/>
          </w:tcPr>
          <w:p w14:paraId="4DE8EC5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40A1A2D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708D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2E2FEEF7">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119</w:t>
            </w:r>
          </w:p>
        </w:tc>
        <w:tc>
          <w:tcPr>
            <w:tcW w:w="2340" w:type="dxa"/>
            <w:noWrap/>
            <w:vAlign w:val="center"/>
          </w:tcPr>
          <w:p w14:paraId="63A5927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芒果味果味酱</w:t>
            </w:r>
          </w:p>
        </w:tc>
        <w:tc>
          <w:tcPr>
            <w:tcW w:w="1923" w:type="dxa"/>
            <w:noWrap/>
            <w:vAlign w:val="center"/>
          </w:tcPr>
          <w:p w14:paraId="4C63907F">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味好美</w:t>
            </w:r>
          </w:p>
        </w:tc>
        <w:tc>
          <w:tcPr>
            <w:tcW w:w="1664" w:type="dxa"/>
            <w:noWrap/>
            <w:vAlign w:val="center"/>
          </w:tcPr>
          <w:p w14:paraId="17DE4AA8">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10kg</w:t>
            </w:r>
          </w:p>
        </w:tc>
        <w:tc>
          <w:tcPr>
            <w:tcW w:w="1069" w:type="dxa"/>
            <w:noWrap/>
            <w:vAlign w:val="center"/>
          </w:tcPr>
          <w:p w14:paraId="416E563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1E9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59FFA3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120</w:t>
            </w:r>
          </w:p>
        </w:tc>
        <w:tc>
          <w:tcPr>
            <w:tcW w:w="2340" w:type="dxa"/>
            <w:noWrap/>
            <w:vAlign w:val="center"/>
          </w:tcPr>
          <w:p w14:paraId="4E52D256">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苹果味果味酱</w:t>
            </w:r>
          </w:p>
        </w:tc>
        <w:tc>
          <w:tcPr>
            <w:tcW w:w="1923" w:type="dxa"/>
            <w:noWrap/>
            <w:vAlign w:val="center"/>
          </w:tcPr>
          <w:p w14:paraId="66D75C3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味好美</w:t>
            </w:r>
          </w:p>
        </w:tc>
        <w:tc>
          <w:tcPr>
            <w:tcW w:w="1664" w:type="dxa"/>
            <w:noWrap/>
            <w:vAlign w:val="center"/>
          </w:tcPr>
          <w:p w14:paraId="5F138EC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10kg</w:t>
            </w:r>
          </w:p>
        </w:tc>
        <w:tc>
          <w:tcPr>
            <w:tcW w:w="1069" w:type="dxa"/>
            <w:noWrap/>
            <w:vAlign w:val="center"/>
          </w:tcPr>
          <w:p w14:paraId="47A4ABD2">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294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4B6150C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121</w:t>
            </w:r>
          </w:p>
        </w:tc>
        <w:tc>
          <w:tcPr>
            <w:tcW w:w="2340" w:type="dxa"/>
            <w:noWrap/>
            <w:vAlign w:val="center"/>
          </w:tcPr>
          <w:p w14:paraId="0115318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番茄沙司</w:t>
            </w:r>
          </w:p>
        </w:tc>
        <w:tc>
          <w:tcPr>
            <w:tcW w:w="1923" w:type="dxa"/>
            <w:noWrap/>
            <w:vAlign w:val="center"/>
          </w:tcPr>
          <w:p w14:paraId="72B2841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风味源</w:t>
            </w:r>
          </w:p>
        </w:tc>
        <w:tc>
          <w:tcPr>
            <w:tcW w:w="1664" w:type="dxa"/>
            <w:noWrap/>
            <w:vAlign w:val="center"/>
          </w:tcPr>
          <w:p w14:paraId="5D29E245">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250g</w:t>
            </w:r>
          </w:p>
        </w:tc>
        <w:tc>
          <w:tcPr>
            <w:tcW w:w="1069" w:type="dxa"/>
            <w:noWrap/>
            <w:vAlign w:val="center"/>
          </w:tcPr>
          <w:p w14:paraId="2E80DAD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6814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5D27DD15">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122</w:t>
            </w:r>
          </w:p>
        </w:tc>
        <w:tc>
          <w:tcPr>
            <w:tcW w:w="2340" w:type="dxa"/>
            <w:noWrap/>
            <w:vAlign w:val="center"/>
          </w:tcPr>
          <w:p w14:paraId="10365D20">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澄面</w:t>
            </w:r>
          </w:p>
        </w:tc>
        <w:tc>
          <w:tcPr>
            <w:tcW w:w="1923" w:type="dxa"/>
            <w:noWrap/>
            <w:vAlign w:val="center"/>
          </w:tcPr>
          <w:p w14:paraId="15DD35DF">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墩墩儿牌</w:t>
            </w:r>
          </w:p>
        </w:tc>
        <w:tc>
          <w:tcPr>
            <w:tcW w:w="1664" w:type="dxa"/>
            <w:noWrap/>
            <w:vAlign w:val="center"/>
          </w:tcPr>
          <w:p w14:paraId="268B531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450g</w:t>
            </w:r>
          </w:p>
        </w:tc>
        <w:tc>
          <w:tcPr>
            <w:tcW w:w="1069" w:type="dxa"/>
            <w:noWrap/>
            <w:vAlign w:val="center"/>
          </w:tcPr>
          <w:p w14:paraId="317DE91B">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包</w:t>
            </w:r>
          </w:p>
        </w:tc>
      </w:tr>
      <w:tr w14:paraId="5667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F75A355">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123</w:t>
            </w:r>
          </w:p>
        </w:tc>
        <w:tc>
          <w:tcPr>
            <w:tcW w:w="2340" w:type="dxa"/>
            <w:noWrap/>
            <w:vAlign w:val="center"/>
          </w:tcPr>
          <w:p w14:paraId="590B19A3">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红曲粉</w:t>
            </w:r>
          </w:p>
        </w:tc>
        <w:tc>
          <w:tcPr>
            <w:tcW w:w="1923" w:type="dxa"/>
            <w:noWrap/>
            <w:vAlign w:val="center"/>
          </w:tcPr>
          <w:p w14:paraId="366FF1C8">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古田</w:t>
            </w:r>
          </w:p>
        </w:tc>
        <w:tc>
          <w:tcPr>
            <w:tcW w:w="1664" w:type="dxa"/>
            <w:noWrap/>
            <w:vAlign w:val="center"/>
          </w:tcPr>
          <w:p w14:paraId="5B85C1E7">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0C2454AD">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r w14:paraId="3F3C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158D4A1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124</w:t>
            </w:r>
          </w:p>
        </w:tc>
        <w:tc>
          <w:tcPr>
            <w:tcW w:w="2340" w:type="dxa"/>
            <w:noWrap/>
            <w:vAlign w:val="center"/>
          </w:tcPr>
          <w:p w14:paraId="4CF06C6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麦芽粉</w:t>
            </w:r>
          </w:p>
        </w:tc>
        <w:tc>
          <w:tcPr>
            <w:tcW w:w="1923" w:type="dxa"/>
            <w:noWrap/>
            <w:vAlign w:val="center"/>
          </w:tcPr>
          <w:p w14:paraId="47927725">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今良</w:t>
            </w:r>
          </w:p>
        </w:tc>
        <w:tc>
          <w:tcPr>
            <w:tcW w:w="1664" w:type="dxa"/>
            <w:noWrap/>
            <w:vAlign w:val="center"/>
          </w:tcPr>
          <w:p w14:paraId="4066F21A">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7FE23AA9">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7B0B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FC69D0E">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125</w:t>
            </w:r>
          </w:p>
        </w:tc>
        <w:tc>
          <w:tcPr>
            <w:tcW w:w="2340" w:type="dxa"/>
            <w:noWrap/>
            <w:vAlign w:val="center"/>
          </w:tcPr>
          <w:p w14:paraId="0095EB1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午餐肉</w:t>
            </w:r>
          </w:p>
        </w:tc>
        <w:tc>
          <w:tcPr>
            <w:tcW w:w="1923" w:type="dxa"/>
            <w:noWrap/>
            <w:vAlign w:val="center"/>
          </w:tcPr>
          <w:p w14:paraId="335F5DBA">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梅林</w:t>
            </w:r>
          </w:p>
        </w:tc>
        <w:tc>
          <w:tcPr>
            <w:tcW w:w="1664" w:type="dxa"/>
            <w:noWrap/>
            <w:vAlign w:val="center"/>
          </w:tcPr>
          <w:p w14:paraId="7EBAE74C">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340g</w:t>
            </w:r>
          </w:p>
        </w:tc>
        <w:tc>
          <w:tcPr>
            <w:tcW w:w="1069" w:type="dxa"/>
            <w:noWrap/>
            <w:vAlign w:val="center"/>
          </w:tcPr>
          <w:p w14:paraId="6AC963C0">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罐</w:t>
            </w:r>
          </w:p>
        </w:tc>
      </w:tr>
      <w:tr w14:paraId="6125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66CFC6F1">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126</w:t>
            </w:r>
          </w:p>
        </w:tc>
        <w:tc>
          <w:tcPr>
            <w:tcW w:w="2340" w:type="dxa"/>
            <w:noWrap/>
            <w:vAlign w:val="center"/>
          </w:tcPr>
          <w:p w14:paraId="664F383C">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蜂蜜糖浆</w:t>
            </w:r>
          </w:p>
        </w:tc>
        <w:tc>
          <w:tcPr>
            <w:tcW w:w="1923" w:type="dxa"/>
            <w:noWrap/>
            <w:vAlign w:val="center"/>
          </w:tcPr>
          <w:p w14:paraId="3E45F78A">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美硕</w:t>
            </w:r>
          </w:p>
        </w:tc>
        <w:tc>
          <w:tcPr>
            <w:tcW w:w="1664" w:type="dxa"/>
            <w:noWrap/>
            <w:vAlign w:val="center"/>
          </w:tcPr>
          <w:p w14:paraId="2721AB94">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500g</w:t>
            </w:r>
          </w:p>
        </w:tc>
        <w:tc>
          <w:tcPr>
            <w:tcW w:w="1069" w:type="dxa"/>
            <w:noWrap/>
            <w:vAlign w:val="center"/>
          </w:tcPr>
          <w:p w14:paraId="7622407E">
            <w:pPr>
              <w:keepNext w:val="0"/>
              <w:keepLines w:val="0"/>
              <w:widowControl/>
              <w:suppressLineNumbers w:val="0"/>
              <w:spacing w:line="360" w:lineRule="auto"/>
              <w:jc w:val="center"/>
              <w:textAlignment w:val="center"/>
              <w:rPr>
                <w:rFonts w:hint="eastAsia"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瓶</w:t>
            </w:r>
          </w:p>
        </w:tc>
      </w:tr>
      <w:tr w14:paraId="0927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4" w:type="dxa"/>
            <w:noWrap/>
            <w:vAlign w:val="center"/>
          </w:tcPr>
          <w:p w14:paraId="387A254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127</w:t>
            </w:r>
          </w:p>
        </w:tc>
        <w:tc>
          <w:tcPr>
            <w:tcW w:w="2340" w:type="dxa"/>
            <w:noWrap/>
            <w:vAlign w:val="center"/>
          </w:tcPr>
          <w:p w14:paraId="1F52ED99">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玉米淀粉</w:t>
            </w:r>
          </w:p>
        </w:tc>
        <w:tc>
          <w:tcPr>
            <w:tcW w:w="1923" w:type="dxa"/>
            <w:noWrap/>
            <w:vAlign w:val="center"/>
          </w:tcPr>
          <w:p w14:paraId="3419B2E3">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海天</w:t>
            </w:r>
          </w:p>
        </w:tc>
        <w:tc>
          <w:tcPr>
            <w:tcW w:w="1664" w:type="dxa"/>
            <w:noWrap/>
            <w:vAlign w:val="center"/>
          </w:tcPr>
          <w:p w14:paraId="3E14A3F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200g</w:t>
            </w:r>
          </w:p>
        </w:tc>
        <w:tc>
          <w:tcPr>
            <w:tcW w:w="1069" w:type="dxa"/>
            <w:noWrap/>
            <w:vAlign w:val="center"/>
          </w:tcPr>
          <w:p w14:paraId="67EEA256">
            <w:pPr>
              <w:keepNext w:val="0"/>
              <w:keepLines w:val="0"/>
              <w:widowControl/>
              <w:suppressLineNumbers w:val="0"/>
              <w:spacing w:line="360" w:lineRule="auto"/>
              <w:jc w:val="center"/>
              <w:textAlignment w:val="center"/>
              <w:rPr>
                <w:rFonts w:hint="default" w:ascii="仿宋_GB2312" w:hAnsi="仿宋_GB2312" w:eastAsia="仿宋_GB2312" w:cs="仿宋_GB2312"/>
                <w:sz w:val="24"/>
                <w:szCs w:val="22"/>
                <w:lang w:val="en-US" w:eastAsia="zh-CN" w:bidi="ar-SA"/>
              </w:rPr>
            </w:pPr>
            <w:r>
              <w:rPr>
                <w:rFonts w:hint="eastAsia" w:ascii="仿宋_GB2312" w:hAnsi="仿宋_GB2312" w:eastAsia="仿宋_GB2312" w:cs="仿宋_GB2312"/>
                <w:sz w:val="24"/>
                <w:szCs w:val="22"/>
                <w:lang w:val="en-US" w:eastAsia="zh-CN" w:bidi="ar-SA"/>
              </w:rPr>
              <w:t>袋</w:t>
            </w:r>
          </w:p>
        </w:tc>
      </w:tr>
    </w:tbl>
    <w:p w14:paraId="31B4A8EF">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若采购人因工作需求临时新增本项目范围内的调料品类（即文件未提及的新增调料），该部分新增调料的最终配送价格，仍需严格遵循本文件约定的“基准价确定规则”，结合供应商所报统一下浮率计算确定，供应商应按此价格标准及时响应供货，不得因品类为临时新增而拒绝供货或调整价格。</w:t>
      </w:r>
    </w:p>
    <w:p w14:paraId="6CBC3DAF">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pPr>
      <w:r>
        <w:rPr>
          <w:rFonts w:hint="eastAsia" w:ascii="仿宋_GB2312" w:hAnsi="仿宋_GB2312" w:eastAsia="仿宋_GB2312" w:cs="仿宋_GB2312"/>
          <w:sz w:val="24"/>
          <w:lang w:val="en-US" w:eastAsia="zh-CN"/>
        </w:rPr>
        <w:t>（二）</w:t>
      </w:r>
      <w:r>
        <w:rPr>
          <w:rFonts w:ascii="仿宋_GB2312" w:hAnsi="仿宋_GB2312" w:eastAsia="仿宋_GB2312" w:cs="仿宋_GB2312"/>
          <w:b/>
          <w:sz w:val="24"/>
        </w:rPr>
        <w:t>产品质量要求</w:t>
      </w:r>
    </w:p>
    <w:p w14:paraId="1442BD6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pPr>
      <w:r>
        <w:rPr>
          <w:rFonts w:hint="eastAsia" w:ascii="仿宋_GB2312" w:hAnsi="仿宋_GB2312" w:eastAsia="仿宋_GB2312" w:cs="仿宋_GB2312"/>
          <w:sz w:val="24"/>
          <w:lang w:val="en-US" w:eastAsia="zh-CN"/>
        </w:rPr>
        <w:t>1.</w:t>
      </w:r>
      <w:r>
        <w:rPr>
          <w:rFonts w:ascii="仿宋_GB2312" w:hAnsi="仿宋_GB2312" w:eastAsia="仿宋_GB2312" w:cs="仿宋_GB2312"/>
          <w:sz w:val="24"/>
        </w:rPr>
        <w:t>响应产品必须符合国家相关标准和强制性规定要求，为质量合格产品。所列产品标准如国家有调整的，应以调整后的最新标准为准。产品生产（包括原料采购、加工、运输、贮存等）应满足国家相应产品的标准及要求。</w:t>
      </w:r>
    </w:p>
    <w:p w14:paraId="67116E7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pP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面粉：特制一级粉，符合国家标准和国家卫生、安全标准要求。具有正常的色，香味，无结块、无受潮、无霉变、无虫害</w:t>
      </w:r>
      <w:r>
        <w:rPr>
          <w:rFonts w:hint="eastAsia" w:ascii="仿宋_GB2312" w:hAnsi="仿宋_GB2312" w:eastAsia="仿宋_GB2312" w:cs="仿宋_GB2312"/>
          <w:sz w:val="24"/>
          <w:lang w:eastAsia="zh-CN"/>
        </w:rPr>
        <w:t>；</w:t>
      </w:r>
      <w:r>
        <w:rPr>
          <w:rFonts w:ascii="仿宋_GB2312" w:hAnsi="仿宋_GB2312" w:eastAsia="仿宋_GB2312" w:cs="仿宋_GB2312"/>
          <w:sz w:val="24"/>
        </w:rPr>
        <w:t>须独立包装，包装上须带有生产日期、保质期及国家生产许可信息标识</w:t>
      </w:r>
      <w:r>
        <w:rPr>
          <w:rFonts w:hint="eastAsia" w:ascii="仿宋_GB2312" w:hAnsi="仿宋_GB2312" w:eastAsia="仿宋_GB2312" w:cs="仿宋_GB2312"/>
          <w:sz w:val="24"/>
          <w:lang w:eastAsia="zh-CN"/>
        </w:rPr>
        <w:t>；</w:t>
      </w:r>
    </w:p>
    <w:p w14:paraId="33FAEC1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ascii="仿宋_GB2312" w:hAnsi="仿宋_GB2312" w:eastAsia="仿宋_GB2312" w:cs="仿宋_GB2312"/>
          <w:sz w:val="24"/>
        </w:rPr>
        <w:t>大米：具有正常的色，香味，无结块、无受潮、无霉变、无虫害。须独立包装，包装上须带有生产日期、保质期及国家生产许可信息标识，不得采购散装大米。</w:t>
      </w:r>
    </w:p>
    <w:p w14:paraId="340D0E41">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pPr>
      <w:r>
        <w:rPr>
          <w:rFonts w:hint="eastAsia" w:ascii="仿宋_GB2312" w:hAnsi="仿宋_GB2312" w:eastAsia="仿宋_GB2312" w:cs="仿宋_GB2312"/>
          <w:sz w:val="24"/>
          <w:lang w:val="en-US" w:eastAsia="zh-CN"/>
        </w:rPr>
        <w:t>4.</w:t>
      </w:r>
      <w:r>
        <w:rPr>
          <w:rFonts w:ascii="仿宋_GB2312" w:hAnsi="仿宋_GB2312" w:eastAsia="仿宋_GB2312" w:cs="仿宋_GB2312"/>
          <w:sz w:val="24"/>
        </w:rPr>
        <w:t>食用油</w:t>
      </w:r>
      <w:r>
        <w:rPr>
          <w:rFonts w:hint="eastAsia" w:ascii="仿宋_GB2312" w:hAnsi="仿宋_GB2312" w:eastAsia="仿宋_GB2312" w:cs="仿宋_GB2312"/>
          <w:sz w:val="24"/>
          <w:lang w:eastAsia="zh-CN"/>
        </w:rPr>
        <w:t>：</w:t>
      </w:r>
      <w:r>
        <w:rPr>
          <w:rFonts w:ascii="仿宋_GB2312" w:hAnsi="仿宋_GB2312" w:eastAsia="仿宋_GB2312" w:cs="仿宋_GB2312"/>
          <w:sz w:val="24"/>
        </w:rPr>
        <w:t>非转基因压榨一级，符合食用植物油国家标准和国家卫生、安全标准要求</w:t>
      </w:r>
      <w:r>
        <w:rPr>
          <w:rFonts w:hint="eastAsia" w:ascii="仿宋_GB2312" w:hAnsi="仿宋_GB2312" w:eastAsia="仿宋_GB2312" w:cs="仿宋_GB2312"/>
          <w:sz w:val="24"/>
          <w:lang w:eastAsia="zh-CN"/>
        </w:rPr>
        <w:t>、</w:t>
      </w:r>
      <w:r>
        <w:rPr>
          <w:rFonts w:ascii="仿宋_GB2312" w:hAnsi="仿宋_GB2312" w:eastAsia="仿宋_GB2312" w:cs="仿宋_GB2312"/>
          <w:sz w:val="24"/>
        </w:rPr>
        <w:t>滋味</w:t>
      </w:r>
      <w:r>
        <w:rPr>
          <w:rFonts w:hint="eastAsia" w:ascii="仿宋_GB2312" w:hAnsi="仿宋_GB2312" w:eastAsia="仿宋_GB2312" w:cs="仿宋_GB2312"/>
          <w:sz w:val="24"/>
          <w:lang w:eastAsia="zh-CN"/>
        </w:rPr>
        <w:t>：</w:t>
      </w:r>
      <w:r>
        <w:rPr>
          <w:rFonts w:ascii="仿宋_GB2312" w:hAnsi="仿宋_GB2312" w:eastAsia="仿宋_GB2312" w:cs="仿宋_GB2312"/>
          <w:sz w:val="24"/>
        </w:rPr>
        <w:t>具有食用油固有的气味和滋味，颜色清澈，透明度高，无沉淀物，无分层现象</w:t>
      </w:r>
      <w:r>
        <w:rPr>
          <w:rFonts w:hint="eastAsia" w:ascii="仿宋_GB2312" w:hAnsi="仿宋_GB2312" w:eastAsia="仿宋_GB2312" w:cs="仿宋_GB2312"/>
          <w:sz w:val="24"/>
          <w:lang w:eastAsia="zh-CN"/>
        </w:rPr>
        <w:t>；</w:t>
      </w:r>
      <w:r>
        <w:rPr>
          <w:rFonts w:ascii="仿宋_GB2312" w:hAnsi="仿宋_GB2312" w:eastAsia="仿宋_GB2312" w:cs="仿宋_GB2312"/>
          <w:sz w:val="24"/>
        </w:rPr>
        <w:t>须独立包装，包装上须带有生产日期、保质期及国家生产许可信息标识。</w:t>
      </w:r>
    </w:p>
    <w:p w14:paraId="4B6E945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pPr>
      <w:r>
        <w:rPr>
          <w:rFonts w:hint="eastAsia" w:ascii="仿宋_GB2312" w:hAnsi="仿宋_GB2312" w:eastAsia="仿宋_GB2312" w:cs="仿宋_GB2312"/>
          <w:sz w:val="24"/>
          <w:lang w:val="en-US" w:eastAsia="zh-CN"/>
        </w:rPr>
        <w:t>5.</w:t>
      </w:r>
      <w:r>
        <w:rPr>
          <w:rFonts w:ascii="仿宋_GB2312" w:hAnsi="仿宋_GB2312" w:eastAsia="仿宋_GB2312" w:cs="仿宋_GB2312"/>
          <w:sz w:val="24"/>
        </w:rPr>
        <w:t>预包装食品：须保证规格品种完全符合采购方要求，包装规格、口味、种类齐全。保质期在6个月以内的，送货日至保质期到期日的天数必须大于保质期天数的三分之二；6个月以上的，送货日至保质期到期日的天数必须大于保质期天数的百分之九十。</w:t>
      </w:r>
    </w:p>
    <w:p w14:paraId="3C40034B">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pPr>
      <w:r>
        <w:rPr>
          <w:rFonts w:hint="eastAsia" w:ascii="仿宋_GB2312" w:hAnsi="仿宋_GB2312" w:eastAsia="仿宋_GB2312" w:cs="仿宋_GB2312"/>
          <w:sz w:val="24"/>
          <w:lang w:val="en-US" w:eastAsia="zh-CN"/>
        </w:rPr>
        <w:t>6.</w:t>
      </w:r>
      <w:r>
        <w:rPr>
          <w:rFonts w:ascii="仿宋_GB2312" w:hAnsi="仿宋_GB2312" w:eastAsia="仿宋_GB2312" w:cs="仿宋_GB2312"/>
          <w:sz w:val="24"/>
        </w:rPr>
        <w:t>调味品应为非转基因产品，独立定型包装。调味品产品质量标准应符合国家酿造酱油、酿造食醋、食品安全国家标准食用盐、食盐小包装制作技术规范现行标准等国家相关行业标准和强制性规定。产品包装应符合国家食品包装的要求；包装完整、无渗漏、无破损；应有SC食品安全认证或有食品生产许可证编号；包装上应注明产品名称、配料表、质量等级、产地、生产日期、保质期、产品标准。</w:t>
      </w:r>
    </w:p>
    <w:p w14:paraId="75D40CA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pPr>
      <w:r>
        <w:rPr>
          <w:rFonts w:hint="eastAsia" w:ascii="仿宋_GB2312" w:hAnsi="仿宋_GB2312" w:eastAsia="仿宋_GB2312" w:cs="仿宋_GB2312"/>
          <w:sz w:val="24"/>
          <w:lang w:val="en-US" w:eastAsia="zh-CN"/>
        </w:rPr>
        <w:t>7.</w:t>
      </w:r>
      <w:r>
        <w:rPr>
          <w:rFonts w:ascii="仿宋_GB2312" w:hAnsi="仿宋_GB2312" w:eastAsia="仿宋_GB2312" w:cs="仿宋_GB2312"/>
          <w:sz w:val="24"/>
        </w:rPr>
        <w:t>散装类食品：应提供原包装的包装产品信息、经营者营业执照、身份证复印件，包括但不限于产品名称、配料表、质量等级、产地、生产日期、保质期、产品标准等；</w:t>
      </w:r>
    </w:p>
    <w:p w14:paraId="2A97EED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pPr>
      <w:r>
        <w:rPr>
          <w:rFonts w:ascii="仿宋_GB2312" w:hAnsi="仿宋_GB2312" w:eastAsia="仿宋_GB2312" w:cs="仿宋_GB2312"/>
          <w:sz w:val="24"/>
        </w:rPr>
        <w:t>不得含有二氧化硫和非法使用添加剂；重金属元素、农药残留不得超标，须优质、无感官异常。必须符合国家《食品安全法》和国务院《关于加强食品安全监督管理的特别规定》。</w:t>
      </w:r>
    </w:p>
    <w:p w14:paraId="3246F081">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pPr>
      <w:r>
        <w:rPr>
          <w:rFonts w:hint="eastAsia" w:ascii="仿宋_GB2312" w:hAnsi="仿宋_GB2312" w:eastAsia="仿宋_GB2312" w:cs="仿宋_GB2312"/>
          <w:sz w:val="24"/>
          <w:lang w:val="en-US" w:eastAsia="zh-CN"/>
        </w:rPr>
        <w:t>8.</w:t>
      </w:r>
      <w:r>
        <w:rPr>
          <w:rFonts w:ascii="仿宋_GB2312" w:hAnsi="仿宋_GB2312" w:eastAsia="仿宋_GB2312" w:cs="仿宋_GB2312"/>
          <w:sz w:val="24"/>
        </w:rPr>
        <w:t>干货制品的质量基本标准要求符合国家相关行业标准，干爽，不霉烂、整齐、均匀、完整，无虫蛀、无杂质，保持应有的色泽。确保产品质量稳定，保证营养丰富、绿色安全、易存放、食用方便，保质期长。从加工、包装、运输、贮存到销售全部符合国家规定标准。</w:t>
      </w:r>
    </w:p>
    <w:p w14:paraId="56350AEE">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ascii="仿宋_GB2312" w:hAnsi="仿宋_GB2312" w:eastAsia="仿宋_GB2312" w:cs="仿宋_GB2312"/>
          <w:b/>
          <w:sz w:val="24"/>
        </w:rPr>
      </w:pPr>
      <w:r>
        <w:rPr>
          <w:rFonts w:ascii="仿宋_GB2312" w:hAnsi="仿宋_GB2312" w:eastAsia="仿宋_GB2312" w:cs="仿宋_GB2312"/>
          <w:b/>
          <w:sz w:val="24"/>
        </w:rPr>
        <w:t>（三）</w:t>
      </w:r>
      <w:r>
        <w:rPr>
          <w:rFonts w:hint="eastAsia" w:ascii="仿宋_GB2312" w:hAnsi="仿宋_GB2312" w:eastAsia="仿宋_GB2312" w:cs="仿宋_GB2312"/>
          <w:b/>
          <w:sz w:val="24"/>
          <w:lang w:val="en-US" w:eastAsia="zh-CN"/>
        </w:rPr>
        <w:t>其他</w:t>
      </w:r>
      <w:r>
        <w:rPr>
          <w:rFonts w:ascii="仿宋_GB2312" w:hAnsi="仿宋_GB2312" w:eastAsia="仿宋_GB2312" w:cs="仿宋_GB2312"/>
          <w:b/>
          <w:sz w:val="24"/>
        </w:rPr>
        <w:t>要求</w:t>
      </w:r>
    </w:p>
    <w:p w14:paraId="5F7CAEFD">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1.供应商配送的食材应保证货源渠道稳定，保证食材质量，干净卫生。</w:t>
      </w:r>
    </w:p>
    <w:p w14:paraId="67CB3DB1">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3"/>
        <w:rPr>
          <w:rFonts w:hint="eastAsia" w:ascii="仿宋_GB2312" w:hAnsi="仿宋_GB2312" w:eastAsia="仿宋_GB2312" w:cs="仿宋_GB2312"/>
          <w:sz w:val="24"/>
        </w:rPr>
      </w:pPr>
      <w:r>
        <w:rPr>
          <w:rFonts w:hint="eastAsia" w:ascii="仿宋_GB2312" w:hAnsi="仿宋_GB2312" w:eastAsia="仿宋_GB2312" w:cs="仿宋_GB2312"/>
          <w:sz w:val="24"/>
        </w:rPr>
        <w:t>2.供应商所配送的食材必须为当日新鲜食材。</w:t>
      </w:r>
    </w:p>
    <w:p w14:paraId="6F84D17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3.供应商所配送的食材外包</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箱、框等</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应完好无破损，并有清晰标识，所有食材外包 </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箱、框等</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上须注明物资产出日期、配送日期、配送储藏温度等信息。</w:t>
      </w:r>
    </w:p>
    <w:p w14:paraId="47A6A04B">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4.供应商对于采购人临时性的接待任务或者突发食材不足等情况，应按照采购</w:t>
      </w:r>
      <w:r>
        <w:rPr>
          <w:rFonts w:hint="eastAsia" w:ascii="仿宋_GB2312" w:hAnsi="仿宋_GB2312" w:eastAsia="仿宋_GB2312" w:cs="仿宋_GB2312"/>
          <w:sz w:val="24"/>
          <w:lang w:eastAsia="zh-CN"/>
        </w:rPr>
        <w:t>人的</w:t>
      </w:r>
      <w:r>
        <w:rPr>
          <w:rFonts w:hint="eastAsia" w:ascii="仿宋_GB2312" w:hAnsi="仿宋_GB2312" w:eastAsia="仿宋_GB2312" w:cs="仿宋_GB2312"/>
          <w:sz w:val="24"/>
        </w:rPr>
        <w:t>通知及时</w:t>
      </w:r>
      <w:r>
        <w:rPr>
          <w:rFonts w:hint="eastAsia" w:ascii="仿宋_GB2312" w:hAnsi="仿宋_GB2312" w:eastAsia="仿宋_GB2312" w:cs="仿宋_GB2312"/>
          <w:sz w:val="24"/>
          <w:lang w:eastAsia="zh-CN"/>
        </w:rPr>
        <w:t>做出</w:t>
      </w:r>
      <w:r>
        <w:rPr>
          <w:rFonts w:hint="eastAsia" w:ascii="仿宋_GB2312" w:hAnsi="仿宋_GB2312" w:eastAsia="仿宋_GB2312" w:cs="仿宋_GB2312"/>
          <w:sz w:val="24"/>
        </w:rPr>
        <w:t>配送相应调整的应急方案，须保证在收到采购人指令后的60分钟内为采购人提供应急配送。</w:t>
      </w:r>
    </w:p>
    <w:p w14:paraId="10993C24">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所有配送的食材必须符合国家相关标准和强制性规定要求，为质量合格产品，不得供应转基因食品或利用转基因食品原料加工的成品。</w:t>
      </w:r>
    </w:p>
    <w:p w14:paraId="621E8F5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预包装食材必须为原公司（厂）生产的全新产品，符合国家相关规定的质量标准、环保标准、技术参数和规格要求，不得提供假冒伪劣、有毒有害食品，并达到采购人对食材的要求。</w:t>
      </w:r>
    </w:p>
    <w:p w14:paraId="04F70FC1">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供应商所配送的食材在每次供应前采购人会确认本次食材供应清单，清单中详细食材质量、技术规格、物理特性及数量要求会成为采购人的签收依据，供应商应严格按照采购人食材供应清单要求进行配送。</w:t>
      </w:r>
    </w:p>
    <w:p w14:paraId="4EFDB806">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供应商如成交后应承担因配送食材质量引起的食品安全等一切经济和相关法律责任。因供应商成交后所配送的食材本身质量或配送原因发生的食品安全事故，由成交人承担全部经济和法律责任，并取消其成交资格</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成交人应严格遵守《中华人民共和国食品安全法》和《中华人民共和国产品质量法》等与食品、产品质量相关的法律法规，对具有下列情形之一的采购人将取消其成交资格：因食品质量引发食品安全事故或造成责任事故的：服务期内检查3次出现配送物资不合格、供应企业存在严重安全隐患整改不到位等情况；在物资配送期间相关资质失效、丧失或被相关部门行政处罚的；经监管部门抽检不达标的。若因此给采购人造成经济损失由成交人承担赔偿责任。</w:t>
      </w:r>
    </w:p>
    <w:p w14:paraId="02580BD3">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采购人定期核对成交供应商提供服务所配备的人员数量及相关信息，对于未按照采购文件及投标响应要求执行或存在不合理的部分有权下达整改通知书，并要求成交供应商限期整改。</w:t>
      </w:r>
    </w:p>
    <w:p w14:paraId="7BF75604">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成交供应商定期及时向采购人通告本项目服务范围内有关服务的重大事项及其进度。</w:t>
      </w:r>
    </w:p>
    <w:p w14:paraId="53429D4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接受项目行业管理部门及政府有关部门的指导，接受采购人的监督。</w:t>
      </w:r>
    </w:p>
    <w:p w14:paraId="5B36A820">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配送频率：每</w:t>
      </w:r>
      <w:r>
        <w:rPr>
          <w:rFonts w:hint="eastAsia" w:ascii="仿宋_GB2312" w:hAnsi="仿宋_GB2312" w:eastAsia="仿宋_GB2312" w:cs="仿宋_GB2312"/>
          <w:sz w:val="24"/>
          <w:lang w:val="en-US" w:eastAsia="zh-CN"/>
        </w:rPr>
        <w:t>天</w:t>
      </w:r>
      <w:r>
        <w:rPr>
          <w:rFonts w:hint="eastAsia" w:ascii="仿宋_GB2312" w:hAnsi="仿宋_GB2312" w:eastAsia="仿宋_GB2312" w:cs="仿宋_GB2312"/>
          <w:sz w:val="24"/>
        </w:rPr>
        <w:t>或每周配送</w:t>
      </w:r>
      <w:r>
        <w:rPr>
          <w:rFonts w:hint="eastAsia" w:ascii="仿宋_GB2312" w:hAnsi="仿宋_GB2312" w:eastAsia="仿宋_GB2312" w:cs="仿宋_GB2312"/>
          <w:sz w:val="24"/>
          <w:lang w:val="en-US" w:eastAsia="zh-CN"/>
        </w:rPr>
        <w:t>两</w:t>
      </w:r>
      <w:r>
        <w:rPr>
          <w:rFonts w:hint="eastAsia" w:ascii="仿宋_GB2312" w:hAnsi="仿宋_GB2312" w:eastAsia="仿宋_GB2312" w:cs="仿宋_GB2312"/>
          <w:sz w:val="24"/>
        </w:rPr>
        <w:t>次；具有配送专用车辆</w:t>
      </w: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辆或以上。</w:t>
      </w:r>
    </w:p>
    <w:p w14:paraId="1B1CAAB5">
      <w:pPr>
        <w:pStyle w:val="21"/>
        <w:jc w:val="both"/>
        <w:outlineLvl w:val="2"/>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（四）考核要求</w:t>
      </w:r>
    </w:p>
    <w:p w14:paraId="5820382E">
      <w:pPr>
        <w:pStyle w:val="21"/>
        <w:ind w:firstLine="480"/>
        <w:jc w:val="both"/>
        <w:rPr>
          <w:rFonts w:hint="eastAsia" w:ascii="仿宋_GB2312" w:hAnsi="仿宋_GB2312" w:eastAsia="仿宋_GB2312" w:cs="仿宋_GB2312"/>
          <w:sz w:val="24"/>
        </w:rPr>
      </w:pPr>
      <w:r>
        <w:rPr>
          <w:rFonts w:hint="eastAsia" w:ascii="仿宋_GB2312" w:hAnsi="仿宋_GB2312" w:eastAsia="仿宋_GB2312" w:cs="仿宋_GB2312"/>
          <w:sz w:val="24"/>
        </w:rPr>
        <w:t>1.成交供应商必须接受采购人的管理与考核。考核实行百分制，按照考核标准每</w:t>
      </w:r>
      <w:r>
        <w:rPr>
          <w:rFonts w:hint="eastAsia" w:ascii="仿宋_GB2312" w:hAnsi="仿宋_GB2312" w:eastAsia="仿宋_GB2312" w:cs="仿宋_GB2312"/>
          <w:sz w:val="24"/>
          <w:lang w:val="en-US" w:eastAsia="zh-CN"/>
        </w:rPr>
        <w:t>季度</w:t>
      </w:r>
      <w:r>
        <w:rPr>
          <w:rFonts w:hint="eastAsia" w:ascii="仿宋_GB2312" w:hAnsi="仿宋_GB2312" w:eastAsia="仿宋_GB2312" w:cs="仿宋_GB2312"/>
          <w:sz w:val="24"/>
        </w:rPr>
        <w:t>进行考核。考核成绩在90 分以上</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含 90 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，考核结果为优秀，足额拨付服务费用。90 分以下，每减少一分扣服务费 200 元。若考核成绩 连续两个</w:t>
      </w:r>
      <w:r>
        <w:rPr>
          <w:rFonts w:hint="eastAsia" w:ascii="仿宋_GB2312" w:hAnsi="仿宋_GB2312" w:eastAsia="仿宋_GB2312" w:cs="仿宋_GB2312"/>
          <w:sz w:val="24"/>
          <w:lang w:val="en-US" w:eastAsia="zh-CN"/>
        </w:rPr>
        <w:t>季度</w:t>
      </w:r>
      <w:r>
        <w:rPr>
          <w:rFonts w:hint="eastAsia" w:ascii="仿宋_GB2312" w:hAnsi="仿宋_GB2312" w:eastAsia="仿宋_GB2312" w:cs="仿宋_GB2312"/>
          <w:sz w:val="24"/>
        </w:rPr>
        <w:t>得分在80 分以下，采购人有权终止合同。</w:t>
      </w:r>
    </w:p>
    <w:p w14:paraId="0017ED19">
      <w:pPr>
        <w:pStyle w:val="21"/>
        <w:ind w:firstLine="480"/>
        <w:jc w:val="both"/>
        <w:rPr>
          <w:rFonts w:hint="eastAsia" w:ascii="仿宋_GB2312" w:hAnsi="仿宋_GB2312" w:eastAsia="仿宋_GB2312" w:cs="仿宋_GB2312"/>
          <w:sz w:val="24"/>
        </w:rPr>
      </w:pPr>
      <w:r>
        <w:rPr>
          <w:rFonts w:hint="eastAsia" w:ascii="仿宋_GB2312" w:hAnsi="仿宋_GB2312" w:eastAsia="仿宋_GB2312" w:cs="仿宋_GB2312"/>
          <w:sz w:val="24"/>
        </w:rPr>
        <w:t>2.因食材原因引起就餐者出现轻度腹泻发热、食物中毒，或提供劣质/伪冒产品的，采购人有权直接终止合同，并追究供应商相应责任和经济赔偿。</w:t>
      </w:r>
    </w:p>
    <w:p w14:paraId="037F84EC">
      <w:pPr>
        <w:pStyle w:val="21"/>
        <w:ind w:firstLine="480"/>
        <w:jc w:val="both"/>
        <w:rPr>
          <w:rFonts w:hint="eastAsia" w:ascii="仿宋_GB2312" w:hAnsi="仿宋_GB2312" w:eastAsia="仿宋_GB2312" w:cs="仿宋_GB2312"/>
          <w:sz w:val="24"/>
        </w:rPr>
      </w:pPr>
    </w:p>
    <w:tbl>
      <w:tblPr>
        <w:tblStyle w:val="13"/>
        <w:tblW w:w="832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94"/>
        <w:gridCol w:w="2737"/>
        <w:gridCol w:w="1194"/>
        <w:gridCol w:w="2007"/>
        <w:gridCol w:w="1194"/>
      </w:tblGrid>
      <w:tr w14:paraId="37AA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94" w:type="dxa"/>
            <w:vMerge w:val="restart"/>
            <w:shd w:val="clear" w:color="auto" w:fill="auto"/>
            <w:vAlign w:val="center"/>
          </w:tcPr>
          <w:p w14:paraId="3C12A957">
            <w:pPr>
              <w:keepNext w:val="0"/>
              <w:keepLines w:val="0"/>
              <w:widowControl/>
              <w:suppressLineNumbers w:val="0"/>
              <w:jc w:val="both"/>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考核项目</w:t>
            </w:r>
          </w:p>
        </w:tc>
        <w:tc>
          <w:tcPr>
            <w:tcW w:w="2737" w:type="dxa"/>
            <w:vMerge w:val="restart"/>
            <w:shd w:val="clear" w:color="auto" w:fill="auto"/>
            <w:vAlign w:val="center"/>
          </w:tcPr>
          <w:p w14:paraId="10666E1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考核内容</w:t>
            </w:r>
          </w:p>
        </w:tc>
        <w:tc>
          <w:tcPr>
            <w:tcW w:w="1194" w:type="dxa"/>
            <w:vMerge w:val="restart"/>
            <w:shd w:val="clear" w:color="auto" w:fill="auto"/>
            <w:vAlign w:val="center"/>
          </w:tcPr>
          <w:p w14:paraId="41F279A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考核分值</w:t>
            </w:r>
          </w:p>
        </w:tc>
        <w:tc>
          <w:tcPr>
            <w:tcW w:w="2007" w:type="dxa"/>
            <w:vMerge w:val="restart"/>
            <w:shd w:val="clear" w:color="auto" w:fill="auto"/>
            <w:vAlign w:val="center"/>
          </w:tcPr>
          <w:p w14:paraId="1B79FAB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考核标准</w:t>
            </w:r>
          </w:p>
        </w:tc>
        <w:tc>
          <w:tcPr>
            <w:tcW w:w="1194" w:type="dxa"/>
            <w:vMerge w:val="restart"/>
            <w:shd w:val="clear" w:color="auto" w:fill="auto"/>
            <w:vAlign w:val="center"/>
          </w:tcPr>
          <w:p w14:paraId="493B9DE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得分</w:t>
            </w:r>
          </w:p>
        </w:tc>
      </w:tr>
      <w:tr w14:paraId="2152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94" w:type="dxa"/>
            <w:vMerge w:val="continue"/>
            <w:shd w:val="clear" w:color="auto" w:fill="auto"/>
            <w:vAlign w:val="center"/>
          </w:tcPr>
          <w:p w14:paraId="7D7E00B4">
            <w:pPr>
              <w:jc w:val="both"/>
              <w:rPr>
                <w:rFonts w:hint="default" w:ascii="仿宋_GB2312" w:hAnsi="宋体" w:eastAsia="仿宋_GB2312" w:cs="仿宋_GB2312"/>
                <w:i w:val="0"/>
                <w:iCs w:val="0"/>
                <w:color w:val="000000"/>
                <w:sz w:val="24"/>
                <w:szCs w:val="24"/>
                <w:u w:val="none"/>
              </w:rPr>
            </w:pPr>
          </w:p>
        </w:tc>
        <w:tc>
          <w:tcPr>
            <w:tcW w:w="2737" w:type="dxa"/>
            <w:vMerge w:val="continue"/>
            <w:shd w:val="clear" w:color="auto" w:fill="auto"/>
            <w:vAlign w:val="center"/>
          </w:tcPr>
          <w:p w14:paraId="099F5C80">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38728135">
            <w:pPr>
              <w:jc w:val="center"/>
              <w:rPr>
                <w:rFonts w:hint="default" w:ascii="仿宋_GB2312" w:hAnsi="宋体" w:eastAsia="仿宋_GB2312" w:cs="仿宋_GB2312"/>
                <w:i w:val="0"/>
                <w:iCs w:val="0"/>
                <w:color w:val="000000"/>
                <w:sz w:val="24"/>
                <w:szCs w:val="24"/>
                <w:u w:val="none"/>
              </w:rPr>
            </w:pPr>
          </w:p>
        </w:tc>
        <w:tc>
          <w:tcPr>
            <w:tcW w:w="2007" w:type="dxa"/>
            <w:vMerge w:val="continue"/>
            <w:shd w:val="clear" w:color="auto" w:fill="auto"/>
            <w:vAlign w:val="center"/>
          </w:tcPr>
          <w:p w14:paraId="7DBF1784">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4C4D077C">
            <w:pPr>
              <w:jc w:val="center"/>
              <w:rPr>
                <w:rFonts w:hint="default" w:ascii="仿宋_GB2312" w:hAnsi="宋体" w:eastAsia="仿宋_GB2312" w:cs="仿宋_GB2312"/>
                <w:i w:val="0"/>
                <w:iCs w:val="0"/>
                <w:color w:val="000000"/>
                <w:sz w:val="24"/>
                <w:szCs w:val="24"/>
                <w:u w:val="none"/>
              </w:rPr>
            </w:pPr>
          </w:p>
        </w:tc>
      </w:tr>
      <w:tr w14:paraId="51E7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4" w:type="dxa"/>
            <w:vMerge w:val="restart"/>
            <w:shd w:val="clear" w:color="auto" w:fill="auto"/>
            <w:vAlign w:val="center"/>
          </w:tcPr>
          <w:p w14:paraId="3EF0CB4F">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送货服务</w:t>
            </w:r>
          </w:p>
        </w:tc>
        <w:tc>
          <w:tcPr>
            <w:tcW w:w="2737" w:type="dxa"/>
            <w:shd w:val="clear" w:color="auto" w:fill="auto"/>
            <w:vAlign w:val="center"/>
          </w:tcPr>
          <w:p w14:paraId="7ABCF47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配送数量没有按采购人要求的；</w:t>
            </w:r>
          </w:p>
        </w:tc>
        <w:tc>
          <w:tcPr>
            <w:tcW w:w="1194" w:type="dxa"/>
            <w:shd w:val="clear" w:color="auto" w:fill="auto"/>
            <w:vAlign w:val="center"/>
          </w:tcPr>
          <w:p w14:paraId="4DF7055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3BF4050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出现一次配送数量错误的扣2分</w:t>
            </w:r>
          </w:p>
        </w:tc>
        <w:tc>
          <w:tcPr>
            <w:tcW w:w="1194" w:type="dxa"/>
            <w:shd w:val="clear" w:color="auto" w:fill="auto"/>
            <w:vAlign w:val="top"/>
          </w:tcPr>
          <w:p w14:paraId="40A435D2">
            <w:pPr>
              <w:jc w:val="both"/>
              <w:rPr>
                <w:rFonts w:hint="default" w:ascii="仿宋_GB2312" w:hAnsi="宋体" w:eastAsia="仿宋_GB2312" w:cs="仿宋_GB2312"/>
                <w:i w:val="0"/>
                <w:iCs w:val="0"/>
                <w:color w:val="000000"/>
                <w:sz w:val="24"/>
                <w:szCs w:val="24"/>
                <w:u w:val="none"/>
              </w:rPr>
            </w:pPr>
          </w:p>
        </w:tc>
      </w:tr>
      <w:tr w14:paraId="711E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194" w:type="dxa"/>
            <w:vMerge w:val="continue"/>
            <w:shd w:val="clear" w:color="auto" w:fill="auto"/>
            <w:vAlign w:val="top"/>
          </w:tcPr>
          <w:p w14:paraId="278D0111">
            <w:pPr>
              <w:keepNext w:val="0"/>
              <w:keepLines w:val="0"/>
              <w:widowControl/>
              <w:suppressLineNumbers w:val="0"/>
              <w:jc w:val="both"/>
              <w:textAlignment w:val="top"/>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1E5E0E4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按照采购人要求按时将原材料配送到指定地点。</w:t>
            </w:r>
          </w:p>
        </w:tc>
        <w:tc>
          <w:tcPr>
            <w:tcW w:w="1194" w:type="dxa"/>
            <w:shd w:val="clear" w:color="auto" w:fill="auto"/>
            <w:vAlign w:val="center"/>
          </w:tcPr>
          <w:p w14:paraId="136117F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74243C3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出现迟到一次扣1分，严重影响就餐的一次扣5分</w:t>
            </w:r>
          </w:p>
        </w:tc>
        <w:tc>
          <w:tcPr>
            <w:tcW w:w="1194" w:type="dxa"/>
            <w:shd w:val="clear" w:color="auto" w:fill="auto"/>
            <w:vAlign w:val="top"/>
          </w:tcPr>
          <w:p w14:paraId="4283A11B">
            <w:pPr>
              <w:jc w:val="both"/>
              <w:rPr>
                <w:rFonts w:hint="default" w:ascii="仿宋_GB2312" w:hAnsi="宋体" w:eastAsia="仿宋_GB2312" w:cs="仿宋_GB2312"/>
                <w:i w:val="0"/>
                <w:iCs w:val="0"/>
                <w:color w:val="000000"/>
                <w:sz w:val="24"/>
                <w:szCs w:val="24"/>
                <w:u w:val="none"/>
              </w:rPr>
            </w:pPr>
          </w:p>
        </w:tc>
      </w:tr>
      <w:tr w14:paraId="3AC4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94" w:type="dxa"/>
            <w:vMerge w:val="restart"/>
            <w:shd w:val="clear" w:color="auto" w:fill="auto"/>
            <w:vAlign w:val="center"/>
          </w:tcPr>
          <w:p w14:paraId="59BCC1B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原材料</w:t>
            </w:r>
          </w:p>
        </w:tc>
        <w:tc>
          <w:tcPr>
            <w:tcW w:w="2737" w:type="dxa"/>
            <w:vMerge w:val="restart"/>
            <w:shd w:val="clear" w:color="auto" w:fill="auto"/>
            <w:vAlign w:val="center"/>
          </w:tcPr>
          <w:p w14:paraId="05458D8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供应商是否按时提交原材料价格表。</w:t>
            </w:r>
          </w:p>
        </w:tc>
        <w:tc>
          <w:tcPr>
            <w:tcW w:w="1194" w:type="dxa"/>
            <w:vMerge w:val="restart"/>
            <w:shd w:val="clear" w:color="auto" w:fill="auto"/>
            <w:vAlign w:val="center"/>
          </w:tcPr>
          <w:p w14:paraId="5908201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vMerge w:val="restart"/>
            <w:shd w:val="clear" w:color="auto" w:fill="auto"/>
            <w:vAlign w:val="center"/>
          </w:tcPr>
          <w:p w14:paraId="625080C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出现一次未按时提交原材料价格表的扣2分</w:t>
            </w:r>
          </w:p>
        </w:tc>
        <w:tc>
          <w:tcPr>
            <w:tcW w:w="1194" w:type="dxa"/>
            <w:vMerge w:val="restart"/>
            <w:shd w:val="clear" w:color="auto" w:fill="auto"/>
            <w:vAlign w:val="top"/>
          </w:tcPr>
          <w:p w14:paraId="4BCCE4DE">
            <w:pPr>
              <w:jc w:val="both"/>
              <w:rPr>
                <w:rFonts w:hint="default" w:ascii="仿宋_GB2312" w:hAnsi="宋体" w:eastAsia="仿宋_GB2312" w:cs="仿宋_GB2312"/>
                <w:i w:val="0"/>
                <w:iCs w:val="0"/>
                <w:color w:val="000000"/>
                <w:sz w:val="24"/>
                <w:szCs w:val="24"/>
                <w:u w:val="none"/>
              </w:rPr>
            </w:pPr>
          </w:p>
        </w:tc>
      </w:tr>
      <w:tr w14:paraId="2B7D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94" w:type="dxa"/>
            <w:vMerge w:val="continue"/>
            <w:shd w:val="clear" w:color="auto" w:fill="auto"/>
            <w:vAlign w:val="center"/>
          </w:tcPr>
          <w:p w14:paraId="4DB6A37E">
            <w:pPr>
              <w:jc w:val="center"/>
              <w:rPr>
                <w:rFonts w:hint="default" w:ascii="仿宋_GB2312" w:hAnsi="宋体" w:eastAsia="仿宋_GB2312" w:cs="仿宋_GB2312"/>
                <w:i w:val="0"/>
                <w:iCs w:val="0"/>
                <w:color w:val="000000"/>
                <w:sz w:val="24"/>
                <w:szCs w:val="24"/>
                <w:u w:val="none"/>
              </w:rPr>
            </w:pPr>
          </w:p>
        </w:tc>
        <w:tc>
          <w:tcPr>
            <w:tcW w:w="2737" w:type="dxa"/>
            <w:vMerge w:val="continue"/>
            <w:shd w:val="clear" w:color="auto" w:fill="auto"/>
            <w:vAlign w:val="center"/>
          </w:tcPr>
          <w:p w14:paraId="6E4E1E25">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08D83A4B">
            <w:pPr>
              <w:jc w:val="center"/>
              <w:rPr>
                <w:rFonts w:hint="default" w:ascii="仿宋_GB2312" w:hAnsi="宋体" w:eastAsia="仿宋_GB2312" w:cs="仿宋_GB2312"/>
                <w:i w:val="0"/>
                <w:iCs w:val="0"/>
                <w:color w:val="000000"/>
                <w:sz w:val="24"/>
                <w:szCs w:val="24"/>
                <w:u w:val="none"/>
              </w:rPr>
            </w:pPr>
          </w:p>
        </w:tc>
        <w:tc>
          <w:tcPr>
            <w:tcW w:w="2007" w:type="dxa"/>
            <w:vMerge w:val="continue"/>
            <w:shd w:val="clear" w:color="auto" w:fill="auto"/>
            <w:vAlign w:val="center"/>
          </w:tcPr>
          <w:p w14:paraId="6FA97B9E">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top"/>
          </w:tcPr>
          <w:p w14:paraId="02AE34AB">
            <w:pPr>
              <w:jc w:val="both"/>
              <w:rPr>
                <w:rFonts w:hint="default" w:ascii="仿宋_GB2312" w:hAnsi="宋体" w:eastAsia="仿宋_GB2312" w:cs="仿宋_GB2312"/>
                <w:i w:val="0"/>
                <w:iCs w:val="0"/>
                <w:color w:val="000000"/>
                <w:sz w:val="24"/>
                <w:szCs w:val="24"/>
                <w:u w:val="none"/>
              </w:rPr>
            </w:pPr>
          </w:p>
        </w:tc>
      </w:tr>
      <w:tr w14:paraId="4352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94" w:type="dxa"/>
            <w:vMerge w:val="continue"/>
            <w:shd w:val="clear" w:color="auto" w:fill="auto"/>
            <w:vAlign w:val="center"/>
          </w:tcPr>
          <w:p w14:paraId="7BFCBD0E">
            <w:pPr>
              <w:jc w:val="center"/>
              <w:rPr>
                <w:rFonts w:hint="default" w:ascii="仿宋_GB2312" w:hAnsi="宋体" w:eastAsia="仿宋_GB2312" w:cs="仿宋_GB2312"/>
                <w:i w:val="0"/>
                <w:iCs w:val="0"/>
                <w:color w:val="000000"/>
                <w:sz w:val="24"/>
                <w:szCs w:val="24"/>
                <w:u w:val="none"/>
              </w:rPr>
            </w:pPr>
          </w:p>
        </w:tc>
        <w:tc>
          <w:tcPr>
            <w:tcW w:w="2737" w:type="dxa"/>
            <w:vMerge w:val="continue"/>
            <w:shd w:val="clear" w:color="auto" w:fill="auto"/>
            <w:vAlign w:val="center"/>
          </w:tcPr>
          <w:p w14:paraId="100B2A7F">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03D09794">
            <w:pPr>
              <w:jc w:val="center"/>
              <w:rPr>
                <w:rFonts w:hint="default" w:ascii="仿宋_GB2312" w:hAnsi="宋体" w:eastAsia="仿宋_GB2312" w:cs="仿宋_GB2312"/>
                <w:i w:val="0"/>
                <w:iCs w:val="0"/>
                <w:color w:val="000000"/>
                <w:sz w:val="24"/>
                <w:szCs w:val="24"/>
                <w:u w:val="none"/>
              </w:rPr>
            </w:pPr>
          </w:p>
        </w:tc>
        <w:tc>
          <w:tcPr>
            <w:tcW w:w="2007" w:type="dxa"/>
            <w:vMerge w:val="continue"/>
            <w:shd w:val="clear" w:color="auto" w:fill="auto"/>
            <w:vAlign w:val="center"/>
          </w:tcPr>
          <w:p w14:paraId="6475AF5E">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top"/>
          </w:tcPr>
          <w:p w14:paraId="010DBF77">
            <w:pPr>
              <w:jc w:val="both"/>
              <w:rPr>
                <w:rFonts w:hint="default" w:ascii="仿宋_GB2312" w:hAnsi="宋体" w:eastAsia="仿宋_GB2312" w:cs="仿宋_GB2312"/>
                <w:i w:val="0"/>
                <w:iCs w:val="0"/>
                <w:color w:val="000000"/>
                <w:sz w:val="24"/>
                <w:szCs w:val="24"/>
                <w:u w:val="none"/>
              </w:rPr>
            </w:pPr>
          </w:p>
        </w:tc>
      </w:tr>
      <w:tr w14:paraId="37E0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94" w:type="dxa"/>
            <w:vMerge w:val="continue"/>
            <w:shd w:val="clear" w:color="auto" w:fill="auto"/>
            <w:vAlign w:val="center"/>
          </w:tcPr>
          <w:p w14:paraId="7EB97D07">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656A200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供应商是否按照市场价格报价并按照优惠率下调。</w:t>
            </w:r>
          </w:p>
        </w:tc>
        <w:tc>
          <w:tcPr>
            <w:tcW w:w="1194" w:type="dxa"/>
            <w:shd w:val="clear" w:color="auto" w:fill="auto"/>
            <w:vAlign w:val="center"/>
          </w:tcPr>
          <w:p w14:paraId="332D8EC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2B4F1AF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出现一次超过市场价的扣2 分</w:t>
            </w:r>
          </w:p>
        </w:tc>
        <w:tc>
          <w:tcPr>
            <w:tcW w:w="1194" w:type="dxa"/>
            <w:shd w:val="clear" w:color="auto" w:fill="auto"/>
            <w:vAlign w:val="top"/>
          </w:tcPr>
          <w:p w14:paraId="282E7C3A">
            <w:pPr>
              <w:jc w:val="center"/>
              <w:rPr>
                <w:rFonts w:hint="default" w:ascii="仿宋_GB2312" w:hAnsi="宋体" w:eastAsia="仿宋_GB2312" w:cs="仿宋_GB2312"/>
                <w:i w:val="0"/>
                <w:iCs w:val="0"/>
                <w:color w:val="000000"/>
                <w:sz w:val="24"/>
                <w:szCs w:val="24"/>
                <w:u w:val="none"/>
              </w:rPr>
            </w:pPr>
          </w:p>
        </w:tc>
      </w:tr>
      <w:tr w14:paraId="376A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194" w:type="dxa"/>
            <w:vMerge w:val="restart"/>
            <w:shd w:val="clear" w:color="auto" w:fill="auto"/>
            <w:vAlign w:val="center"/>
          </w:tcPr>
          <w:p w14:paraId="701DC60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原材料质量、安全与卫生</w:t>
            </w:r>
          </w:p>
        </w:tc>
        <w:tc>
          <w:tcPr>
            <w:tcW w:w="2737" w:type="dxa"/>
            <w:shd w:val="clear" w:color="auto" w:fill="auto"/>
            <w:vAlign w:val="center"/>
          </w:tcPr>
          <w:p w14:paraId="5F15EC7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是否按照合同及竞争性磋商文件 要求采购原材料，杜绝以次充好、来历不明货物。</w:t>
            </w:r>
          </w:p>
        </w:tc>
        <w:tc>
          <w:tcPr>
            <w:tcW w:w="1194" w:type="dxa"/>
            <w:shd w:val="clear" w:color="auto" w:fill="auto"/>
            <w:vAlign w:val="center"/>
          </w:tcPr>
          <w:p w14:paraId="39A4A49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3B06C8F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出现一次未按合同和竞争性磋商文件要求执行的不得分</w:t>
            </w:r>
          </w:p>
        </w:tc>
        <w:tc>
          <w:tcPr>
            <w:tcW w:w="1194" w:type="dxa"/>
            <w:shd w:val="clear" w:color="auto" w:fill="auto"/>
            <w:vAlign w:val="top"/>
          </w:tcPr>
          <w:p w14:paraId="32E7E4C2">
            <w:pPr>
              <w:jc w:val="both"/>
              <w:rPr>
                <w:rFonts w:hint="default" w:ascii="仿宋_GB2312" w:hAnsi="宋体" w:eastAsia="仿宋_GB2312" w:cs="仿宋_GB2312"/>
                <w:i w:val="0"/>
                <w:iCs w:val="0"/>
                <w:color w:val="000000"/>
                <w:sz w:val="24"/>
                <w:szCs w:val="24"/>
                <w:u w:val="none"/>
              </w:rPr>
            </w:pPr>
          </w:p>
        </w:tc>
      </w:tr>
      <w:tr w14:paraId="3652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194" w:type="dxa"/>
            <w:vMerge w:val="continue"/>
            <w:shd w:val="clear" w:color="auto" w:fill="auto"/>
            <w:vAlign w:val="center"/>
          </w:tcPr>
          <w:p w14:paraId="0D1F7194">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12B9174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食材中发现蚊虫、头发等异物的；食材因处理不当而出现异味的；食材接收时发现有变质或过期的。</w:t>
            </w:r>
          </w:p>
        </w:tc>
        <w:tc>
          <w:tcPr>
            <w:tcW w:w="1194" w:type="dxa"/>
            <w:shd w:val="clear" w:color="auto" w:fill="auto"/>
            <w:vAlign w:val="center"/>
          </w:tcPr>
          <w:p w14:paraId="513E6A3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7FE6D5A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w:t>
            </w:r>
            <w:r>
              <w:rPr>
                <w:rFonts w:hint="eastAsia" w:ascii="仿宋_GB2312" w:hAnsi="宋体" w:eastAsia="仿宋_GB2312" w:cs="仿宋_GB2312"/>
                <w:i w:val="0"/>
                <w:iCs w:val="0"/>
                <w:color w:val="000000"/>
                <w:kern w:val="0"/>
                <w:sz w:val="24"/>
                <w:szCs w:val="24"/>
                <w:u w:val="none"/>
                <w:lang w:val="en-US" w:eastAsia="zh-CN" w:bidi="ar"/>
              </w:rPr>
              <w:t>一次</w:t>
            </w:r>
            <w:r>
              <w:rPr>
                <w:rFonts w:hint="default" w:ascii="仿宋_GB2312" w:hAnsi="宋体" w:eastAsia="仿宋_GB2312" w:cs="仿宋_GB2312"/>
                <w:i w:val="0"/>
                <w:iCs w:val="0"/>
                <w:color w:val="000000"/>
                <w:kern w:val="0"/>
                <w:sz w:val="24"/>
                <w:szCs w:val="24"/>
                <w:u w:val="none"/>
                <w:lang w:val="en-US" w:eastAsia="zh-CN" w:bidi="ar"/>
              </w:rPr>
              <w:t>变质或过期的不得分</w:t>
            </w:r>
          </w:p>
        </w:tc>
        <w:tc>
          <w:tcPr>
            <w:tcW w:w="1194" w:type="dxa"/>
            <w:shd w:val="clear" w:color="auto" w:fill="auto"/>
            <w:vAlign w:val="top"/>
          </w:tcPr>
          <w:p w14:paraId="29035686">
            <w:pPr>
              <w:jc w:val="both"/>
              <w:rPr>
                <w:rFonts w:hint="default" w:ascii="仿宋_GB2312" w:hAnsi="宋体" w:eastAsia="仿宋_GB2312" w:cs="仿宋_GB2312"/>
                <w:i w:val="0"/>
                <w:iCs w:val="0"/>
                <w:color w:val="000000"/>
                <w:sz w:val="24"/>
                <w:szCs w:val="24"/>
                <w:u w:val="none"/>
              </w:rPr>
            </w:pPr>
          </w:p>
        </w:tc>
      </w:tr>
      <w:tr w14:paraId="1DEA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194" w:type="dxa"/>
            <w:vMerge w:val="continue"/>
            <w:shd w:val="clear" w:color="auto" w:fill="auto"/>
            <w:vAlign w:val="center"/>
          </w:tcPr>
          <w:p w14:paraId="1886A424">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6FA0AF4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供应商是否及时提供原材料检验报告、合格证书等，确保原材料溯源。</w:t>
            </w:r>
          </w:p>
        </w:tc>
        <w:tc>
          <w:tcPr>
            <w:tcW w:w="1194" w:type="dxa"/>
            <w:shd w:val="clear" w:color="auto" w:fill="auto"/>
            <w:vAlign w:val="center"/>
          </w:tcPr>
          <w:p w14:paraId="6E82D24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6565D3D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出现一次未提供原材料检验报告、合格证书的不得分</w:t>
            </w:r>
          </w:p>
        </w:tc>
        <w:tc>
          <w:tcPr>
            <w:tcW w:w="1194" w:type="dxa"/>
            <w:shd w:val="clear" w:color="auto" w:fill="auto"/>
            <w:vAlign w:val="top"/>
          </w:tcPr>
          <w:p w14:paraId="4BDF2AD3">
            <w:pPr>
              <w:jc w:val="both"/>
              <w:rPr>
                <w:rFonts w:hint="default" w:ascii="仿宋_GB2312" w:hAnsi="宋体" w:eastAsia="仿宋_GB2312" w:cs="仿宋_GB2312"/>
                <w:i w:val="0"/>
                <w:iCs w:val="0"/>
                <w:color w:val="000000"/>
                <w:sz w:val="24"/>
                <w:szCs w:val="24"/>
                <w:u w:val="none"/>
              </w:rPr>
            </w:pPr>
          </w:p>
        </w:tc>
      </w:tr>
      <w:tr w14:paraId="586D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94" w:type="dxa"/>
            <w:vMerge w:val="continue"/>
            <w:shd w:val="clear" w:color="auto" w:fill="auto"/>
            <w:vAlign w:val="center"/>
          </w:tcPr>
          <w:p w14:paraId="2316F202">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2850189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及时了解市场行情并向甲方提供市场信息。</w:t>
            </w:r>
          </w:p>
        </w:tc>
        <w:tc>
          <w:tcPr>
            <w:tcW w:w="1194" w:type="dxa"/>
            <w:shd w:val="clear" w:color="auto" w:fill="auto"/>
            <w:vAlign w:val="center"/>
          </w:tcPr>
          <w:p w14:paraId="3E51D37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564E977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出现一次未向甲方提供市场信息的扣2 分</w:t>
            </w:r>
          </w:p>
        </w:tc>
        <w:tc>
          <w:tcPr>
            <w:tcW w:w="1194" w:type="dxa"/>
            <w:shd w:val="clear" w:color="auto" w:fill="auto"/>
            <w:vAlign w:val="top"/>
          </w:tcPr>
          <w:p w14:paraId="6527B652">
            <w:pPr>
              <w:jc w:val="both"/>
              <w:rPr>
                <w:rFonts w:hint="default" w:ascii="仿宋_GB2312" w:hAnsi="宋体" w:eastAsia="仿宋_GB2312" w:cs="仿宋_GB2312"/>
                <w:i w:val="0"/>
                <w:iCs w:val="0"/>
                <w:color w:val="000000"/>
                <w:sz w:val="24"/>
                <w:szCs w:val="24"/>
                <w:u w:val="none"/>
              </w:rPr>
            </w:pPr>
          </w:p>
        </w:tc>
      </w:tr>
      <w:tr w14:paraId="3541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94" w:type="dxa"/>
            <w:vMerge w:val="restart"/>
            <w:shd w:val="clear" w:color="auto" w:fill="auto"/>
            <w:vAlign w:val="center"/>
          </w:tcPr>
          <w:p w14:paraId="28C50FE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应急保障服务</w:t>
            </w:r>
          </w:p>
        </w:tc>
        <w:tc>
          <w:tcPr>
            <w:tcW w:w="2737" w:type="dxa"/>
            <w:shd w:val="clear" w:color="auto" w:fill="auto"/>
            <w:vAlign w:val="center"/>
          </w:tcPr>
          <w:p w14:paraId="4DEE0AB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供应商人员是否</w:t>
            </w:r>
            <w:r>
              <w:rPr>
                <w:rFonts w:hint="eastAsia" w:ascii="仿宋_GB2312" w:hAnsi="宋体" w:eastAsia="仿宋_GB2312" w:cs="仿宋_GB2312"/>
                <w:i w:val="0"/>
                <w:iCs w:val="0"/>
                <w:color w:val="000000"/>
                <w:kern w:val="0"/>
                <w:sz w:val="24"/>
                <w:szCs w:val="24"/>
                <w:u w:val="none"/>
                <w:lang w:val="en-US" w:eastAsia="zh-CN" w:bidi="ar"/>
              </w:rPr>
              <w:t>坚守</w:t>
            </w:r>
            <w:r>
              <w:rPr>
                <w:rFonts w:hint="default" w:ascii="仿宋_GB2312" w:hAnsi="宋体" w:eastAsia="仿宋_GB2312" w:cs="仿宋_GB2312"/>
                <w:i w:val="0"/>
                <w:iCs w:val="0"/>
                <w:color w:val="000000"/>
                <w:kern w:val="0"/>
                <w:sz w:val="24"/>
                <w:szCs w:val="24"/>
                <w:u w:val="none"/>
                <w:lang w:val="en-US" w:eastAsia="zh-CN" w:bidi="ar"/>
              </w:rPr>
              <w:t>岗位，售后服务电话应随时有人接听，杜绝出现无人接听现象，保障采购人应急响应。</w:t>
            </w:r>
          </w:p>
        </w:tc>
        <w:tc>
          <w:tcPr>
            <w:tcW w:w="1194" w:type="dxa"/>
            <w:shd w:val="clear" w:color="auto" w:fill="auto"/>
            <w:vAlign w:val="center"/>
          </w:tcPr>
          <w:p w14:paraId="1AB7486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1ECCE2B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出现一次脱岗的扣2 分</w:t>
            </w:r>
          </w:p>
        </w:tc>
        <w:tc>
          <w:tcPr>
            <w:tcW w:w="1194" w:type="dxa"/>
            <w:shd w:val="clear" w:color="auto" w:fill="auto"/>
            <w:vAlign w:val="top"/>
          </w:tcPr>
          <w:p w14:paraId="2AFB270D">
            <w:pPr>
              <w:jc w:val="both"/>
              <w:rPr>
                <w:rFonts w:hint="default" w:ascii="仿宋_GB2312" w:hAnsi="宋体" w:eastAsia="仿宋_GB2312" w:cs="仿宋_GB2312"/>
                <w:i w:val="0"/>
                <w:iCs w:val="0"/>
                <w:color w:val="000000"/>
                <w:sz w:val="24"/>
                <w:szCs w:val="24"/>
                <w:u w:val="none"/>
              </w:rPr>
            </w:pPr>
          </w:p>
        </w:tc>
      </w:tr>
      <w:tr w14:paraId="5E87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94" w:type="dxa"/>
            <w:vMerge w:val="continue"/>
            <w:shd w:val="clear" w:color="auto" w:fill="auto"/>
            <w:vAlign w:val="center"/>
          </w:tcPr>
          <w:p w14:paraId="250178AA">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452B2E9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应急保障配送是否及时并保障原材料质量。</w:t>
            </w:r>
          </w:p>
        </w:tc>
        <w:tc>
          <w:tcPr>
            <w:tcW w:w="1194" w:type="dxa"/>
            <w:shd w:val="clear" w:color="auto" w:fill="auto"/>
            <w:vAlign w:val="center"/>
          </w:tcPr>
          <w:p w14:paraId="1966D87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341D963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出现一次质量问题扣2 分</w:t>
            </w:r>
          </w:p>
        </w:tc>
        <w:tc>
          <w:tcPr>
            <w:tcW w:w="1194" w:type="dxa"/>
            <w:shd w:val="clear" w:color="auto" w:fill="auto"/>
            <w:vAlign w:val="top"/>
          </w:tcPr>
          <w:p w14:paraId="347193B6">
            <w:pPr>
              <w:jc w:val="both"/>
              <w:rPr>
                <w:rFonts w:hint="default" w:ascii="仿宋_GB2312" w:hAnsi="宋体" w:eastAsia="仿宋_GB2312" w:cs="仿宋_GB2312"/>
                <w:i w:val="0"/>
                <w:iCs w:val="0"/>
                <w:color w:val="000000"/>
                <w:sz w:val="24"/>
                <w:szCs w:val="24"/>
                <w:u w:val="none"/>
              </w:rPr>
            </w:pPr>
          </w:p>
        </w:tc>
      </w:tr>
      <w:tr w14:paraId="51EB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194" w:type="dxa"/>
            <w:shd w:val="clear" w:color="auto" w:fill="auto"/>
            <w:vAlign w:val="center"/>
          </w:tcPr>
          <w:p w14:paraId="70B5173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满意度调查</w:t>
            </w:r>
          </w:p>
        </w:tc>
        <w:tc>
          <w:tcPr>
            <w:tcW w:w="2737" w:type="dxa"/>
            <w:shd w:val="clear" w:color="auto" w:fill="auto"/>
            <w:vAlign w:val="center"/>
          </w:tcPr>
          <w:p w14:paraId="0A87359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厨师或就餐人员对食材品质的满意度低于80%的。</w:t>
            </w:r>
          </w:p>
        </w:tc>
        <w:tc>
          <w:tcPr>
            <w:tcW w:w="1194" w:type="dxa"/>
            <w:shd w:val="clear" w:color="auto" w:fill="auto"/>
            <w:vAlign w:val="center"/>
          </w:tcPr>
          <w:p w14:paraId="3614DDB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52FEEEE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每次满意度调查得分低一个百分点扣1分，扣完为止。</w:t>
            </w:r>
          </w:p>
        </w:tc>
        <w:tc>
          <w:tcPr>
            <w:tcW w:w="1194" w:type="dxa"/>
            <w:shd w:val="clear" w:color="auto" w:fill="auto"/>
            <w:vAlign w:val="top"/>
          </w:tcPr>
          <w:p w14:paraId="5126B4E8">
            <w:pPr>
              <w:jc w:val="both"/>
              <w:rPr>
                <w:rFonts w:hint="default" w:ascii="仿宋_GB2312" w:hAnsi="宋体" w:eastAsia="仿宋_GB2312" w:cs="仿宋_GB2312"/>
                <w:i w:val="0"/>
                <w:iCs w:val="0"/>
                <w:color w:val="000000"/>
                <w:sz w:val="24"/>
                <w:szCs w:val="24"/>
                <w:u w:val="none"/>
              </w:rPr>
            </w:pPr>
          </w:p>
        </w:tc>
      </w:tr>
      <w:tr w14:paraId="5ABB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6" w:type="dxa"/>
            <w:gridSpan w:val="5"/>
            <w:shd w:val="clear" w:color="auto" w:fill="auto"/>
            <w:vAlign w:val="center"/>
          </w:tcPr>
          <w:p w14:paraId="00D310DB">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考核小组成员为：采购人单位相关部门领导及单位职工共同监管考评。</w:t>
            </w:r>
          </w:p>
        </w:tc>
      </w:tr>
    </w:tbl>
    <w:p w14:paraId="55FD23D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Arial" w:eastAsia="仿宋" w:cs="Arial"/>
          <w:b/>
          <w:bCs/>
          <w:color w:val="000000" w:themeColor="text1"/>
          <w:sz w:val="28"/>
          <w:szCs w:val="28"/>
          <w:lang w:val="en-US" w:eastAsia="zh-CN" w:bidi="ar-SA"/>
          <w14:textFill>
            <w14:solidFill>
              <w14:schemeClr w14:val="tx1"/>
            </w14:solidFill>
          </w14:textFill>
        </w:rPr>
      </w:pPr>
      <w:r>
        <w:rPr>
          <w:rFonts w:hint="eastAsia" w:ascii="仿宋" w:hAnsi="Arial" w:eastAsia="仿宋" w:cs="Arial"/>
          <w:b/>
          <w:bCs/>
          <w:color w:val="000000" w:themeColor="text1"/>
          <w:sz w:val="28"/>
          <w:szCs w:val="28"/>
          <w:lang w:val="en-US" w:eastAsia="zh-CN" w:bidi="ar-SA"/>
          <w14:textFill>
            <w14:solidFill>
              <w14:schemeClr w14:val="tx1"/>
            </w14:solidFill>
          </w14:textFill>
        </w:rPr>
        <w:t>注：以上服务要求需供应商投标时提供承诺函（加盖公章），格式自拟。</w:t>
      </w:r>
    </w:p>
    <w:p w14:paraId="733825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报价要求：</w:t>
      </w:r>
    </w:p>
    <w:p w14:paraId="6ED075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eastAsia="方正仿宋_GBK"/>
          <w:sz w:val="20"/>
          <w:szCs w:val="21"/>
          <w:lang w:eastAsia="zh-CN"/>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4"/>
          <w:szCs w:val="24"/>
          <w14:textFill>
            <w14:solidFill>
              <w14:schemeClr w14:val="tx1"/>
            </w14:solidFill>
          </w14:textFill>
        </w:rPr>
        <w:t>本项目为下浮比例报价</w:t>
      </w: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14:textFill>
            <w14:solidFill>
              <w14:schemeClr w14:val="tx1"/>
            </w14:solidFill>
          </w14:textFill>
        </w:rPr>
        <w:t>由配送供应商报统一下浮率，本次比例不得上浮，只能下浮（说明：所有</w:t>
      </w:r>
      <w:r>
        <w:rPr>
          <w:rFonts w:hint="eastAsia" w:ascii="Times New Roman" w:hAnsi="Times New Roman" w:eastAsia="方正仿宋_GBK" w:cs="Times New Roman"/>
          <w:b w:val="0"/>
          <w:bCs w:val="0"/>
          <w:color w:val="000000" w:themeColor="text1"/>
          <w:sz w:val="24"/>
          <w:szCs w:val="24"/>
          <w:lang w:val="en-US" w:eastAsia="zh-CN"/>
          <w14:textFill>
            <w14:solidFill>
              <w14:schemeClr w14:val="tx1"/>
            </w14:solidFill>
          </w14:textFill>
        </w:rPr>
        <w:t>粮油干货类</w:t>
      </w:r>
      <w:r>
        <w:rPr>
          <w:rFonts w:hint="eastAsia" w:ascii="Times New Roman" w:hAnsi="Times New Roman" w:eastAsia="方正仿宋_GBK" w:cs="Times New Roman"/>
          <w:b w:val="0"/>
          <w:bCs w:val="0"/>
          <w:color w:val="000000" w:themeColor="text1"/>
          <w:sz w:val="24"/>
          <w:szCs w:val="24"/>
          <w:lang w:eastAsia="zh-CN"/>
          <w14:textFill>
            <w14:solidFill>
              <w14:schemeClr w14:val="tx1"/>
            </w14:solidFill>
          </w14:textFill>
        </w:rPr>
        <w:t>食材</w:t>
      </w:r>
      <w:r>
        <w:rPr>
          <w:rFonts w:hint="eastAsia" w:ascii="Times New Roman" w:hAnsi="Times New Roman" w:eastAsia="方正仿宋_GBK" w:cs="Times New Roman"/>
          <w:color w:val="000000" w:themeColor="text1"/>
          <w:sz w:val="24"/>
          <w:szCs w:val="24"/>
          <w14:textFill>
            <w14:solidFill>
              <w14:schemeClr w14:val="tx1"/>
            </w14:solidFill>
          </w14:textFill>
        </w:rPr>
        <w:t>只能报一个下浮率，不能有多个下浮率，如有多个按无效响应处理）。本项目供应商统一下浮率报价不得为负数或超过100%，否则按无效响应处理。</w:t>
      </w:r>
    </w:p>
    <w:p w14:paraId="1634B1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bookmarkStart w:id="99" w:name="_Toc19363"/>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2.供应商所报下浮率对应的最终配送价格，需以食材实际配送时间段的基准价为基础计算，基准价按以下优先级及标准确定：​</w:t>
      </w:r>
    </w:p>
    <w:p w14:paraId="165503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1）若采购食材在九寨沟县本地有线下售卖记录，优先以该配送时间段内九寨沟县当地批发市场的同期批发价作为基准价；若无法获取上述市场批发价，由采购人以该时间段内线下询价的3家及以上合格供应商同期报价均价作为基准价。​</w:t>
      </w:r>
    </w:p>
    <w:p w14:paraId="7E166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（2）若采购食材在九寨沟县本地无线下售卖记录，可参考电商平台价格确定基准价：即该食材在京东、淘宝、天猫平台有 “同规格货物”在售（“同规格” 定义为：品类、重量 / 包装规格、等级、品牌层级完全一致，且商品剩余保质期≥6个月），则以该配送时间段内上述平台的最低售价作为基准价。</w:t>
      </w:r>
    </w:p>
    <w:p w14:paraId="22A41C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outlineLvl w:val="9"/>
        <w:rPr>
          <w:rFonts w:hint="eastAsia" w:ascii="Times New Roman" w:hAnsi="Times New Roman" w:eastAsia="方正仿宋_GBK"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z w:val="24"/>
          <w:szCs w:val="24"/>
          <w:lang w:val="en-US" w:eastAsia="zh-CN" w:bidi="ar-SA"/>
          <w14:textFill>
            <w14:solidFill>
              <w14:schemeClr w14:val="tx1"/>
            </w14:solidFill>
          </w14:textFill>
        </w:rPr>
        <w:t>*四、商务要求</w:t>
      </w:r>
      <w:bookmarkEnd w:id="99"/>
    </w:p>
    <w:p w14:paraId="4393C6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1.服务地点：四川九寨沟中查旅游文化产业开发有限责任公司。</w:t>
      </w:r>
    </w:p>
    <w:p w14:paraId="651838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2.服务期限：自合同签订之日起1年。</w:t>
      </w:r>
    </w:p>
    <w:p w14:paraId="1D93F44D">
      <w:pPr>
        <w:pStyle w:val="2"/>
        <w:spacing w:after="0" w:line="560" w:lineRule="exact"/>
        <w:ind w:firstLine="480" w:firstLineChars="200"/>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3.付款方式：按月结算支付，供应商在向采购人提供当月票据后，经采购人审核，采购人向供应商支付当月金额。逾期支付将承担相应责任。本项目涉及食材安全保证金，具体事宜合同约定。</w:t>
      </w:r>
    </w:p>
    <w:p w14:paraId="65477E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4.因成交供应商未及时出具合法有效完整的增值税发票及凭证资料，导致采购人无法结算支付金额或延期支付的，采购人不承担违约责任。</w:t>
      </w:r>
    </w:p>
    <w:p w14:paraId="7280C1CD"/>
    <w:p w14:paraId="219860E2"/>
    <w:p w14:paraId="2316F4DD"/>
    <w:p w14:paraId="607AB6AA"/>
    <w:p w14:paraId="76252BC2">
      <w:pPr>
        <w:spacing w:line="401" w:lineRule="auto"/>
        <w:ind w:firstLine="643" w:firstLineChars="200"/>
        <w:outlineLvl w:val="0"/>
        <w:rPr>
          <w:rFonts w:ascii="仿宋" w:eastAsia="仿宋" w:cs="Times New Roman"/>
          <w:b/>
          <w:bCs/>
          <w:sz w:val="32"/>
          <w:szCs w:val="32"/>
        </w:rPr>
      </w:pPr>
      <w:bookmarkStart w:id="100" w:name="_Toc10023"/>
      <w:bookmarkStart w:id="101" w:name="_Toc13388"/>
      <w:r>
        <w:rPr>
          <w:rFonts w:ascii="仿宋" w:eastAsia="仿宋" w:cs="Times New Roman"/>
          <w:b/>
          <w:bCs/>
          <w:sz w:val="32"/>
          <w:szCs w:val="32"/>
        </w:rPr>
        <w:t>第六章  磋商内容、磋商过程中可实质性变动的内容</w:t>
      </w:r>
      <w:bookmarkEnd w:id="100"/>
      <w:bookmarkEnd w:id="101"/>
    </w:p>
    <w:p w14:paraId="31DDCEE9">
      <w:pPr>
        <w:tabs>
          <w:tab w:val="left" w:pos="7665"/>
        </w:tabs>
        <w:spacing w:line="401" w:lineRule="auto"/>
        <w:rPr>
          <w:rFonts w:ascii="Times New Roman" w:hAnsi="Times New Roman" w:eastAsia="仿宋" w:cs="Times New Roman"/>
          <w:sz w:val="24"/>
        </w:rPr>
      </w:pPr>
    </w:p>
    <w:p w14:paraId="100D450B">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代表确认的前提下，可以根据磋商情况实质性变动相关内容。磋商小组对磋商文件作出的实质性变动是磋商文件的有效组成部分，磋商小组会及时以书面形式通知所有参加磋商的供应商。</w:t>
      </w:r>
    </w:p>
    <w:p w14:paraId="52C13EA9">
      <w:pPr>
        <w:tabs>
          <w:tab w:val="left" w:pos="7665"/>
        </w:tabs>
        <w:spacing w:line="401" w:lineRule="auto"/>
        <w:ind w:firstLine="480"/>
        <w:rPr>
          <w:rFonts w:ascii="Times New Roman" w:hAnsi="Times New Roman" w:eastAsia="仿宋" w:cs="Times New Roman"/>
          <w:sz w:val="24"/>
        </w:rPr>
      </w:pPr>
    </w:p>
    <w:p w14:paraId="0FCE23DF">
      <w:pPr>
        <w:tabs>
          <w:tab w:val="left" w:pos="7665"/>
        </w:tabs>
        <w:spacing w:line="401" w:lineRule="auto"/>
        <w:ind w:firstLine="480"/>
        <w:rPr>
          <w:rFonts w:ascii="Times New Roman" w:hAnsi="Times New Roman" w:eastAsia="仿宋" w:cs="Times New Roman"/>
          <w:sz w:val="24"/>
        </w:rPr>
      </w:pPr>
    </w:p>
    <w:p w14:paraId="26281227">
      <w:pPr>
        <w:tabs>
          <w:tab w:val="left" w:pos="7665"/>
        </w:tabs>
        <w:spacing w:line="401" w:lineRule="auto"/>
        <w:ind w:firstLine="480"/>
        <w:rPr>
          <w:rFonts w:ascii="Times New Roman" w:hAnsi="Times New Roman" w:eastAsia="仿宋" w:cs="Times New Roman"/>
          <w:sz w:val="24"/>
        </w:rPr>
      </w:pPr>
    </w:p>
    <w:p w14:paraId="2537C989">
      <w:pPr>
        <w:tabs>
          <w:tab w:val="left" w:pos="7665"/>
        </w:tabs>
        <w:spacing w:line="401" w:lineRule="auto"/>
        <w:ind w:firstLine="480"/>
        <w:rPr>
          <w:rFonts w:ascii="Times New Roman" w:hAnsi="Times New Roman" w:eastAsia="仿宋" w:cs="Times New Roman"/>
          <w:sz w:val="24"/>
        </w:rPr>
      </w:pPr>
    </w:p>
    <w:p w14:paraId="29B9F3E9">
      <w:pPr>
        <w:outlineLvl w:val="9"/>
        <w:rPr>
          <w:rFonts w:ascii="Arial" w:hAnsi="Arial" w:eastAsia="黑体"/>
          <w:b/>
          <w:bCs/>
          <w:sz w:val="32"/>
          <w:szCs w:val="32"/>
        </w:rPr>
      </w:pPr>
    </w:p>
    <w:p w14:paraId="7E99AEF2">
      <w:pPr>
        <w:spacing w:line="401" w:lineRule="auto"/>
        <w:outlineLvl w:val="9"/>
        <w:rPr>
          <w:rFonts w:ascii="仿宋" w:eastAsia="仿宋" w:cs="Times New Roman"/>
          <w:b/>
          <w:bCs/>
          <w:sz w:val="32"/>
          <w:szCs w:val="32"/>
        </w:rPr>
      </w:pPr>
    </w:p>
    <w:p w14:paraId="0FDF499C">
      <w:pPr>
        <w:spacing w:line="401" w:lineRule="auto"/>
        <w:jc w:val="center"/>
        <w:outlineLvl w:val="9"/>
        <w:rPr>
          <w:rFonts w:ascii="仿宋" w:eastAsia="仿宋" w:cs="Times New Roman"/>
          <w:b/>
          <w:bCs/>
          <w:sz w:val="32"/>
          <w:szCs w:val="32"/>
        </w:rPr>
      </w:pPr>
      <w:bookmarkStart w:id="102" w:name="_Toc112053982"/>
    </w:p>
    <w:p w14:paraId="2DE6210B">
      <w:pPr>
        <w:pStyle w:val="16"/>
        <w:outlineLvl w:val="9"/>
        <w:rPr>
          <w:rFonts w:ascii="仿宋" w:eastAsia="仿宋" w:cs="Times New Roman"/>
          <w:sz w:val="32"/>
          <w:szCs w:val="32"/>
        </w:rPr>
      </w:pPr>
    </w:p>
    <w:p w14:paraId="0E98C075">
      <w:pPr>
        <w:spacing w:line="401" w:lineRule="auto"/>
        <w:jc w:val="center"/>
        <w:outlineLvl w:val="9"/>
        <w:rPr>
          <w:rFonts w:ascii="仿宋" w:eastAsia="仿宋" w:cs="Times New Roman"/>
          <w:b/>
          <w:bCs/>
          <w:sz w:val="32"/>
          <w:szCs w:val="32"/>
        </w:rPr>
      </w:pPr>
    </w:p>
    <w:p w14:paraId="6F021F26">
      <w:pPr>
        <w:spacing w:line="401" w:lineRule="auto"/>
        <w:jc w:val="center"/>
        <w:outlineLvl w:val="9"/>
        <w:rPr>
          <w:rFonts w:ascii="仿宋" w:eastAsia="仿宋" w:cs="Times New Roman"/>
          <w:b/>
          <w:bCs/>
          <w:sz w:val="32"/>
          <w:szCs w:val="32"/>
        </w:rPr>
      </w:pPr>
    </w:p>
    <w:p w14:paraId="213EBF25">
      <w:pPr>
        <w:spacing w:line="401" w:lineRule="auto"/>
        <w:jc w:val="center"/>
        <w:outlineLvl w:val="9"/>
        <w:rPr>
          <w:rFonts w:ascii="仿宋" w:eastAsia="仿宋" w:cs="Times New Roman"/>
          <w:b/>
          <w:bCs/>
          <w:sz w:val="32"/>
          <w:szCs w:val="32"/>
        </w:rPr>
      </w:pPr>
    </w:p>
    <w:p w14:paraId="5B137D19">
      <w:pPr>
        <w:spacing w:line="401" w:lineRule="auto"/>
        <w:jc w:val="center"/>
        <w:outlineLvl w:val="9"/>
        <w:rPr>
          <w:rFonts w:ascii="仿宋" w:eastAsia="仿宋" w:cs="Times New Roman"/>
          <w:b/>
          <w:bCs/>
          <w:sz w:val="32"/>
          <w:szCs w:val="32"/>
        </w:rPr>
      </w:pPr>
    </w:p>
    <w:p w14:paraId="45E45E0B">
      <w:pPr>
        <w:spacing w:line="401" w:lineRule="auto"/>
        <w:jc w:val="center"/>
        <w:outlineLvl w:val="9"/>
        <w:rPr>
          <w:rFonts w:ascii="仿宋" w:eastAsia="仿宋" w:cs="Times New Roman"/>
          <w:b/>
          <w:bCs/>
          <w:sz w:val="32"/>
          <w:szCs w:val="32"/>
        </w:rPr>
      </w:pPr>
    </w:p>
    <w:p w14:paraId="0DAC854D">
      <w:pPr>
        <w:spacing w:line="401" w:lineRule="auto"/>
        <w:jc w:val="center"/>
        <w:outlineLvl w:val="9"/>
        <w:rPr>
          <w:rFonts w:ascii="仿宋" w:eastAsia="仿宋" w:cs="Times New Roman"/>
          <w:b/>
          <w:bCs/>
          <w:sz w:val="32"/>
          <w:szCs w:val="32"/>
        </w:rPr>
      </w:pPr>
    </w:p>
    <w:p w14:paraId="6751CB7E">
      <w:pPr>
        <w:spacing w:line="401" w:lineRule="auto"/>
        <w:jc w:val="both"/>
        <w:outlineLvl w:val="9"/>
        <w:rPr>
          <w:rFonts w:ascii="仿宋" w:eastAsia="仿宋" w:cs="Times New Roman"/>
          <w:b/>
          <w:bCs/>
          <w:sz w:val="32"/>
          <w:szCs w:val="32"/>
        </w:rPr>
      </w:pPr>
    </w:p>
    <w:p w14:paraId="577A2422">
      <w:pPr>
        <w:spacing w:line="401" w:lineRule="auto"/>
        <w:jc w:val="center"/>
        <w:outlineLvl w:val="9"/>
        <w:rPr>
          <w:rFonts w:ascii="仿宋" w:eastAsia="仿宋" w:cs="Times New Roman"/>
          <w:b/>
          <w:bCs/>
          <w:sz w:val="32"/>
          <w:szCs w:val="32"/>
        </w:rPr>
      </w:pPr>
    </w:p>
    <w:p w14:paraId="69BE95A4">
      <w:pPr>
        <w:spacing w:line="401" w:lineRule="auto"/>
        <w:jc w:val="center"/>
        <w:outlineLvl w:val="0"/>
        <w:rPr>
          <w:rFonts w:ascii="Times New Roman" w:hAnsi="Times New Roman" w:eastAsia="仿宋" w:cs="Times New Roman"/>
          <w:sz w:val="24"/>
        </w:rPr>
      </w:pPr>
      <w:bookmarkStart w:id="103" w:name="_Toc1097"/>
      <w:bookmarkStart w:id="104" w:name="_Toc3999"/>
      <w:r>
        <w:rPr>
          <w:rFonts w:ascii="仿宋" w:eastAsia="仿宋" w:cs="Times New Roman"/>
          <w:b/>
          <w:bCs/>
          <w:sz w:val="32"/>
          <w:szCs w:val="32"/>
        </w:rPr>
        <w:t>第七章  响应文件格式</w:t>
      </w:r>
      <w:bookmarkEnd w:id="102"/>
      <w:bookmarkEnd w:id="103"/>
      <w:bookmarkEnd w:id="104"/>
    </w:p>
    <w:p w14:paraId="33FE7B0B">
      <w:pPr>
        <w:spacing w:line="360" w:lineRule="auto"/>
        <w:ind w:firstLine="480" w:firstLineChars="200"/>
        <w:rPr>
          <w:rFonts w:ascii="仿宋" w:eastAsia="仿宋" w:cs="Times New Roman"/>
          <w:kern w:val="2"/>
          <w:sz w:val="24"/>
          <w:szCs w:val="24"/>
        </w:rPr>
      </w:pPr>
    </w:p>
    <w:p w14:paraId="36BF7FDF">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54DF4FE0">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二、本章所制响应文件格式有关表格中的备注栏，由供应商根据自身响应情况作解释性说明，不作为必填项。</w:t>
      </w:r>
    </w:p>
    <w:p w14:paraId="35CBB723">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02DFBD48">
      <w:pPr>
        <w:jc w:val="center"/>
        <w:rPr>
          <w:rFonts w:ascii="Times New Roman" w:hAnsi="Times New Roman" w:eastAsia="仿宋" w:cs="Times New Roman"/>
          <w:b/>
          <w:sz w:val="32"/>
        </w:rPr>
      </w:pPr>
    </w:p>
    <w:p w14:paraId="776E5441">
      <w:pPr>
        <w:jc w:val="center"/>
        <w:rPr>
          <w:rFonts w:ascii="Times New Roman" w:hAnsi="Times New Roman" w:eastAsia="仿宋" w:cs="Times New Roman"/>
          <w:b/>
          <w:sz w:val="32"/>
        </w:rPr>
      </w:pPr>
    </w:p>
    <w:p w14:paraId="0406F6B1">
      <w:pPr>
        <w:jc w:val="center"/>
        <w:rPr>
          <w:rFonts w:ascii="Times New Roman" w:hAnsi="Times New Roman" w:eastAsia="仿宋" w:cs="Times New Roman"/>
          <w:b/>
          <w:sz w:val="32"/>
        </w:rPr>
      </w:pPr>
    </w:p>
    <w:p w14:paraId="03533498">
      <w:pPr>
        <w:jc w:val="center"/>
        <w:rPr>
          <w:rFonts w:ascii="Times New Roman" w:hAnsi="Times New Roman" w:eastAsia="仿宋" w:cs="Times New Roman"/>
          <w:b/>
          <w:sz w:val="32"/>
        </w:rPr>
      </w:pPr>
    </w:p>
    <w:p w14:paraId="7617D4E0">
      <w:pPr>
        <w:jc w:val="center"/>
        <w:rPr>
          <w:rFonts w:ascii="Times New Roman" w:hAnsi="Times New Roman" w:eastAsia="仿宋" w:cs="Times New Roman"/>
          <w:b/>
          <w:sz w:val="32"/>
        </w:rPr>
      </w:pPr>
    </w:p>
    <w:p w14:paraId="4E1861DF">
      <w:pPr>
        <w:jc w:val="center"/>
        <w:rPr>
          <w:rFonts w:ascii="Times New Roman" w:hAnsi="Times New Roman" w:eastAsia="仿宋" w:cs="Times New Roman"/>
          <w:b/>
          <w:sz w:val="32"/>
        </w:rPr>
      </w:pPr>
    </w:p>
    <w:p w14:paraId="4E934F5A">
      <w:pPr>
        <w:jc w:val="center"/>
        <w:rPr>
          <w:rFonts w:ascii="Times New Roman" w:hAnsi="Times New Roman" w:eastAsia="仿宋" w:cs="Times New Roman"/>
          <w:b/>
          <w:sz w:val="32"/>
        </w:rPr>
      </w:pPr>
    </w:p>
    <w:p w14:paraId="7455BF93">
      <w:pPr>
        <w:jc w:val="center"/>
        <w:rPr>
          <w:rFonts w:ascii="Times New Roman" w:hAnsi="Times New Roman" w:eastAsia="仿宋" w:cs="Times New Roman"/>
          <w:b/>
          <w:sz w:val="32"/>
        </w:rPr>
      </w:pPr>
    </w:p>
    <w:p w14:paraId="6891AD69">
      <w:pPr>
        <w:jc w:val="center"/>
        <w:rPr>
          <w:rFonts w:ascii="Times New Roman" w:hAnsi="Times New Roman" w:eastAsia="仿宋" w:cs="Times New Roman"/>
          <w:b/>
          <w:sz w:val="32"/>
        </w:rPr>
      </w:pPr>
    </w:p>
    <w:p w14:paraId="0A53D803">
      <w:pPr>
        <w:rPr>
          <w:rFonts w:ascii="Times New Roman" w:hAnsi="Times New Roman" w:eastAsia="仿宋" w:cs="Times New Roman"/>
          <w:b/>
          <w:sz w:val="32"/>
        </w:rPr>
      </w:pPr>
    </w:p>
    <w:p w14:paraId="334BFA0D">
      <w:pPr>
        <w:rPr>
          <w:rFonts w:ascii="Times New Roman" w:hAnsi="Times New Roman" w:eastAsia="仿宋" w:cs="Times New Roman"/>
          <w:b/>
          <w:sz w:val="32"/>
        </w:rPr>
      </w:pPr>
    </w:p>
    <w:p w14:paraId="620B91AF">
      <w:pPr>
        <w:rPr>
          <w:rFonts w:ascii="Times New Roman" w:hAnsi="Times New Roman" w:eastAsia="仿宋" w:cs="Times New Roman"/>
          <w:b/>
          <w:sz w:val="32"/>
        </w:rPr>
      </w:pPr>
    </w:p>
    <w:p w14:paraId="5E2059E4">
      <w:pPr>
        <w:rPr>
          <w:rFonts w:ascii="Times New Roman" w:hAnsi="Times New Roman" w:eastAsia="仿宋" w:cs="Times New Roman"/>
          <w:b/>
          <w:sz w:val="32"/>
        </w:rPr>
      </w:pPr>
    </w:p>
    <w:p w14:paraId="61076A0F">
      <w:pPr>
        <w:jc w:val="center"/>
        <w:rPr>
          <w:rFonts w:ascii="Times New Roman" w:hAnsi="Times New Roman" w:eastAsia="仿宋" w:cs="Times New Roman"/>
          <w:b/>
          <w:sz w:val="32"/>
        </w:rPr>
      </w:pPr>
    </w:p>
    <w:p w14:paraId="62F73AC3">
      <w:pPr>
        <w:jc w:val="center"/>
        <w:outlineLvl w:val="1"/>
        <w:rPr>
          <w:rFonts w:ascii="Times New Roman" w:hAnsi="Times New Roman" w:eastAsia="仿宋" w:cs="Times New Roman"/>
          <w:b/>
          <w:sz w:val="32"/>
        </w:rPr>
      </w:pPr>
      <w:bookmarkStart w:id="105" w:name="_Toc16790"/>
      <w:r>
        <w:rPr>
          <w:rFonts w:ascii="Times New Roman" w:hAnsi="Times New Roman" w:eastAsia="仿宋" w:cs="Times New Roman"/>
          <w:b/>
          <w:sz w:val="32"/>
        </w:rPr>
        <w:t>第一部分     “资格性响应文件”格式</w:t>
      </w:r>
      <w:bookmarkEnd w:id="105"/>
    </w:p>
    <w:p w14:paraId="3A403616">
      <w:pPr>
        <w:spacing w:line="360" w:lineRule="auto"/>
        <w:outlineLvl w:val="2"/>
        <w:rPr>
          <w:rFonts w:ascii="Times New Roman" w:hAnsi="Times New Roman" w:eastAsia="仿宋" w:cs="Times New Roman"/>
          <w:b/>
          <w:sz w:val="32"/>
        </w:rPr>
      </w:pPr>
      <w:bookmarkStart w:id="106" w:name="_Toc24658"/>
      <w:r>
        <w:rPr>
          <w:rFonts w:ascii="Times New Roman" w:hAnsi="Times New Roman" w:eastAsia="仿宋" w:cs="Times New Roman"/>
          <w:b/>
          <w:sz w:val="32"/>
        </w:rPr>
        <w:t>格式1-1</w:t>
      </w:r>
      <w:bookmarkEnd w:id="106"/>
    </w:p>
    <w:p w14:paraId="3B029DE9">
      <w:pPr>
        <w:jc w:val="center"/>
        <w:rPr>
          <w:rFonts w:ascii="Times New Roman" w:hAnsi="Times New Roman" w:eastAsia="仿宋" w:cs="Times New Roman"/>
          <w:b/>
          <w:sz w:val="32"/>
        </w:rPr>
      </w:pPr>
    </w:p>
    <w:p w14:paraId="06D6F512">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06D98827">
      <w:pPr>
        <w:rPr>
          <w:rFonts w:ascii="Times New Roman" w:hAnsi="Times New Roman" w:eastAsia="仿宋" w:cs="Times New Roman"/>
          <w:b/>
          <w:sz w:val="72"/>
        </w:rPr>
      </w:pPr>
    </w:p>
    <w:p w14:paraId="4B86289D">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75B087E2">
      <w:pPr>
        <w:spacing w:line="360" w:lineRule="auto"/>
        <w:rPr>
          <w:rFonts w:ascii="Times New Roman" w:hAnsi="Times New Roman" w:eastAsia="仿宋" w:cs="Times New Roman"/>
          <w:b/>
          <w:sz w:val="52"/>
        </w:rPr>
      </w:pPr>
    </w:p>
    <w:p w14:paraId="53B837F2">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5D39830C">
      <w:pPr>
        <w:spacing w:line="360" w:lineRule="auto"/>
        <w:rPr>
          <w:rFonts w:ascii="Times New Roman" w:hAnsi="Times New Roman" w:eastAsia="仿宋" w:cs="Times New Roman"/>
          <w:b/>
          <w:sz w:val="36"/>
        </w:rPr>
      </w:pPr>
    </w:p>
    <w:p w14:paraId="796D7A89">
      <w:pPr>
        <w:spacing w:line="360" w:lineRule="auto"/>
        <w:rPr>
          <w:rFonts w:ascii="Times New Roman" w:hAnsi="Times New Roman" w:eastAsia="仿宋" w:cs="Times New Roman"/>
          <w:b/>
          <w:sz w:val="36"/>
        </w:rPr>
      </w:pPr>
    </w:p>
    <w:p w14:paraId="00B8B199">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2E619567">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A262947">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0691057B">
      <w:pPr>
        <w:jc w:val="center"/>
        <w:rPr>
          <w:rFonts w:ascii="Times New Roman" w:hAnsi="Times New Roman" w:eastAsia="仿宋" w:cs="Times New Roman"/>
          <w:b/>
          <w:sz w:val="36"/>
        </w:rPr>
      </w:pPr>
    </w:p>
    <w:p w14:paraId="76517F56">
      <w:pPr>
        <w:jc w:val="center"/>
        <w:rPr>
          <w:rFonts w:ascii="Times New Roman" w:hAnsi="Times New Roman" w:eastAsia="仿宋" w:cs="Times New Roman"/>
          <w:b/>
          <w:sz w:val="32"/>
        </w:rPr>
      </w:pPr>
    </w:p>
    <w:p w14:paraId="049617C6">
      <w:pPr>
        <w:jc w:val="center"/>
        <w:rPr>
          <w:rFonts w:ascii="Times New Roman" w:hAnsi="Times New Roman" w:eastAsia="仿宋" w:cs="Times New Roman"/>
          <w:b/>
          <w:sz w:val="36"/>
        </w:rPr>
      </w:pPr>
    </w:p>
    <w:p w14:paraId="6ABF3FFB">
      <w:pPr>
        <w:jc w:val="center"/>
        <w:rPr>
          <w:rFonts w:ascii="Times New Roman" w:hAnsi="Times New Roman" w:eastAsia="仿宋" w:cs="Times New Roman"/>
          <w:b/>
          <w:sz w:val="36"/>
        </w:rPr>
      </w:pPr>
    </w:p>
    <w:p w14:paraId="68EA2FE2">
      <w:pPr>
        <w:spacing w:line="439" w:lineRule="auto"/>
        <w:jc w:val="center"/>
        <w:rPr>
          <w:rFonts w:ascii="Times New Roman" w:hAnsi="Times New Roman" w:eastAsia="仿宋" w:cs="Times New Roman"/>
          <w:b/>
          <w:sz w:val="36"/>
        </w:rPr>
      </w:pPr>
    </w:p>
    <w:p w14:paraId="23A2BA00">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213B3107">
      <w:pPr>
        <w:spacing w:line="360" w:lineRule="auto"/>
        <w:rPr>
          <w:rFonts w:ascii="Times New Roman" w:hAnsi="Times New Roman" w:eastAsia="仿宋" w:cs="Times New Roman"/>
          <w:b/>
          <w:sz w:val="32"/>
        </w:rPr>
      </w:pPr>
    </w:p>
    <w:p w14:paraId="6DDC98B1">
      <w:pPr>
        <w:spacing w:line="360" w:lineRule="auto"/>
        <w:rPr>
          <w:rFonts w:ascii="Times New Roman" w:hAnsi="Times New Roman" w:eastAsia="仿宋" w:cs="Times New Roman"/>
          <w:b/>
          <w:sz w:val="32"/>
        </w:rPr>
      </w:pPr>
    </w:p>
    <w:p w14:paraId="4E106364">
      <w:pPr>
        <w:spacing w:line="360" w:lineRule="auto"/>
        <w:outlineLvl w:val="9"/>
        <w:rPr>
          <w:rFonts w:ascii="Times New Roman" w:hAnsi="Times New Roman" w:eastAsia="仿宋" w:cs="Times New Roman"/>
          <w:b/>
          <w:sz w:val="32"/>
        </w:rPr>
      </w:pPr>
      <w:bookmarkStart w:id="107" w:name="_Toc9450"/>
      <w:r>
        <w:rPr>
          <w:rFonts w:ascii="Times New Roman" w:hAnsi="Times New Roman" w:eastAsia="仿宋" w:cs="Times New Roman"/>
          <w:b/>
          <w:sz w:val="32"/>
        </w:rPr>
        <w:t>格式1-2</w:t>
      </w:r>
      <w:bookmarkEnd w:id="107"/>
    </w:p>
    <w:p w14:paraId="5FC77552">
      <w:pPr>
        <w:spacing w:line="360" w:lineRule="auto"/>
        <w:ind w:firstLine="790"/>
        <w:jc w:val="center"/>
        <w:outlineLvl w:val="2"/>
        <w:rPr>
          <w:rFonts w:ascii="Times New Roman" w:hAnsi="Times New Roman" w:eastAsia="仿宋" w:cs="Times New Roman"/>
          <w:b/>
          <w:sz w:val="32"/>
        </w:rPr>
      </w:pPr>
      <w:r>
        <w:rPr>
          <w:rFonts w:ascii="Times New Roman" w:hAnsi="Times New Roman" w:eastAsia="仿宋" w:cs="Times New Roman"/>
          <w:b/>
          <w:sz w:val="32"/>
        </w:rPr>
        <w:t>一、法定代表人/单位负责人授权书</w:t>
      </w:r>
    </w:p>
    <w:p w14:paraId="18AB436A">
      <w:pPr>
        <w:spacing w:line="360" w:lineRule="auto"/>
        <w:ind w:firstLine="472"/>
        <w:jc w:val="left"/>
        <w:rPr>
          <w:rFonts w:ascii="Times New Roman" w:hAnsi="Times New Roman" w:eastAsia="仿宋" w:cs="Times New Roman"/>
          <w:b/>
          <w:sz w:val="24"/>
        </w:rPr>
      </w:pPr>
    </w:p>
    <w:p w14:paraId="2451125B">
      <w:pPr>
        <w:spacing w:line="360" w:lineRule="auto"/>
        <w:ind w:firstLine="472"/>
        <w:jc w:val="left"/>
        <w:rPr>
          <w:rFonts w:ascii="Times New Roman" w:hAnsi="Times New Roman" w:eastAsia="仿宋" w:cs="Times New Roman"/>
          <w:b/>
          <w:sz w:val="24"/>
        </w:rPr>
      </w:pPr>
    </w:p>
    <w:p w14:paraId="4A92114B">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0ECE5CB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2A1BB27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7AD98F0C">
      <w:pPr>
        <w:spacing w:line="360" w:lineRule="auto"/>
        <w:ind w:firstLine="470"/>
        <w:jc w:val="left"/>
        <w:rPr>
          <w:rFonts w:ascii="Times New Roman" w:hAnsi="Times New Roman" w:eastAsia="仿宋" w:cs="Times New Roman"/>
          <w:sz w:val="24"/>
        </w:rPr>
      </w:pPr>
    </w:p>
    <w:p w14:paraId="60301C7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46C2EE9A">
      <w:pPr>
        <w:spacing w:line="360" w:lineRule="auto"/>
        <w:ind w:firstLine="470"/>
        <w:jc w:val="left"/>
        <w:rPr>
          <w:rFonts w:ascii="Times New Roman" w:hAnsi="Times New Roman" w:eastAsia="仿宋" w:cs="Times New Roman"/>
          <w:sz w:val="24"/>
        </w:rPr>
      </w:pPr>
    </w:p>
    <w:p w14:paraId="5C8BA434">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571154B">
      <w:pPr>
        <w:spacing w:line="360" w:lineRule="auto"/>
        <w:ind w:firstLine="470"/>
        <w:jc w:val="left"/>
        <w:rPr>
          <w:rFonts w:ascii="Times New Roman" w:hAnsi="Times New Roman" w:eastAsia="仿宋" w:cs="Times New Roman"/>
          <w:sz w:val="24"/>
        </w:rPr>
      </w:pPr>
    </w:p>
    <w:p w14:paraId="5363FA08">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735D116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2AB7B6C3">
      <w:pPr>
        <w:spacing w:line="360" w:lineRule="auto"/>
        <w:jc w:val="left"/>
        <w:rPr>
          <w:rFonts w:ascii="Times New Roman" w:hAnsi="Times New Roman" w:eastAsia="仿宋" w:cs="Times New Roman"/>
          <w:b/>
          <w:sz w:val="24"/>
        </w:rPr>
      </w:pPr>
    </w:p>
    <w:p w14:paraId="56D6EAF2">
      <w:pPr>
        <w:spacing w:line="360" w:lineRule="auto"/>
        <w:jc w:val="left"/>
        <w:rPr>
          <w:rFonts w:ascii="Times New Roman" w:hAnsi="Times New Roman" w:eastAsia="仿宋" w:cs="Times New Roman"/>
          <w:b/>
          <w:sz w:val="24"/>
        </w:rPr>
      </w:pPr>
    </w:p>
    <w:p w14:paraId="3A832C82">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278803A1">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lang w:eastAsia="zh-CN"/>
        </w:rPr>
        <w:t>1.</w:t>
      </w:r>
      <w:r>
        <w:rPr>
          <w:rFonts w:ascii="Times New Roman" w:hAnsi="Times New Roman" w:eastAsia="仿宋" w:cs="Times New Roman"/>
          <w:sz w:val="24"/>
        </w:rPr>
        <w:t>供应商为法人单位时提供“法定代表人授权书”，供应商为其他组织时提供“单位负责人授权书”，供应商为自然人时提供“自然人身份证明材料”。</w:t>
      </w:r>
    </w:p>
    <w:p w14:paraId="7AD81C47">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应附法定代表人/单位负责人身份证明材料复印件和授权代表身份证明材料复印件。</w:t>
      </w:r>
    </w:p>
    <w:p w14:paraId="05AF48DA">
      <w:pPr>
        <w:spacing w:line="401" w:lineRule="auto"/>
        <w:ind w:firstLine="480"/>
        <w:outlineLvl w:val="3"/>
        <w:rPr>
          <w:rFonts w:ascii="Times New Roman" w:hAnsi="Times New Roman" w:eastAsia="仿宋" w:cs="Times New Roman"/>
          <w:sz w:val="24"/>
        </w:rPr>
      </w:pPr>
      <w:r>
        <w:rPr>
          <w:rFonts w:hint="eastAsia" w:ascii="Times New Roman" w:hAnsi="Times New Roman" w:eastAsia="仿宋" w:cs="Times New Roman"/>
          <w:sz w:val="24"/>
          <w:lang w:eastAsia="zh-CN"/>
        </w:rPr>
        <w:t>3.</w:t>
      </w:r>
      <w:r>
        <w:rPr>
          <w:rFonts w:ascii="Times New Roman" w:hAnsi="Times New Roman" w:eastAsia="仿宋" w:cs="Times New Roman"/>
          <w:sz w:val="24"/>
        </w:rPr>
        <w:t>身份证明材料包括居民身份证或户口本或军官证或护照等。</w:t>
      </w:r>
    </w:p>
    <w:p w14:paraId="4764A880">
      <w:pPr>
        <w:spacing w:line="401" w:lineRule="auto"/>
        <w:ind w:firstLine="480"/>
        <w:rPr>
          <w:rFonts w:ascii="Times New Roman" w:hAnsi="Times New Roman" w:eastAsia="仿宋" w:cs="Times New Roman"/>
          <w:b/>
          <w:sz w:val="32"/>
        </w:rPr>
      </w:pPr>
      <w:r>
        <w:rPr>
          <w:rFonts w:hint="eastAsia" w:ascii="Times New Roman" w:hAnsi="Times New Roman" w:eastAsia="仿宋" w:cs="Times New Roman"/>
          <w:sz w:val="24"/>
          <w:lang w:eastAsia="zh-CN"/>
        </w:rPr>
        <w:t>4.</w:t>
      </w:r>
      <w:r>
        <w:rPr>
          <w:rFonts w:ascii="Times New Roman" w:hAnsi="Times New Roman" w:eastAsia="仿宋" w:cs="Times New Roman"/>
          <w:sz w:val="24"/>
        </w:rPr>
        <w:t>身份证明材料应同时提供其在有效期的材料，如居民身份证正、反面复印件。</w:t>
      </w:r>
    </w:p>
    <w:p w14:paraId="0A6ACCF3">
      <w:pPr>
        <w:spacing w:line="360" w:lineRule="auto"/>
        <w:rPr>
          <w:rFonts w:ascii="Times New Roman" w:hAnsi="Times New Roman" w:eastAsia="仿宋" w:cs="Times New Roman"/>
          <w:b/>
          <w:sz w:val="32"/>
        </w:rPr>
      </w:pPr>
    </w:p>
    <w:p w14:paraId="30FD4AB5">
      <w:pPr>
        <w:spacing w:line="360" w:lineRule="auto"/>
        <w:outlineLvl w:val="2"/>
        <w:rPr>
          <w:rFonts w:ascii="Times New Roman" w:hAnsi="Times New Roman" w:eastAsia="仿宋" w:cs="Times New Roman"/>
          <w:b/>
          <w:sz w:val="32"/>
        </w:rPr>
      </w:pPr>
      <w:bookmarkStart w:id="108" w:name="_Toc18094"/>
      <w:r>
        <w:rPr>
          <w:rFonts w:ascii="Times New Roman" w:hAnsi="Times New Roman" w:eastAsia="仿宋" w:cs="Times New Roman"/>
          <w:b/>
          <w:sz w:val="32"/>
        </w:rPr>
        <w:t>格式1-3</w:t>
      </w:r>
      <w:bookmarkEnd w:id="108"/>
    </w:p>
    <w:p w14:paraId="2FE31EB5">
      <w:pPr>
        <w:spacing w:line="360" w:lineRule="auto"/>
        <w:jc w:val="center"/>
        <w:outlineLvl w:val="2"/>
        <w:rPr>
          <w:rFonts w:ascii="Times New Roman" w:hAnsi="Times New Roman" w:eastAsia="仿宋" w:cs="Times New Roman"/>
          <w:b/>
          <w:sz w:val="32"/>
        </w:rPr>
      </w:pPr>
      <w:r>
        <w:rPr>
          <w:rFonts w:ascii="Times New Roman" w:hAnsi="Times New Roman" w:eastAsia="仿宋" w:cs="Times New Roman"/>
          <w:b/>
          <w:sz w:val="32"/>
        </w:rPr>
        <w:t>二、承诺函</w:t>
      </w:r>
    </w:p>
    <w:p w14:paraId="7BEC906D">
      <w:pPr>
        <w:spacing w:line="360" w:lineRule="auto"/>
        <w:jc w:val="center"/>
        <w:rPr>
          <w:rFonts w:ascii="Times New Roman" w:hAnsi="Times New Roman" w:eastAsia="仿宋" w:cs="Times New Roman"/>
          <w:b/>
          <w:sz w:val="24"/>
        </w:rPr>
      </w:pPr>
    </w:p>
    <w:p w14:paraId="29DD0343">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58D4486B">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4F5C6774">
      <w:pPr>
        <w:spacing w:line="360" w:lineRule="auto"/>
        <w:ind w:firstLine="480"/>
        <w:jc w:val="left"/>
        <w:outlineLvl w:val="2"/>
        <w:rPr>
          <w:rFonts w:ascii="Times New Roman" w:hAnsi="Times New Roman" w:eastAsia="仿宋" w:cs="Times New Roman"/>
          <w:sz w:val="24"/>
        </w:rPr>
      </w:pPr>
      <w:r>
        <w:rPr>
          <w:rFonts w:ascii="Times New Roman" w:hAnsi="Times New Roman" w:eastAsia="仿宋" w:cs="Times New Roman"/>
          <w:sz w:val="24"/>
        </w:rPr>
        <w:t>一、具备本项目规定的条件：</w:t>
      </w:r>
    </w:p>
    <w:p w14:paraId="4DD6D6C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181C6E8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241DB5E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58B86259">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46B9F92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2599247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035587E9">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（七）根据采购项目提出的特殊条件。</w:t>
      </w:r>
    </w:p>
    <w:p w14:paraId="4CEFDF83">
      <w:pPr>
        <w:spacing w:line="360" w:lineRule="auto"/>
        <w:ind w:firstLine="480"/>
        <w:jc w:val="left"/>
        <w:outlineLvl w:val="9"/>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w:t>
      </w:r>
    </w:p>
    <w:p w14:paraId="75C7B4F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2D8F912C">
      <w:pPr>
        <w:spacing w:line="360" w:lineRule="auto"/>
        <w:ind w:firstLine="470"/>
        <w:jc w:val="left"/>
        <w:rPr>
          <w:rFonts w:ascii="Times New Roman" w:hAnsi="Times New Roman" w:eastAsia="仿宋" w:cs="Times New Roman"/>
          <w:sz w:val="24"/>
        </w:rPr>
      </w:pPr>
    </w:p>
    <w:p w14:paraId="6F955B6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594C6078">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1A5F7BB6">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0910E955">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6D843C6F">
      <w:pPr>
        <w:spacing w:line="360" w:lineRule="auto"/>
        <w:ind w:firstLine="470"/>
        <w:jc w:val="left"/>
        <w:rPr>
          <w:rFonts w:ascii="Times New Roman" w:hAnsi="Times New Roman" w:eastAsia="仿宋" w:cs="Times New Roman"/>
          <w:sz w:val="24"/>
        </w:rPr>
      </w:pPr>
    </w:p>
    <w:p w14:paraId="7CBBA97D">
      <w:pPr>
        <w:spacing w:line="360" w:lineRule="auto"/>
        <w:ind w:firstLine="470"/>
        <w:jc w:val="left"/>
        <w:rPr>
          <w:rFonts w:ascii="Times New Roman" w:hAnsi="Times New Roman" w:eastAsia="仿宋" w:cs="Times New Roman"/>
          <w:sz w:val="24"/>
        </w:rPr>
      </w:pPr>
    </w:p>
    <w:p w14:paraId="5CFC3609">
      <w:pPr>
        <w:spacing w:line="360" w:lineRule="auto"/>
        <w:ind w:firstLine="470"/>
        <w:jc w:val="left"/>
        <w:rPr>
          <w:rFonts w:ascii="Times New Roman" w:hAnsi="Times New Roman" w:eastAsia="仿宋" w:cs="Times New Roman"/>
          <w:sz w:val="24"/>
        </w:rPr>
      </w:pPr>
    </w:p>
    <w:p w14:paraId="255D570F">
      <w:pPr>
        <w:spacing w:line="360" w:lineRule="auto"/>
        <w:ind w:firstLine="470"/>
        <w:jc w:val="left"/>
        <w:rPr>
          <w:rFonts w:ascii="Times New Roman" w:hAnsi="Times New Roman" w:eastAsia="仿宋" w:cs="Times New Roman"/>
          <w:sz w:val="24"/>
        </w:rPr>
      </w:pPr>
    </w:p>
    <w:p w14:paraId="19BD5CFC">
      <w:pPr>
        <w:spacing w:line="360" w:lineRule="auto"/>
        <w:ind w:firstLine="470"/>
        <w:jc w:val="left"/>
        <w:rPr>
          <w:rFonts w:ascii="Times New Roman" w:hAnsi="Times New Roman" w:eastAsia="仿宋" w:cs="Times New Roman"/>
          <w:sz w:val="24"/>
        </w:rPr>
      </w:pPr>
    </w:p>
    <w:p w14:paraId="528A4274">
      <w:pPr>
        <w:spacing w:line="360" w:lineRule="auto"/>
        <w:rPr>
          <w:rFonts w:ascii="Times New Roman" w:hAnsi="Times New Roman" w:eastAsia="仿宋" w:cs="Times New Roman"/>
          <w:b/>
          <w:sz w:val="32"/>
        </w:rPr>
      </w:pPr>
    </w:p>
    <w:p w14:paraId="1C00F712">
      <w:pPr>
        <w:spacing w:line="360" w:lineRule="auto"/>
        <w:outlineLvl w:val="3"/>
        <w:rPr>
          <w:rFonts w:ascii="Times New Roman" w:hAnsi="Times New Roman" w:eastAsia="仿宋" w:cs="Times New Roman"/>
          <w:b/>
          <w:sz w:val="32"/>
        </w:rPr>
      </w:pPr>
      <w:bookmarkStart w:id="109" w:name="_Toc23786"/>
      <w:r>
        <w:rPr>
          <w:rFonts w:ascii="Times New Roman" w:hAnsi="Times New Roman" w:eastAsia="仿宋" w:cs="Times New Roman"/>
          <w:b/>
          <w:sz w:val="32"/>
        </w:rPr>
        <w:t>格式1-4</w:t>
      </w:r>
      <w:bookmarkEnd w:id="109"/>
    </w:p>
    <w:p w14:paraId="716C7971">
      <w:pPr>
        <w:spacing w:line="360" w:lineRule="auto"/>
        <w:ind w:firstLine="790"/>
        <w:jc w:val="center"/>
        <w:rPr>
          <w:rFonts w:ascii="Times New Roman" w:hAnsi="Times New Roman" w:eastAsia="仿宋" w:cs="Times New Roman"/>
          <w:b/>
          <w:sz w:val="32"/>
        </w:rPr>
      </w:pPr>
    </w:p>
    <w:p w14:paraId="3DC9DB52">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供应商和报价产品其他资格、资质性及其他类似效力要求的相关证明材料</w:t>
      </w:r>
    </w:p>
    <w:p w14:paraId="30684A88">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33B2CC50">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64979757">
      <w:pPr>
        <w:jc w:val="left"/>
        <w:rPr>
          <w:rFonts w:ascii="Times New Roman" w:hAnsi="Times New Roman" w:eastAsia="仿宋" w:cs="Times New Roman"/>
          <w:sz w:val="24"/>
        </w:rPr>
      </w:pPr>
    </w:p>
    <w:p w14:paraId="23A7EB6C">
      <w:pPr>
        <w:spacing w:line="360" w:lineRule="auto"/>
        <w:jc w:val="left"/>
        <w:rPr>
          <w:rFonts w:ascii="Times New Roman" w:hAnsi="Times New Roman" w:eastAsia="仿宋" w:cs="Times New Roman"/>
          <w:b/>
          <w:sz w:val="32"/>
        </w:rPr>
      </w:pPr>
    </w:p>
    <w:p w14:paraId="6FC5AE16">
      <w:pPr>
        <w:spacing w:line="360" w:lineRule="auto"/>
        <w:jc w:val="left"/>
        <w:rPr>
          <w:rFonts w:ascii="Times New Roman" w:hAnsi="Times New Roman" w:eastAsia="仿宋" w:cs="Times New Roman"/>
          <w:b/>
          <w:sz w:val="32"/>
        </w:rPr>
      </w:pPr>
    </w:p>
    <w:p w14:paraId="585D6447">
      <w:pPr>
        <w:spacing w:line="360" w:lineRule="auto"/>
        <w:jc w:val="left"/>
        <w:rPr>
          <w:rFonts w:ascii="Times New Roman" w:hAnsi="Times New Roman" w:eastAsia="仿宋" w:cs="Times New Roman"/>
          <w:b/>
          <w:sz w:val="32"/>
        </w:rPr>
      </w:pPr>
    </w:p>
    <w:p w14:paraId="6166A6F1">
      <w:pPr>
        <w:spacing w:line="360" w:lineRule="auto"/>
        <w:jc w:val="left"/>
        <w:rPr>
          <w:rFonts w:ascii="Times New Roman" w:hAnsi="Times New Roman" w:eastAsia="仿宋" w:cs="Times New Roman"/>
          <w:b/>
          <w:sz w:val="32"/>
        </w:rPr>
      </w:pPr>
    </w:p>
    <w:p w14:paraId="28604EF8">
      <w:pPr>
        <w:spacing w:line="360" w:lineRule="auto"/>
        <w:jc w:val="left"/>
        <w:rPr>
          <w:rFonts w:ascii="Times New Roman" w:hAnsi="Times New Roman" w:eastAsia="仿宋" w:cs="Times New Roman"/>
          <w:b/>
          <w:sz w:val="32"/>
        </w:rPr>
      </w:pPr>
    </w:p>
    <w:p w14:paraId="39696517">
      <w:pPr>
        <w:spacing w:line="360" w:lineRule="auto"/>
        <w:jc w:val="left"/>
        <w:rPr>
          <w:rFonts w:ascii="Times New Roman" w:hAnsi="Times New Roman" w:eastAsia="仿宋" w:cs="Times New Roman"/>
          <w:b/>
          <w:sz w:val="32"/>
        </w:rPr>
      </w:pPr>
    </w:p>
    <w:p w14:paraId="1C188E75">
      <w:pPr>
        <w:spacing w:line="360" w:lineRule="auto"/>
        <w:jc w:val="left"/>
        <w:rPr>
          <w:rFonts w:ascii="Times New Roman" w:hAnsi="Times New Roman" w:eastAsia="仿宋" w:cs="Times New Roman"/>
          <w:b/>
          <w:sz w:val="32"/>
        </w:rPr>
      </w:pPr>
    </w:p>
    <w:p w14:paraId="42148EAB">
      <w:pPr>
        <w:spacing w:line="360" w:lineRule="auto"/>
        <w:jc w:val="left"/>
        <w:rPr>
          <w:rFonts w:ascii="Times New Roman" w:hAnsi="Times New Roman" w:eastAsia="仿宋" w:cs="Times New Roman"/>
          <w:b/>
          <w:sz w:val="32"/>
        </w:rPr>
      </w:pPr>
    </w:p>
    <w:p w14:paraId="74B4DFCA">
      <w:pPr>
        <w:spacing w:line="360" w:lineRule="auto"/>
        <w:jc w:val="left"/>
        <w:rPr>
          <w:rFonts w:ascii="Times New Roman" w:hAnsi="Times New Roman" w:eastAsia="仿宋" w:cs="Times New Roman"/>
          <w:b/>
          <w:sz w:val="32"/>
        </w:rPr>
      </w:pPr>
    </w:p>
    <w:p w14:paraId="0B9C13F1">
      <w:pPr>
        <w:spacing w:line="360" w:lineRule="auto"/>
        <w:jc w:val="left"/>
        <w:rPr>
          <w:rFonts w:ascii="Times New Roman" w:hAnsi="Times New Roman" w:eastAsia="仿宋" w:cs="Times New Roman"/>
          <w:b/>
          <w:sz w:val="32"/>
        </w:rPr>
      </w:pPr>
    </w:p>
    <w:p w14:paraId="6AA2107B">
      <w:pPr>
        <w:spacing w:line="360" w:lineRule="auto"/>
        <w:jc w:val="left"/>
        <w:rPr>
          <w:rFonts w:ascii="Times New Roman" w:hAnsi="Times New Roman" w:eastAsia="仿宋" w:cs="Times New Roman"/>
          <w:b/>
          <w:sz w:val="32"/>
        </w:rPr>
      </w:pPr>
    </w:p>
    <w:p w14:paraId="26EE078C">
      <w:pPr>
        <w:spacing w:line="360" w:lineRule="auto"/>
        <w:jc w:val="left"/>
        <w:rPr>
          <w:rFonts w:ascii="Times New Roman" w:hAnsi="Times New Roman" w:eastAsia="仿宋" w:cs="Times New Roman"/>
          <w:b/>
          <w:sz w:val="32"/>
        </w:rPr>
      </w:pPr>
    </w:p>
    <w:p w14:paraId="7783D850">
      <w:pPr>
        <w:spacing w:line="360" w:lineRule="auto"/>
        <w:jc w:val="left"/>
        <w:rPr>
          <w:rFonts w:ascii="Times New Roman" w:hAnsi="Times New Roman" w:eastAsia="仿宋" w:cs="Times New Roman"/>
          <w:b/>
          <w:sz w:val="32"/>
        </w:rPr>
      </w:pPr>
    </w:p>
    <w:p w14:paraId="7FAD98AE">
      <w:pPr>
        <w:spacing w:line="360" w:lineRule="auto"/>
        <w:jc w:val="left"/>
        <w:rPr>
          <w:rFonts w:ascii="Times New Roman" w:hAnsi="Times New Roman" w:eastAsia="仿宋" w:cs="Times New Roman"/>
          <w:b/>
          <w:sz w:val="32"/>
        </w:rPr>
      </w:pPr>
    </w:p>
    <w:p w14:paraId="00B17035">
      <w:pPr>
        <w:spacing w:line="360" w:lineRule="auto"/>
        <w:jc w:val="left"/>
        <w:rPr>
          <w:rFonts w:ascii="Times New Roman" w:hAnsi="Times New Roman" w:eastAsia="仿宋" w:cs="Times New Roman"/>
          <w:b/>
          <w:sz w:val="32"/>
        </w:rPr>
      </w:pPr>
    </w:p>
    <w:p w14:paraId="767BB1C5">
      <w:pPr>
        <w:spacing w:line="360" w:lineRule="auto"/>
        <w:jc w:val="left"/>
        <w:outlineLvl w:val="9"/>
        <w:rPr>
          <w:rFonts w:ascii="Times New Roman" w:hAnsi="Times New Roman" w:eastAsia="仿宋" w:cs="Times New Roman"/>
          <w:b/>
          <w:sz w:val="32"/>
        </w:rPr>
      </w:pPr>
      <w:bookmarkStart w:id="110" w:name="_Toc2315"/>
      <w:r>
        <w:rPr>
          <w:rFonts w:ascii="Times New Roman" w:hAnsi="Times New Roman" w:eastAsia="仿宋" w:cs="Times New Roman"/>
          <w:b/>
          <w:sz w:val="32"/>
        </w:rPr>
        <w:t>格式1-5</w:t>
      </w:r>
      <w:bookmarkEnd w:id="110"/>
    </w:p>
    <w:p w14:paraId="1EDBD9C7">
      <w:pPr>
        <w:spacing w:line="360" w:lineRule="auto"/>
        <w:jc w:val="center"/>
        <w:rPr>
          <w:rFonts w:ascii="Times New Roman" w:hAnsi="Times New Roman" w:eastAsia="仿宋" w:cs="Times New Roman"/>
          <w:b/>
          <w:sz w:val="32"/>
        </w:rPr>
      </w:pPr>
      <w:r>
        <w:rPr>
          <w:rFonts w:ascii="Times New Roman" w:hAnsi="Times New Roman" w:eastAsia="仿宋" w:cs="Times New Roman"/>
          <w:b/>
          <w:sz w:val="32"/>
        </w:rPr>
        <w:t>承诺函（如涉及）</w:t>
      </w:r>
    </w:p>
    <w:p w14:paraId="51D280F5">
      <w:pPr>
        <w:spacing w:line="360" w:lineRule="auto"/>
        <w:jc w:val="center"/>
        <w:rPr>
          <w:rFonts w:ascii="Times New Roman" w:hAnsi="Times New Roman" w:eastAsia="仿宋" w:cs="Times New Roman"/>
          <w:b/>
          <w:sz w:val="24"/>
        </w:rPr>
      </w:pPr>
    </w:p>
    <w:p w14:paraId="5FDF7F01">
      <w:pPr>
        <w:spacing w:line="360" w:lineRule="auto"/>
        <w:rPr>
          <w:rFonts w:ascii="Times New Roman" w:hAnsi="Times New Roman" w:eastAsia="仿宋" w:cs="Times New Roman"/>
          <w:sz w:val="24"/>
        </w:rPr>
      </w:pPr>
      <w:r>
        <w:rPr>
          <w:rFonts w:ascii="Times New Roman" w:hAnsi="Times New Roman" w:eastAsia="仿宋" w:cs="Times New Roman"/>
          <w:sz w:val="24"/>
        </w:rPr>
        <w:t>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71A0E403">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521AC36D">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营业执照中对该备案、登记、其他证照的描述）的“多证合一”营业执照。</w:t>
      </w:r>
    </w:p>
    <w:p w14:paraId="0469D202">
      <w:pPr>
        <w:spacing w:line="360" w:lineRule="auto"/>
        <w:rPr>
          <w:rFonts w:ascii="Times New Roman" w:hAnsi="Times New Roman" w:eastAsia="仿宋" w:cs="Times New Roman"/>
          <w:sz w:val="24"/>
        </w:rPr>
      </w:pPr>
    </w:p>
    <w:p w14:paraId="09120C14">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5E7026A8">
      <w:pPr>
        <w:spacing w:line="360" w:lineRule="auto"/>
        <w:rPr>
          <w:rFonts w:ascii="Times New Roman" w:hAnsi="Times New Roman" w:eastAsia="仿宋" w:cs="Times New Roman"/>
          <w:sz w:val="24"/>
        </w:rPr>
      </w:pPr>
    </w:p>
    <w:p w14:paraId="34D8085A">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5F09AB64">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4477B863">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3776203F">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hint="eastAsia" w:ascii="Times New Roman" w:hAnsi="Times New Roman" w:eastAsia="仿宋" w:cs="Times New Roman"/>
          <w:sz w:val="24"/>
          <w:lang w:eastAsia="zh-CN"/>
        </w:rPr>
        <w:t>〔2017〕41号</w:t>
      </w:r>
      <w:r>
        <w:rPr>
          <w:rFonts w:ascii="Times New Roman" w:hAnsi="Times New Roman" w:eastAsia="仿宋" w:cs="Times New Roman"/>
          <w:sz w:val="24"/>
        </w:rPr>
        <w:t>）等政策要求，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12BC4EB4">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664684F4">
      <w:pPr>
        <w:spacing w:line="360" w:lineRule="auto"/>
        <w:ind w:firstLine="360"/>
        <w:outlineLvl w:val="3"/>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2C9A1920">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22D5946F">
      <w:pPr>
        <w:tabs>
          <w:tab w:val="left" w:pos="900"/>
        </w:tabs>
        <w:spacing w:line="360" w:lineRule="auto"/>
        <w:jc w:val="center"/>
        <w:rPr>
          <w:rFonts w:ascii="Times New Roman" w:hAnsi="Times New Roman" w:eastAsia="仿宋" w:cs="Times New Roman"/>
          <w:b/>
          <w:sz w:val="32"/>
        </w:rPr>
      </w:pPr>
    </w:p>
    <w:p w14:paraId="0DB03C64">
      <w:pPr>
        <w:tabs>
          <w:tab w:val="left" w:pos="900"/>
        </w:tabs>
        <w:spacing w:line="360" w:lineRule="auto"/>
        <w:jc w:val="center"/>
        <w:rPr>
          <w:rFonts w:ascii="Times New Roman" w:hAnsi="Times New Roman" w:eastAsia="仿宋" w:cs="Times New Roman"/>
          <w:b/>
          <w:sz w:val="32"/>
        </w:rPr>
      </w:pPr>
    </w:p>
    <w:p w14:paraId="60BD39E5">
      <w:pPr>
        <w:tabs>
          <w:tab w:val="left" w:pos="900"/>
        </w:tabs>
        <w:spacing w:line="360" w:lineRule="auto"/>
        <w:rPr>
          <w:rFonts w:ascii="Times New Roman" w:hAnsi="Times New Roman" w:eastAsia="仿宋" w:cs="Times New Roman"/>
          <w:b/>
          <w:sz w:val="32"/>
        </w:rPr>
      </w:pPr>
    </w:p>
    <w:p w14:paraId="2F3D6486">
      <w:pPr>
        <w:tabs>
          <w:tab w:val="left" w:pos="900"/>
        </w:tabs>
        <w:spacing w:line="360" w:lineRule="auto"/>
        <w:jc w:val="center"/>
        <w:rPr>
          <w:rFonts w:ascii="Times New Roman" w:hAnsi="Times New Roman" w:eastAsia="仿宋" w:cs="Times New Roman"/>
          <w:b/>
          <w:sz w:val="32"/>
        </w:rPr>
      </w:pPr>
    </w:p>
    <w:p w14:paraId="4E45F872">
      <w:pPr>
        <w:tabs>
          <w:tab w:val="left" w:pos="900"/>
        </w:tabs>
        <w:spacing w:line="360" w:lineRule="auto"/>
        <w:jc w:val="center"/>
        <w:outlineLvl w:val="1"/>
        <w:rPr>
          <w:rFonts w:ascii="Times New Roman" w:hAnsi="Times New Roman" w:eastAsia="仿宋" w:cs="Times New Roman"/>
          <w:b/>
          <w:sz w:val="32"/>
        </w:rPr>
      </w:pPr>
      <w:bookmarkStart w:id="111" w:name="_Toc21470"/>
      <w:r>
        <w:rPr>
          <w:rFonts w:ascii="Times New Roman" w:hAnsi="Times New Roman" w:eastAsia="仿宋" w:cs="Times New Roman"/>
          <w:b/>
          <w:sz w:val="32"/>
        </w:rPr>
        <w:t>第二部分     “其他响应文件”格式</w:t>
      </w:r>
      <w:bookmarkEnd w:id="111"/>
    </w:p>
    <w:p w14:paraId="75EA4761">
      <w:pPr>
        <w:spacing w:line="360" w:lineRule="auto"/>
        <w:outlineLvl w:val="2"/>
        <w:rPr>
          <w:rFonts w:ascii="Times New Roman" w:hAnsi="Times New Roman" w:eastAsia="仿宋" w:cs="Times New Roman"/>
          <w:b/>
          <w:sz w:val="32"/>
        </w:rPr>
      </w:pPr>
      <w:bookmarkStart w:id="112" w:name="_Toc29360"/>
      <w:r>
        <w:rPr>
          <w:rFonts w:ascii="Times New Roman" w:hAnsi="Times New Roman" w:eastAsia="仿宋" w:cs="Times New Roman"/>
          <w:b/>
          <w:sz w:val="32"/>
        </w:rPr>
        <w:t>格式2-1</w:t>
      </w:r>
      <w:bookmarkEnd w:id="112"/>
    </w:p>
    <w:p w14:paraId="7A36FB29">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777120A8">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58B7C8F0">
      <w:pPr>
        <w:spacing w:line="360" w:lineRule="auto"/>
        <w:rPr>
          <w:rFonts w:ascii="Times New Roman" w:hAnsi="Times New Roman" w:eastAsia="仿宋" w:cs="Times New Roman"/>
          <w:b/>
          <w:sz w:val="32"/>
        </w:rPr>
      </w:pPr>
    </w:p>
    <w:p w14:paraId="4DF0FF44">
      <w:pPr>
        <w:spacing w:line="360" w:lineRule="auto"/>
        <w:rPr>
          <w:rFonts w:ascii="Times New Roman" w:hAnsi="Times New Roman" w:eastAsia="仿宋" w:cs="Times New Roman"/>
          <w:b/>
          <w:sz w:val="32"/>
        </w:rPr>
      </w:pPr>
    </w:p>
    <w:p w14:paraId="220E1F02">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231B7AC3">
      <w:pPr>
        <w:spacing w:line="360" w:lineRule="auto"/>
        <w:rPr>
          <w:rFonts w:ascii="Times New Roman" w:hAnsi="Times New Roman" w:eastAsia="仿宋" w:cs="Times New Roman"/>
          <w:b/>
          <w:sz w:val="52"/>
        </w:rPr>
      </w:pPr>
    </w:p>
    <w:p w14:paraId="022687CC">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2B09BF39">
      <w:pPr>
        <w:spacing w:line="360" w:lineRule="auto"/>
        <w:rPr>
          <w:rFonts w:ascii="Times New Roman" w:hAnsi="Times New Roman" w:eastAsia="仿宋" w:cs="Times New Roman"/>
          <w:b/>
          <w:sz w:val="36"/>
        </w:rPr>
      </w:pPr>
    </w:p>
    <w:p w14:paraId="647811FE">
      <w:pPr>
        <w:spacing w:line="360" w:lineRule="auto"/>
        <w:rPr>
          <w:rFonts w:ascii="Times New Roman" w:hAnsi="Times New Roman" w:eastAsia="仿宋" w:cs="Times New Roman"/>
          <w:b/>
          <w:sz w:val="36"/>
        </w:rPr>
      </w:pPr>
    </w:p>
    <w:p w14:paraId="71CB950A">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01BBD58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1EAB390E">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D66D020">
      <w:pPr>
        <w:spacing w:line="360" w:lineRule="auto"/>
        <w:ind w:firstLine="790"/>
        <w:jc w:val="center"/>
        <w:rPr>
          <w:rFonts w:ascii="Times New Roman" w:hAnsi="Times New Roman" w:eastAsia="仿宋" w:cs="Times New Roman"/>
          <w:b/>
          <w:sz w:val="32"/>
        </w:rPr>
      </w:pPr>
    </w:p>
    <w:p w14:paraId="791C64E7">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72DAE95F">
      <w:pPr>
        <w:spacing w:line="360" w:lineRule="auto"/>
        <w:ind w:firstLine="790"/>
        <w:jc w:val="center"/>
        <w:rPr>
          <w:rFonts w:ascii="Times New Roman" w:hAnsi="Times New Roman" w:eastAsia="仿宋" w:cs="Times New Roman"/>
          <w:b/>
          <w:sz w:val="32"/>
        </w:rPr>
      </w:pPr>
    </w:p>
    <w:p w14:paraId="0A9EE480">
      <w:pPr>
        <w:spacing w:line="360" w:lineRule="auto"/>
        <w:rPr>
          <w:rFonts w:ascii="Times New Roman" w:hAnsi="Times New Roman" w:eastAsia="仿宋" w:cs="Times New Roman"/>
          <w:b/>
          <w:sz w:val="32"/>
        </w:rPr>
      </w:pPr>
    </w:p>
    <w:p w14:paraId="5F817C81">
      <w:pPr>
        <w:spacing w:line="360" w:lineRule="auto"/>
        <w:rPr>
          <w:rFonts w:ascii="Times New Roman" w:hAnsi="Times New Roman" w:eastAsia="仿宋" w:cs="Times New Roman"/>
          <w:b/>
          <w:sz w:val="32"/>
        </w:rPr>
      </w:pPr>
    </w:p>
    <w:p w14:paraId="6B91A69F">
      <w:pPr>
        <w:spacing w:line="360" w:lineRule="auto"/>
        <w:rPr>
          <w:rFonts w:ascii="Times New Roman" w:hAnsi="Times New Roman" w:eastAsia="仿宋" w:cs="Times New Roman"/>
          <w:b/>
          <w:sz w:val="32"/>
        </w:rPr>
      </w:pPr>
    </w:p>
    <w:p w14:paraId="3D09282A">
      <w:pPr>
        <w:spacing w:line="360" w:lineRule="auto"/>
        <w:rPr>
          <w:rFonts w:ascii="Times New Roman" w:hAnsi="Times New Roman" w:eastAsia="仿宋" w:cs="Times New Roman"/>
          <w:b/>
          <w:sz w:val="32"/>
        </w:rPr>
      </w:pPr>
    </w:p>
    <w:p w14:paraId="149BD081">
      <w:pPr>
        <w:spacing w:line="360" w:lineRule="auto"/>
        <w:outlineLvl w:val="9"/>
        <w:rPr>
          <w:rFonts w:ascii="Times New Roman" w:hAnsi="Times New Roman" w:eastAsia="仿宋" w:cs="Times New Roman"/>
          <w:b/>
          <w:sz w:val="32"/>
        </w:rPr>
      </w:pPr>
      <w:bookmarkStart w:id="113" w:name="_Toc4484"/>
      <w:r>
        <w:rPr>
          <w:rFonts w:ascii="Times New Roman" w:hAnsi="Times New Roman" w:eastAsia="仿宋" w:cs="Times New Roman"/>
          <w:b/>
          <w:sz w:val="32"/>
        </w:rPr>
        <w:t>格式2-2</w:t>
      </w:r>
      <w:bookmarkEnd w:id="113"/>
    </w:p>
    <w:p w14:paraId="319F7C3D">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6384F0D7">
      <w:pPr>
        <w:spacing w:line="360" w:lineRule="auto"/>
        <w:rPr>
          <w:rFonts w:ascii="Times New Roman" w:hAnsi="Times New Roman" w:eastAsia="仿宋" w:cs="Times New Roman"/>
          <w:sz w:val="24"/>
        </w:rPr>
      </w:pPr>
    </w:p>
    <w:p w14:paraId="0E996B7A">
      <w:pPr>
        <w:spacing w:line="360" w:lineRule="auto"/>
        <w:rPr>
          <w:rFonts w:ascii="Times New Roman" w:hAnsi="Times New Roman" w:eastAsia="仿宋" w:cs="Times New Roman"/>
          <w:sz w:val="24"/>
        </w:rPr>
      </w:pPr>
      <w:r>
        <w:rPr>
          <w:rFonts w:ascii="Times New Roman" w:hAnsi="Times New Roman" w:eastAsia="仿宋" w:cs="Times New Roman"/>
          <w:sz w:val="24"/>
        </w:rPr>
        <w:t>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32EA0D0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1.我方全面研究了“XXXXXX”项目磋商文件（项目编号：XXXX），决定参加贵单位组织的本项目磋商采购。</w:t>
      </w:r>
    </w:p>
    <w:p w14:paraId="76935D2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提供所需货物/服务。</w:t>
      </w:r>
    </w:p>
    <w:p w14:paraId="50C64ED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6EE114C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对我方可能存在的失信行为进行惩戒。</w:t>
      </w:r>
    </w:p>
    <w:p w14:paraId="759A3E4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126888E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14F18B6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7224A487">
      <w:pPr>
        <w:spacing w:line="401" w:lineRule="auto"/>
        <w:ind w:firstLine="480"/>
        <w:jc w:val="left"/>
        <w:rPr>
          <w:rFonts w:ascii="Times New Roman" w:hAnsi="Times New Roman" w:eastAsia="仿宋" w:cs="Times New Roman"/>
          <w:sz w:val="24"/>
        </w:rPr>
      </w:pPr>
    </w:p>
    <w:p w14:paraId="6DD25A02">
      <w:pPr>
        <w:spacing w:line="401" w:lineRule="auto"/>
        <w:ind w:firstLine="480"/>
        <w:jc w:val="left"/>
        <w:rPr>
          <w:rFonts w:ascii="Times New Roman" w:hAnsi="Times New Roman" w:eastAsia="仿宋" w:cs="Times New Roman"/>
          <w:sz w:val="24"/>
        </w:rPr>
      </w:pPr>
    </w:p>
    <w:p w14:paraId="127D7217">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28216B7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5C69D8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03AE4EE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7DA4D21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65A9CAD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0C8A9C4B">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01AE2D3C">
      <w:pPr>
        <w:ind w:firstLine="480"/>
        <w:rPr>
          <w:rFonts w:ascii="Times New Roman" w:hAnsi="Times New Roman" w:eastAsia="仿宋" w:cs="Times New Roman"/>
          <w:b/>
          <w:sz w:val="32"/>
        </w:rPr>
      </w:pPr>
    </w:p>
    <w:p w14:paraId="505D048B">
      <w:pPr>
        <w:rPr>
          <w:rFonts w:ascii="Times New Roman" w:hAnsi="Times New Roman" w:eastAsia="仿宋" w:cs="Times New Roman"/>
          <w:b/>
          <w:sz w:val="32"/>
        </w:rPr>
      </w:pPr>
    </w:p>
    <w:p w14:paraId="2467BF71">
      <w:pPr>
        <w:rPr>
          <w:rFonts w:ascii="Times New Roman" w:hAnsi="Times New Roman" w:eastAsia="仿宋" w:cs="Times New Roman"/>
          <w:b/>
          <w:sz w:val="32"/>
        </w:rPr>
      </w:pPr>
    </w:p>
    <w:p w14:paraId="1277E46A">
      <w:pPr>
        <w:rPr>
          <w:rFonts w:ascii="Times New Roman" w:hAnsi="Times New Roman" w:eastAsia="仿宋" w:cs="Times New Roman"/>
          <w:b/>
          <w:sz w:val="32"/>
        </w:rPr>
      </w:pPr>
    </w:p>
    <w:p w14:paraId="027DE87F">
      <w:pPr>
        <w:outlineLvl w:val="9"/>
        <w:rPr>
          <w:rFonts w:ascii="Times New Roman" w:hAnsi="Times New Roman" w:eastAsia="仿宋" w:cs="Times New Roman"/>
          <w:b/>
          <w:sz w:val="32"/>
        </w:rPr>
      </w:pPr>
      <w:bookmarkStart w:id="114" w:name="_Toc6042"/>
    </w:p>
    <w:p w14:paraId="14F5867E">
      <w:pPr>
        <w:outlineLvl w:val="9"/>
        <w:rPr>
          <w:rFonts w:ascii="Times New Roman" w:hAnsi="Times New Roman" w:eastAsia="仿宋" w:cs="Times New Roman"/>
          <w:b/>
          <w:sz w:val="32"/>
        </w:rPr>
      </w:pPr>
      <w:r>
        <w:rPr>
          <w:rFonts w:ascii="Times New Roman" w:hAnsi="Times New Roman" w:eastAsia="仿宋" w:cs="Times New Roman"/>
          <w:b/>
          <w:sz w:val="32"/>
        </w:rPr>
        <w:t>格式2-3</w:t>
      </w:r>
      <w:bookmarkEnd w:id="114"/>
    </w:p>
    <w:p w14:paraId="009A6920">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158374A0">
      <w:pPr>
        <w:jc w:val="center"/>
        <w:rPr>
          <w:rFonts w:ascii="Times New Roman" w:hAnsi="Times New Roman" w:eastAsia="仿宋" w:cs="Times New Roman"/>
          <w:b/>
          <w:sz w:val="24"/>
        </w:rPr>
      </w:pPr>
    </w:p>
    <w:p w14:paraId="6893DEC9">
      <w:pPr>
        <w:rPr>
          <w:rFonts w:ascii="Times New Roman" w:hAnsi="Times New Roman" w:eastAsia="仿宋" w:cs="Times New Roman"/>
          <w:sz w:val="24"/>
        </w:rPr>
      </w:pPr>
      <w:r>
        <w:rPr>
          <w:rFonts w:ascii="Times New Roman" w:hAnsi="Times New Roman" w:eastAsia="仿宋" w:cs="Times New Roman"/>
          <w:sz w:val="24"/>
        </w:rPr>
        <w:t>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1856B65E">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43BFF2BC">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13D04235">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0FD82A14">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188C7D4C">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6A6787DB">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五、我方实际控制人或者中高级管理人员，不存在同时是工作人员的情形。</w:t>
      </w:r>
    </w:p>
    <w:p w14:paraId="6B983952">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694A929B">
      <w:pPr>
        <w:ind w:firstLine="480"/>
        <w:outlineLvl w:val="2"/>
        <w:rPr>
          <w:rFonts w:ascii="Times New Roman" w:hAnsi="Times New Roman" w:eastAsia="仿宋" w:cs="Times New Roman"/>
          <w:sz w:val="24"/>
        </w:rPr>
      </w:pPr>
      <w:r>
        <w:rPr>
          <w:rFonts w:ascii="Times New Roman" w:hAnsi="Times New Roman" w:eastAsia="仿宋" w:cs="Times New Roman"/>
          <w:sz w:val="24"/>
        </w:rPr>
        <w:t>七、我方与不存在关联关系，也</w:t>
      </w:r>
      <w:r>
        <w:rPr>
          <w:rFonts w:hint="eastAsia" w:ascii="Times New Roman" w:hAnsi="Times New Roman" w:eastAsia="仿宋" w:cs="Times New Roman"/>
          <w:sz w:val="24"/>
          <w:lang w:eastAsia="zh-CN"/>
        </w:rPr>
        <w:t>不是</w:t>
      </w:r>
      <w:r>
        <w:rPr>
          <w:rFonts w:ascii="Times New Roman" w:hAnsi="Times New Roman" w:eastAsia="仿宋" w:cs="Times New Roman"/>
          <w:sz w:val="24"/>
        </w:rPr>
        <w:t>母公司或子公司。</w:t>
      </w:r>
    </w:p>
    <w:p w14:paraId="76C36D32">
      <w:pPr>
        <w:ind w:firstLine="480"/>
        <w:rPr>
          <w:rFonts w:ascii="Times New Roman" w:hAnsi="Times New Roman" w:eastAsia="仿宋" w:cs="Times New Roman"/>
          <w:sz w:val="24"/>
        </w:rPr>
      </w:pPr>
      <w:r>
        <w:rPr>
          <w:rFonts w:ascii="Times New Roman" w:hAnsi="Times New Roman" w:eastAsia="仿宋" w:cs="Times New Roman"/>
          <w:sz w:val="24"/>
        </w:rPr>
        <w:t>八、</w:t>
      </w:r>
      <w:r>
        <w:rPr>
          <w:rFonts w:hint="eastAsia" w:ascii="Times New Roman" w:hAnsi="Times New Roman" w:eastAsia="仿宋" w:cs="Times New Roman"/>
          <w:sz w:val="24"/>
          <w:lang w:eastAsia="zh-CN"/>
        </w:rPr>
        <w:t>如果</w:t>
      </w:r>
      <w:r>
        <w:rPr>
          <w:rFonts w:hint="eastAsia" w:ascii="Times New Roman" w:hAnsi="Times New Roman" w:eastAsia="仿宋" w:cs="Times New Roman"/>
          <w:sz w:val="24"/>
          <w:lang w:val="en-US" w:eastAsia="zh-CN"/>
        </w:rPr>
        <w:t>我方有</w:t>
      </w:r>
      <w:r>
        <w:rPr>
          <w:rFonts w:ascii="Times New Roman" w:hAnsi="Times New Roman" w:eastAsia="仿宋" w:cs="Times New Roman"/>
          <w:sz w:val="24"/>
        </w:rPr>
        <w:t>记入</w:t>
      </w:r>
      <w:r>
        <w:rPr>
          <w:rFonts w:hint="eastAsia" w:ascii="Times New Roman" w:hAnsi="Times New Roman" w:eastAsia="仿宋" w:cs="Times New Roman"/>
          <w:sz w:val="24"/>
          <w:lang w:val="en-US" w:eastAsia="zh-CN"/>
        </w:rPr>
        <w:t>国家</w:t>
      </w:r>
      <w:r>
        <w:rPr>
          <w:rFonts w:ascii="Times New Roman" w:hAnsi="Times New Roman" w:eastAsia="仿宋" w:cs="Times New Roman"/>
          <w:sz w:val="24"/>
        </w:rPr>
        <w:t>诚信档案的失信行为，将在响应文件中全面如实反映。</w:t>
      </w:r>
    </w:p>
    <w:p w14:paraId="20A34845">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6C48A8E1">
      <w:pPr>
        <w:ind w:firstLine="480"/>
        <w:rPr>
          <w:rFonts w:ascii="Times New Roman" w:hAnsi="Times New Roman" w:eastAsia="仿宋" w:cs="Times New Roman"/>
          <w:sz w:val="24"/>
        </w:rPr>
      </w:pPr>
      <w:r>
        <w:rPr>
          <w:rFonts w:ascii="Times New Roman" w:hAnsi="Times New Roman" w:eastAsia="仿宋" w:cs="Times New Roman"/>
          <w:sz w:val="24"/>
        </w:rPr>
        <w:t>十、如本项目磋商采购过程中需要提供样品，则我方提供的样品即为成交后将要提供的成交产品，我方对提供样品的性能和质量负责，因样品存在缺陷或者不符合磋商文件要求导致未能成交的，我方愿意承担相应不利后果。</w:t>
      </w:r>
    </w:p>
    <w:p w14:paraId="52858BA1">
      <w:pPr>
        <w:ind w:firstLine="480"/>
        <w:jc w:val="left"/>
        <w:rPr>
          <w:rFonts w:ascii="Times New Roman" w:hAnsi="Times New Roman" w:eastAsia="仿宋" w:cs="Times New Roman"/>
          <w:sz w:val="24"/>
        </w:rPr>
      </w:pPr>
      <w:r>
        <w:rPr>
          <w:rFonts w:ascii="Times New Roman" w:hAnsi="Times New Roman" w:eastAsia="仿宋" w:cs="Times New Roman"/>
          <w:sz w:val="24"/>
        </w:rPr>
        <w:t>十一、国家或行业主管部门对采购产品的技术标准、质量标准和资格资质条件等有强制性规定的，我方承诺符合其要求。</w:t>
      </w:r>
    </w:p>
    <w:p w14:paraId="0F44A7BD">
      <w:pPr>
        <w:ind w:firstLine="480"/>
        <w:jc w:val="left"/>
        <w:rPr>
          <w:rFonts w:ascii="Times New Roman" w:hAnsi="Times New Roman" w:eastAsia="仿宋" w:cs="Times New Roman"/>
          <w:sz w:val="24"/>
        </w:rPr>
      </w:pPr>
      <w:r>
        <w:rPr>
          <w:rFonts w:ascii="Times New Roman" w:hAnsi="Times New Roman" w:eastAsia="仿宋" w:cs="Times New Roman"/>
          <w:sz w:val="24"/>
        </w:rPr>
        <w:t>十二、参加本次采购活动，我方完全同意磋商文件第二章关于“磋商费用</w:t>
      </w:r>
      <w:r>
        <w:rPr>
          <w:rFonts w:hint="eastAsia" w:ascii="Times New Roman" w:hAnsi="Times New Roman" w:eastAsia="仿宋" w:cs="Times New Roman"/>
          <w:sz w:val="24"/>
          <w:lang w:eastAsia="zh-CN"/>
        </w:rPr>
        <w:t>”“</w:t>
      </w:r>
      <w:r>
        <w:rPr>
          <w:rFonts w:ascii="Times New Roman" w:hAnsi="Times New Roman" w:eastAsia="仿宋" w:cs="Times New Roman"/>
          <w:sz w:val="24"/>
        </w:rPr>
        <w:t>合同分包</w:t>
      </w:r>
      <w:r>
        <w:rPr>
          <w:rFonts w:hint="eastAsia" w:ascii="Times New Roman" w:hAnsi="Times New Roman" w:eastAsia="仿宋" w:cs="Times New Roman"/>
          <w:sz w:val="24"/>
          <w:lang w:eastAsia="zh-CN"/>
        </w:rPr>
        <w:t>”“</w:t>
      </w:r>
      <w:r>
        <w:rPr>
          <w:rFonts w:ascii="Times New Roman" w:hAnsi="Times New Roman" w:eastAsia="仿宋" w:cs="Times New Roman"/>
          <w:sz w:val="24"/>
        </w:rPr>
        <w:t>合同转包</w:t>
      </w:r>
      <w:r>
        <w:rPr>
          <w:rFonts w:hint="eastAsia" w:ascii="Times New Roman" w:hAnsi="Times New Roman" w:eastAsia="仿宋" w:cs="Times New Roman"/>
          <w:sz w:val="24"/>
          <w:lang w:eastAsia="zh-CN"/>
        </w:rPr>
        <w:t>”“</w:t>
      </w:r>
      <w:r>
        <w:rPr>
          <w:rFonts w:ascii="Times New Roman" w:hAnsi="Times New Roman" w:eastAsia="仿宋" w:cs="Times New Roman"/>
          <w:sz w:val="24"/>
        </w:rPr>
        <w:t>履约保证金”的实质性要求，并承诺严格按照磋商文件要求履行。</w:t>
      </w:r>
    </w:p>
    <w:p w14:paraId="7405C6C6">
      <w:pPr>
        <w:ind w:firstLine="480"/>
        <w:jc w:val="left"/>
        <w:rPr>
          <w:rFonts w:ascii="Times New Roman" w:hAnsi="Times New Roman" w:eastAsia="仿宋" w:cs="Times New Roman"/>
          <w:sz w:val="24"/>
        </w:rPr>
      </w:pPr>
      <w:r>
        <w:rPr>
          <w:rFonts w:ascii="Times New Roman" w:hAnsi="Times New Roman" w:eastAsia="仿宋" w:cs="Times New Roman"/>
          <w:sz w:val="24"/>
        </w:rPr>
        <w:t>十三、在本次递交响应文件之前一周年内，供应商本次磋商中对同一品牌同一型号的产品报价与其在中国境内其他地方的最低报价相比不得高于20%，我方承诺符合该要求。</w:t>
      </w:r>
    </w:p>
    <w:p w14:paraId="2E8460B2">
      <w:pPr>
        <w:ind w:firstLine="480"/>
        <w:jc w:val="left"/>
        <w:rPr>
          <w:rFonts w:ascii="Times New Roman" w:hAnsi="Times New Roman" w:eastAsia="仿宋" w:cs="Times New Roman"/>
          <w:sz w:val="24"/>
        </w:rPr>
      </w:pPr>
      <w:r>
        <w:rPr>
          <w:rFonts w:ascii="Times New Roman" w:hAnsi="Times New Roman" w:eastAsia="仿宋" w:cs="Times New Roman"/>
          <w:sz w:val="24"/>
        </w:rPr>
        <w:t>十四、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享有本项目实施过程中产生的知识成果及知识产权。如我方在采购项目实施过程中采用自有或者第三方知识成果的，使用该知识成果后，我方承诺提供开发接口和开发手册等技术资料，并提供无限期支持，</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享有使用权（含</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委托第三方在该项目后续开发的使用权）。如我方在项目实施过程中采用非自有的知识产权，则在报价中已包括合法获取该知识产权的相关费用。</w:t>
      </w:r>
    </w:p>
    <w:p w14:paraId="5AE88EF3">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26074849">
      <w:pPr>
        <w:rPr>
          <w:rFonts w:ascii="Times New Roman" w:hAnsi="Times New Roman" w:eastAsia="仿宋" w:cs="Times New Roman"/>
          <w:sz w:val="24"/>
        </w:rPr>
      </w:pPr>
    </w:p>
    <w:p w14:paraId="7BFE172C">
      <w:pPr>
        <w:rPr>
          <w:rFonts w:ascii="Times New Roman" w:hAnsi="Times New Roman" w:eastAsia="仿宋" w:cs="Times New Roman"/>
          <w:sz w:val="24"/>
        </w:rPr>
      </w:pPr>
    </w:p>
    <w:p w14:paraId="1158588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4C953501">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1E1D5752">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1EEBC007">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459DCE0B">
      <w:pPr>
        <w:jc w:val="left"/>
        <w:rPr>
          <w:rFonts w:ascii="Times New Roman" w:hAnsi="Times New Roman" w:eastAsia="仿宋" w:cs="Times New Roman"/>
          <w:sz w:val="24"/>
        </w:rPr>
      </w:pPr>
    </w:p>
    <w:p w14:paraId="2E1F3B12">
      <w:pPr>
        <w:spacing w:line="360" w:lineRule="auto"/>
        <w:jc w:val="left"/>
        <w:rPr>
          <w:rFonts w:ascii="Times New Roman" w:hAnsi="Times New Roman" w:eastAsia="仿宋" w:cs="Times New Roman"/>
          <w:b/>
          <w:sz w:val="32"/>
        </w:rPr>
      </w:pPr>
    </w:p>
    <w:p w14:paraId="1B1E8050">
      <w:pPr>
        <w:spacing w:line="360" w:lineRule="auto"/>
        <w:jc w:val="left"/>
        <w:rPr>
          <w:rFonts w:ascii="Times New Roman" w:hAnsi="Times New Roman" w:eastAsia="仿宋" w:cs="Times New Roman"/>
          <w:b/>
          <w:sz w:val="32"/>
        </w:rPr>
      </w:pPr>
    </w:p>
    <w:p w14:paraId="26ABFA3B">
      <w:pPr>
        <w:spacing w:line="360" w:lineRule="auto"/>
        <w:jc w:val="left"/>
        <w:rPr>
          <w:rFonts w:ascii="Times New Roman" w:hAnsi="Times New Roman" w:eastAsia="仿宋" w:cs="Times New Roman"/>
          <w:b/>
          <w:sz w:val="32"/>
        </w:rPr>
      </w:pPr>
    </w:p>
    <w:p w14:paraId="24A3B681">
      <w:pPr>
        <w:spacing w:line="360" w:lineRule="auto"/>
        <w:jc w:val="left"/>
        <w:rPr>
          <w:rFonts w:ascii="Times New Roman" w:hAnsi="Times New Roman" w:eastAsia="仿宋" w:cs="Times New Roman"/>
          <w:b/>
          <w:sz w:val="32"/>
        </w:rPr>
      </w:pPr>
    </w:p>
    <w:p w14:paraId="1379FCCA">
      <w:pPr>
        <w:spacing w:line="360" w:lineRule="auto"/>
        <w:jc w:val="left"/>
        <w:rPr>
          <w:rFonts w:ascii="Times New Roman" w:hAnsi="Times New Roman" w:eastAsia="仿宋" w:cs="Times New Roman"/>
          <w:b/>
          <w:sz w:val="32"/>
        </w:rPr>
      </w:pPr>
    </w:p>
    <w:p w14:paraId="7B768DE5">
      <w:pPr>
        <w:spacing w:line="360" w:lineRule="auto"/>
        <w:jc w:val="left"/>
        <w:rPr>
          <w:rFonts w:ascii="Times New Roman" w:hAnsi="Times New Roman" w:eastAsia="仿宋" w:cs="Times New Roman"/>
          <w:b/>
          <w:sz w:val="32"/>
        </w:rPr>
      </w:pPr>
    </w:p>
    <w:p w14:paraId="133E5F38">
      <w:pPr>
        <w:spacing w:line="360" w:lineRule="auto"/>
        <w:jc w:val="left"/>
        <w:rPr>
          <w:rFonts w:ascii="Times New Roman" w:hAnsi="Times New Roman" w:eastAsia="仿宋" w:cs="Times New Roman"/>
          <w:b/>
          <w:sz w:val="32"/>
        </w:rPr>
      </w:pPr>
    </w:p>
    <w:p w14:paraId="71AE663B">
      <w:pPr>
        <w:spacing w:line="360" w:lineRule="auto"/>
        <w:jc w:val="left"/>
        <w:rPr>
          <w:rFonts w:ascii="Times New Roman" w:hAnsi="Times New Roman" w:eastAsia="仿宋" w:cs="Times New Roman"/>
          <w:b/>
          <w:sz w:val="32"/>
        </w:rPr>
      </w:pPr>
    </w:p>
    <w:p w14:paraId="71B401EF">
      <w:pPr>
        <w:spacing w:line="360" w:lineRule="auto"/>
        <w:jc w:val="left"/>
        <w:rPr>
          <w:rFonts w:ascii="Times New Roman" w:hAnsi="Times New Roman" w:eastAsia="仿宋" w:cs="Times New Roman"/>
          <w:b/>
          <w:sz w:val="32"/>
        </w:rPr>
      </w:pPr>
    </w:p>
    <w:p w14:paraId="1D2BFF19">
      <w:pPr>
        <w:spacing w:line="360" w:lineRule="auto"/>
        <w:jc w:val="left"/>
        <w:rPr>
          <w:rFonts w:ascii="Times New Roman" w:hAnsi="Times New Roman" w:eastAsia="仿宋" w:cs="Times New Roman"/>
          <w:b/>
          <w:sz w:val="32"/>
        </w:rPr>
      </w:pPr>
    </w:p>
    <w:p w14:paraId="4538FD08">
      <w:pPr>
        <w:spacing w:line="360" w:lineRule="auto"/>
        <w:jc w:val="left"/>
        <w:rPr>
          <w:rFonts w:ascii="Times New Roman" w:hAnsi="Times New Roman" w:eastAsia="仿宋" w:cs="Times New Roman"/>
          <w:b/>
          <w:sz w:val="32"/>
        </w:rPr>
      </w:pPr>
    </w:p>
    <w:p w14:paraId="60F5A97E">
      <w:pPr>
        <w:spacing w:line="360" w:lineRule="auto"/>
        <w:jc w:val="left"/>
        <w:rPr>
          <w:rFonts w:ascii="Times New Roman" w:hAnsi="Times New Roman" w:eastAsia="仿宋" w:cs="Times New Roman"/>
          <w:b/>
          <w:sz w:val="32"/>
        </w:rPr>
      </w:pPr>
    </w:p>
    <w:p w14:paraId="08D140CF">
      <w:pPr>
        <w:spacing w:line="360" w:lineRule="auto"/>
        <w:jc w:val="left"/>
        <w:rPr>
          <w:rFonts w:ascii="Times New Roman" w:hAnsi="Times New Roman" w:eastAsia="仿宋" w:cs="Times New Roman"/>
          <w:b/>
          <w:sz w:val="32"/>
        </w:rPr>
      </w:pPr>
    </w:p>
    <w:p w14:paraId="71E2FFD3">
      <w:pPr>
        <w:spacing w:line="360" w:lineRule="auto"/>
        <w:jc w:val="left"/>
        <w:rPr>
          <w:rFonts w:ascii="Times New Roman" w:hAnsi="Times New Roman" w:eastAsia="仿宋" w:cs="Times New Roman"/>
          <w:b/>
          <w:sz w:val="32"/>
        </w:rPr>
      </w:pPr>
    </w:p>
    <w:p w14:paraId="144CC702">
      <w:pPr>
        <w:spacing w:line="360" w:lineRule="auto"/>
        <w:jc w:val="left"/>
        <w:rPr>
          <w:rFonts w:ascii="Times New Roman" w:hAnsi="Times New Roman" w:eastAsia="仿宋" w:cs="Times New Roman"/>
          <w:b/>
          <w:sz w:val="32"/>
        </w:rPr>
      </w:pPr>
    </w:p>
    <w:p w14:paraId="4B8188F5">
      <w:pPr>
        <w:spacing w:line="360" w:lineRule="auto"/>
        <w:jc w:val="left"/>
        <w:rPr>
          <w:rFonts w:ascii="Times New Roman" w:hAnsi="Times New Roman" w:eastAsia="仿宋" w:cs="Times New Roman"/>
          <w:b/>
          <w:sz w:val="32"/>
        </w:rPr>
      </w:pPr>
    </w:p>
    <w:p w14:paraId="71182B64">
      <w:pPr>
        <w:spacing w:line="360" w:lineRule="auto"/>
        <w:jc w:val="left"/>
        <w:outlineLvl w:val="0"/>
        <w:rPr>
          <w:rFonts w:ascii="Times New Roman" w:hAnsi="Times New Roman" w:eastAsia="仿宋" w:cs="Times New Roman"/>
          <w:sz w:val="24"/>
        </w:rPr>
      </w:pPr>
      <w:bookmarkStart w:id="115" w:name="_Toc27149"/>
      <w:bookmarkStart w:id="116" w:name="_Toc8278"/>
      <w:r>
        <w:rPr>
          <w:rFonts w:ascii="Times New Roman" w:hAnsi="Times New Roman" w:eastAsia="仿宋" w:cs="Times New Roman"/>
          <w:b/>
          <w:sz w:val="32"/>
        </w:rPr>
        <w:t>格式2-4</w:t>
      </w:r>
      <w:bookmarkEnd w:id="115"/>
      <w:bookmarkEnd w:id="116"/>
    </w:p>
    <w:p w14:paraId="71DD2E9E">
      <w:pPr>
        <w:jc w:val="center"/>
        <w:rPr>
          <w:rFonts w:ascii="仿宋" w:eastAsia="仿宋"/>
          <w:b/>
          <w:bCs/>
          <w:sz w:val="32"/>
          <w:szCs w:val="32"/>
        </w:rPr>
      </w:pPr>
      <w:r>
        <w:rPr>
          <w:rFonts w:hint="eastAsia" w:ascii="仿宋" w:eastAsia="仿宋"/>
          <w:b/>
          <w:bCs/>
          <w:sz w:val="32"/>
          <w:szCs w:val="32"/>
        </w:rPr>
        <w:t xml:space="preserve"> 供应商基本情况表</w:t>
      </w:r>
    </w:p>
    <w:p w14:paraId="0E793447">
      <w:pPr>
        <w:jc w:val="center"/>
        <w:rPr>
          <w:rFonts w:ascii="仿宋" w:eastAsia="仿宋"/>
          <w:b/>
          <w:bCs/>
          <w:sz w:val="32"/>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31E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50CD8023">
            <w:pPr>
              <w:jc w:val="center"/>
              <w:rPr>
                <w:rFonts w:ascii="仿宋" w:eastAsia="仿宋"/>
                <w:bCs/>
                <w:szCs w:val="21"/>
              </w:rPr>
            </w:pPr>
            <w:r>
              <w:rPr>
                <w:rFonts w:hint="eastAsia" w:ascii="仿宋" w:eastAsia="仿宋"/>
                <w:bCs/>
                <w:szCs w:val="21"/>
              </w:rPr>
              <w:t>供应商名称</w:t>
            </w:r>
          </w:p>
        </w:tc>
        <w:tc>
          <w:tcPr>
            <w:tcW w:w="7560" w:type="dxa"/>
            <w:gridSpan w:val="11"/>
            <w:vAlign w:val="center"/>
          </w:tcPr>
          <w:p w14:paraId="2BC42449">
            <w:pPr>
              <w:jc w:val="center"/>
              <w:rPr>
                <w:rFonts w:ascii="仿宋" w:eastAsia="仿宋"/>
                <w:bCs/>
                <w:szCs w:val="21"/>
              </w:rPr>
            </w:pPr>
          </w:p>
        </w:tc>
      </w:tr>
      <w:tr w14:paraId="3F29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5C07178C">
            <w:pPr>
              <w:jc w:val="center"/>
              <w:rPr>
                <w:rFonts w:ascii="仿宋" w:eastAsia="仿宋"/>
                <w:bCs/>
                <w:szCs w:val="21"/>
              </w:rPr>
            </w:pPr>
            <w:r>
              <w:rPr>
                <w:rFonts w:hint="eastAsia" w:ascii="仿宋" w:eastAsia="仿宋"/>
                <w:bCs/>
                <w:szCs w:val="21"/>
              </w:rPr>
              <w:t>注册地址</w:t>
            </w:r>
          </w:p>
        </w:tc>
        <w:tc>
          <w:tcPr>
            <w:tcW w:w="4680" w:type="dxa"/>
            <w:gridSpan w:val="6"/>
            <w:shd w:val="clear" w:color="auto" w:fill="auto"/>
            <w:vAlign w:val="center"/>
          </w:tcPr>
          <w:p w14:paraId="5EE42FE1">
            <w:pPr>
              <w:jc w:val="center"/>
              <w:rPr>
                <w:rFonts w:ascii="仿宋" w:eastAsia="仿宋"/>
                <w:bCs/>
                <w:szCs w:val="21"/>
              </w:rPr>
            </w:pPr>
          </w:p>
        </w:tc>
        <w:tc>
          <w:tcPr>
            <w:tcW w:w="1260" w:type="dxa"/>
            <w:gridSpan w:val="3"/>
            <w:shd w:val="clear" w:color="auto" w:fill="auto"/>
            <w:vAlign w:val="center"/>
          </w:tcPr>
          <w:p w14:paraId="0E4685CA">
            <w:pPr>
              <w:jc w:val="center"/>
              <w:rPr>
                <w:rFonts w:ascii="仿宋" w:eastAsia="仿宋"/>
                <w:bCs/>
                <w:szCs w:val="21"/>
              </w:rPr>
            </w:pPr>
            <w:r>
              <w:rPr>
                <w:rFonts w:hint="eastAsia" w:ascii="仿宋" w:eastAsia="仿宋"/>
                <w:bCs/>
                <w:szCs w:val="21"/>
              </w:rPr>
              <w:t>邮政编码</w:t>
            </w:r>
          </w:p>
        </w:tc>
        <w:tc>
          <w:tcPr>
            <w:tcW w:w="1620" w:type="dxa"/>
            <w:gridSpan w:val="2"/>
            <w:vAlign w:val="center"/>
          </w:tcPr>
          <w:p w14:paraId="13F50D3A">
            <w:pPr>
              <w:jc w:val="center"/>
              <w:rPr>
                <w:rFonts w:ascii="仿宋" w:eastAsia="仿宋"/>
                <w:bCs/>
                <w:szCs w:val="21"/>
              </w:rPr>
            </w:pPr>
          </w:p>
        </w:tc>
      </w:tr>
      <w:tr w14:paraId="3056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9AB9CB6">
            <w:pPr>
              <w:jc w:val="center"/>
              <w:rPr>
                <w:rFonts w:ascii="仿宋" w:eastAsia="仿宋"/>
                <w:bCs/>
                <w:szCs w:val="21"/>
              </w:rPr>
            </w:pPr>
            <w:r>
              <w:rPr>
                <w:rFonts w:hint="eastAsia" w:ascii="仿宋" w:eastAsia="仿宋"/>
                <w:bCs/>
                <w:szCs w:val="21"/>
              </w:rPr>
              <w:t>联系方式</w:t>
            </w:r>
          </w:p>
        </w:tc>
        <w:tc>
          <w:tcPr>
            <w:tcW w:w="1080" w:type="dxa"/>
            <w:shd w:val="clear" w:color="auto" w:fill="auto"/>
            <w:vAlign w:val="center"/>
          </w:tcPr>
          <w:p w14:paraId="63A37AEA">
            <w:pPr>
              <w:jc w:val="center"/>
              <w:rPr>
                <w:rFonts w:ascii="仿宋" w:eastAsia="仿宋"/>
                <w:bCs/>
                <w:szCs w:val="21"/>
              </w:rPr>
            </w:pPr>
            <w:r>
              <w:rPr>
                <w:rFonts w:hint="eastAsia" w:ascii="仿宋" w:eastAsia="仿宋"/>
                <w:bCs/>
                <w:szCs w:val="21"/>
              </w:rPr>
              <w:t>联系人</w:t>
            </w:r>
          </w:p>
        </w:tc>
        <w:tc>
          <w:tcPr>
            <w:tcW w:w="3600" w:type="dxa"/>
            <w:gridSpan w:val="5"/>
            <w:shd w:val="clear" w:color="auto" w:fill="auto"/>
            <w:vAlign w:val="center"/>
          </w:tcPr>
          <w:p w14:paraId="525E65FE">
            <w:pPr>
              <w:jc w:val="center"/>
              <w:rPr>
                <w:rFonts w:ascii="仿宋" w:eastAsia="仿宋"/>
                <w:bCs/>
                <w:szCs w:val="21"/>
              </w:rPr>
            </w:pPr>
          </w:p>
        </w:tc>
        <w:tc>
          <w:tcPr>
            <w:tcW w:w="1260" w:type="dxa"/>
            <w:gridSpan w:val="3"/>
            <w:shd w:val="clear" w:color="auto" w:fill="auto"/>
            <w:vAlign w:val="center"/>
          </w:tcPr>
          <w:p w14:paraId="7272ADCA">
            <w:pPr>
              <w:jc w:val="center"/>
              <w:rPr>
                <w:rFonts w:ascii="仿宋" w:eastAsia="仿宋"/>
                <w:bCs/>
                <w:szCs w:val="21"/>
              </w:rPr>
            </w:pPr>
            <w:r>
              <w:rPr>
                <w:rFonts w:hint="eastAsia" w:ascii="仿宋" w:eastAsia="仿宋"/>
                <w:bCs/>
                <w:szCs w:val="21"/>
              </w:rPr>
              <w:t>联系电话</w:t>
            </w:r>
          </w:p>
        </w:tc>
        <w:tc>
          <w:tcPr>
            <w:tcW w:w="1620" w:type="dxa"/>
            <w:gridSpan w:val="2"/>
            <w:vAlign w:val="center"/>
          </w:tcPr>
          <w:p w14:paraId="6318CA22">
            <w:pPr>
              <w:jc w:val="center"/>
              <w:rPr>
                <w:rFonts w:ascii="仿宋" w:eastAsia="仿宋"/>
                <w:bCs/>
                <w:szCs w:val="21"/>
              </w:rPr>
            </w:pPr>
          </w:p>
        </w:tc>
      </w:tr>
      <w:tr w14:paraId="5E91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02BB6B7"/>
        </w:tc>
        <w:tc>
          <w:tcPr>
            <w:tcW w:w="1080" w:type="dxa"/>
            <w:shd w:val="clear" w:color="auto" w:fill="auto"/>
            <w:vAlign w:val="center"/>
          </w:tcPr>
          <w:p w14:paraId="24191FAF">
            <w:pPr>
              <w:jc w:val="center"/>
              <w:rPr>
                <w:rFonts w:ascii="仿宋" w:eastAsia="仿宋"/>
                <w:bCs/>
                <w:szCs w:val="21"/>
              </w:rPr>
            </w:pPr>
            <w:r>
              <w:rPr>
                <w:rFonts w:hint="eastAsia" w:ascii="仿宋" w:eastAsia="仿宋"/>
                <w:bCs/>
                <w:szCs w:val="21"/>
              </w:rPr>
              <w:t>传真</w:t>
            </w:r>
          </w:p>
        </w:tc>
        <w:tc>
          <w:tcPr>
            <w:tcW w:w="3600" w:type="dxa"/>
            <w:gridSpan w:val="5"/>
            <w:shd w:val="clear" w:color="auto" w:fill="auto"/>
            <w:vAlign w:val="center"/>
          </w:tcPr>
          <w:p w14:paraId="58B43645">
            <w:pPr>
              <w:jc w:val="center"/>
              <w:rPr>
                <w:rFonts w:ascii="仿宋" w:eastAsia="仿宋"/>
                <w:bCs/>
                <w:szCs w:val="21"/>
              </w:rPr>
            </w:pPr>
          </w:p>
        </w:tc>
        <w:tc>
          <w:tcPr>
            <w:tcW w:w="1260" w:type="dxa"/>
            <w:gridSpan w:val="3"/>
            <w:shd w:val="clear" w:color="auto" w:fill="auto"/>
            <w:vAlign w:val="center"/>
          </w:tcPr>
          <w:p w14:paraId="60DC7D90">
            <w:pPr>
              <w:jc w:val="center"/>
              <w:rPr>
                <w:rFonts w:ascii="仿宋" w:eastAsia="仿宋"/>
                <w:bCs/>
                <w:szCs w:val="21"/>
              </w:rPr>
            </w:pPr>
            <w:r>
              <w:rPr>
                <w:rFonts w:hint="eastAsia" w:ascii="仿宋" w:eastAsia="仿宋"/>
                <w:bCs/>
                <w:szCs w:val="21"/>
              </w:rPr>
              <w:t>网址</w:t>
            </w:r>
          </w:p>
        </w:tc>
        <w:tc>
          <w:tcPr>
            <w:tcW w:w="1620" w:type="dxa"/>
            <w:gridSpan w:val="2"/>
            <w:vAlign w:val="center"/>
          </w:tcPr>
          <w:p w14:paraId="51FA7E1E">
            <w:pPr>
              <w:jc w:val="center"/>
              <w:rPr>
                <w:rFonts w:ascii="仿宋" w:eastAsia="仿宋"/>
                <w:bCs/>
                <w:szCs w:val="21"/>
              </w:rPr>
            </w:pPr>
          </w:p>
        </w:tc>
      </w:tr>
      <w:tr w14:paraId="2FAC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535F89C8">
            <w:pPr>
              <w:jc w:val="center"/>
              <w:rPr>
                <w:rFonts w:ascii="仿宋" w:eastAsia="仿宋"/>
                <w:bCs/>
                <w:szCs w:val="21"/>
              </w:rPr>
            </w:pPr>
            <w:r>
              <w:rPr>
                <w:rFonts w:hint="eastAsia" w:ascii="仿宋" w:eastAsia="仿宋"/>
                <w:bCs/>
                <w:szCs w:val="21"/>
              </w:rPr>
              <w:t>组织结构</w:t>
            </w:r>
          </w:p>
        </w:tc>
        <w:tc>
          <w:tcPr>
            <w:tcW w:w="7560" w:type="dxa"/>
            <w:gridSpan w:val="11"/>
            <w:vAlign w:val="center"/>
          </w:tcPr>
          <w:p w14:paraId="67146468">
            <w:pPr>
              <w:jc w:val="center"/>
              <w:rPr>
                <w:rFonts w:ascii="仿宋" w:eastAsia="仿宋"/>
                <w:bCs/>
                <w:szCs w:val="21"/>
              </w:rPr>
            </w:pPr>
          </w:p>
        </w:tc>
      </w:tr>
      <w:tr w14:paraId="3D3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377D6B7B">
            <w:pPr>
              <w:jc w:val="center"/>
              <w:rPr>
                <w:rFonts w:ascii="仿宋" w:eastAsia="仿宋"/>
                <w:bCs/>
                <w:szCs w:val="21"/>
              </w:rPr>
            </w:pPr>
            <w:r>
              <w:rPr>
                <w:rFonts w:hint="eastAsia" w:ascii="仿宋" w:eastAsia="仿宋"/>
                <w:bCs/>
                <w:szCs w:val="21"/>
              </w:rPr>
              <w:t>法定代表人/单位负责人</w:t>
            </w:r>
          </w:p>
        </w:tc>
        <w:tc>
          <w:tcPr>
            <w:tcW w:w="1260" w:type="dxa"/>
            <w:gridSpan w:val="2"/>
            <w:shd w:val="clear" w:color="auto" w:fill="auto"/>
            <w:vAlign w:val="center"/>
          </w:tcPr>
          <w:p w14:paraId="3508956F">
            <w:pPr>
              <w:jc w:val="center"/>
              <w:rPr>
                <w:rFonts w:ascii="仿宋" w:eastAsia="仿宋"/>
                <w:bCs/>
                <w:szCs w:val="21"/>
              </w:rPr>
            </w:pPr>
            <w:r>
              <w:rPr>
                <w:rFonts w:hint="eastAsia" w:ascii="仿宋" w:eastAsia="仿宋"/>
                <w:bCs/>
                <w:szCs w:val="21"/>
              </w:rPr>
              <w:t>姓名</w:t>
            </w:r>
          </w:p>
        </w:tc>
        <w:tc>
          <w:tcPr>
            <w:tcW w:w="1260" w:type="dxa"/>
            <w:shd w:val="clear" w:color="auto" w:fill="auto"/>
            <w:vAlign w:val="center"/>
          </w:tcPr>
          <w:p w14:paraId="646E01D6">
            <w:pPr>
              <w:jc w:val="center"/>
              <w:rPr>
                <w:rFonts w:ascii="仿宋" w:eastAsia="仿宋"/>
                <w:bCs/>
                <w:szCs w:val="21"/>
              </w:rPr>
            </w:pPr>
          </w:p>
        </w:tc>
        <w:tc>
          <w:tcPr>
            <w:tcW w:w="1260" w:type="dxa"/>
            <w:shd w:val="clear" w:color="auto" w:fill="auto"/>
            <w:vAlign w:val="center"/>
          </w:tcPr>
          <w:p w14:paraId="14321B4B">
            <w:pPr>
              <w:jc w:val="center"/>
              <w:rPr>
                <w:rFonts w:ascii="仿宋" w:eastAsia="仿宋"/>
                <w:bCs/>
                <w:szCs w:val="21"/>
              </w:rPr>
            </w:pPr>
            <w:r>
              <w:rPr>
                <w:rFonts w:hint="eastAsia" w:ascii="仿宋" w:eastAsia="仿宋"/>
                <w:bCs/>
                <w:szCs w:val="21"/>
              </w:rPr>
              <w:t>技术职称</w:t>
            </w:r>
          </w:p>
        </w:tc>
        <w:tc>
          <w:tcPr>
            <w:tcW w:w="1260" w:type="dxa"/>
            <w:gridSpan w:val="3"/>
            <w:shd w:val="clear" w:color="auto" w:fill="auto"/>
            <w:vAlign w:val="center"/>
          </w:tcPr>
          <w:p w14:paraId="270EFDA3">
            <w:pPr>
              <w:jc w:val="center"/>
              <w:rPr>
                <w:rFonts w:ascii="仿宋" w:eastAsia="仿宋"/>
                <w:bCs/>
                <w:szCs w:val="21"/>
              </w:rPr>
            </w:pPr>
          </w:p>
        </w:tc>
        <w:tc>
          <w:tcPr>
            <w:tcW w:w="1260" w:type="dxa"/>
            <w:gridSpan w:val="3"/>
            <w:shd w:val="clear" w:color="auto" w:fill="auto"/>
            <w:vAlign w:val="center"/>
          </w:tcPr>
          <w:p w14:paraId="4E21EBA2">
            <w:pPr>
              <w:jc w:val="center"/>
              <w:rPr>
                <w:rFonts w:ascii="仿宋" w:eastAsia="仿宋"/>
                <w:bCs/>
                <w:szCs w:val="21"/>
              </w:rPr>
            </w:pPr>
            <w:r>
              <w:rPr>
                <w:rFonts w:hint="eastAsia" w:ascii="仿宋" w:eastAsia="仿宋"/>
                <w:bCs/>
                <w:szCs w:val="21"/>
              </w:rPr>
              <w:t>联系电话</w:t>
            </w:r>
          </w:p>
        </w:tc>
        <w:tc>
          <w:tcPr>
            <w:tcW w:w="1260" w:type="dxa"/>
            <w:shd w:val="clear" w:color="auto" w:fill="auto"/>
            <w:vAlign w:val="center"/>
          </w:tcPr>
          <w:p w14:paraId="722478D7">
            <w:pPr>
              <w:jc w:val="center"/>
              <w:rPr>
                <w:rFonts w:ascii="仿宋" w:eastAsia="仿宋"/>
                <w:bCs/>
                <w:szCs w:val="21"/>
              </w:rPr>
            </w:pPr>
          </w:p>
        </w:tc>
      </w:tr>
      <w:tr w14:paraId="6090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88A87FA">
            <w:pPr>
              <w:jc w:val="center"/>
              <w:rPr>
                <w:rFonts w:ascii="仿宋" w:eastAsia="仿宋"/>
                <w:bCs/>
                <w:szCs w:val="21"/>
              </w:rPr>
            </w:pPr>
            <w:r>
              <w:rPr>
                <w:rFonts w:hint="eastAsia" w:ascii="仿宋" w:eastAsia="仿宋"/>
                <w:bCs/>
                <w:szCs w:val="21"/>
              </w:rPr>
              <w:t>技术负责人</w:t>
            </w:r>
          </w:p>
        </w:tc>
        <w:tc>
          <w:tcPr>
            <w:tcW w:w="1260" w:type="dxa"/>
            <w:gridSpan w:val="2"/>
            <w:shd w:val="clear" w:color="auto" w:fill="auto"/>
            <w:vAlign w:val="center"/>
          </w:tcPr>
          <w:p w14:paraId="638AACD7">
            <w:pPr>
              <w:jc w:val="center"/>
              <w:rPr>
                <w:rFonts w:ascii="仿宋" w:eastAsia="仿宋"/>
                <w:bCs/>
                <w:szCs w:val="21"/>
              </w:rPr>
            </w:pPr>
            <w:r>
              <w:rPr>
                <w:rFonts w:hint="eastAsia" w:ascii="仿宋" w:eastAsia="仿宋"/>
                <w:bCs/>
                <w:szCs w:val="21"/>
              </w:rPr>
              <w:t>姓名</w:t>
            </w:r>
          </w:p>
        </w:tc>
        <w:tc>
          <w:tcPr>
            <w:tcW w:w="1260" w:type="dxa"/>
            <w:shd w:val="clear" w:color="auto" w:fill="auto"/>
            <w:vAlign w:val="center"/>
          </w:tcPr>
          <w:p w14:paraId="0C62D11A">
            <w:pPr>
              <w:jc w:val="center"/>
              <w:rPr>
                <w:rFonts w:ascii="仿宋" w:eastAsia="仿宋"/>
                <w:bCs/>
                <w:szCs w:val="21"/>
              </w:rPr>
            </w:pPr>
          </w:p>
        </w:tc>
        <w:tc>
          <w:tcPr>
            <w:tcW w:w="1260" w:type="dxa"/>
            <w:shd w:val="clear" w:color="auto" w:fill="auto"/>
            <w:vAlign w:val="center"/>
          </w:tcPr>
          <w:p w14:paraId="118ECD17">
            <w:pPr>
              <w:jc w:val="center"/>
              <w:rPr>
                <w:rFonts w:ascii="仿宋" w:eastAsia="仿宋"/>
                <w:bCs/>
                <w:szCs w:val="21"/>
              </w:rPr>
            </w:pPr>
            <w:r>
              <w:rPr>
                <w:rFonts w:hint="eastAsia" w:ascii="仿宋" w:eastAsia="仿宋"/>
                <w:bCs/>
                <w:szCs w:val="21"/>
              </w:rPr>
              <w:t>技术职称</w:t>
            </w:r>
          </w:p>
        </w:tc>
        <w:tc>
          <w:tcPr>
            <w:tcW w:w="1260" w:type="dxa"/>
            <w:gridSpan w:val="3"/>
            <w:shd w:val="clear" w:color="auto" w:fill="auto"/>
            <w:vAlign w:val="center"/>
          </w:tcPr>
          <w:p w14:paraId="6083DDC1">
            <w:pPr>
              <w:jc w:val="center"/>
              <w:rPr>
                <w:rFonts w:ascii="仿宋" w:eastAsia="仿宋"/>
                <w:bCs/>
                <w:szCs w:val="21"/>
              </w:rPr>
            </w:pPr>
          </w:p>
        </w:tc>
        <w:tc>
          <w:tcPr>
            <w:tcW w:w="1260" w:type="dxa"/>
            <w:gridSpan w:val="3"/>
            <w:shd w:val="clear" w:color="auto" w:fill="auto"/>
            <w:vAlign w:val="center"/>
          </w:tcPr>
          <w:p w14:paraId="6099C09A">
            <w:pPr>
              <w:jc w:val="center"/>
              <w:rPr>
                <w:rFonts w:ascii="仿宋" w:eastAsia="仿宋"/>
                <w:bCs/>
                <w:szCs w:val="21"/>
              </w:rPr>
            </w:pPr>
            <w:r>
              <w:rPr>
                <w:rFonts w:hint="eastAsia" w:ascii="仿宋" w:eastAsia="仿宋"/>
                <w:bCs/>
                <w:szCs w:val="21"/>
              </w:rPr>
              <w:t>联系电话</w:t>
            </w:r>
          </w:p>
        </w:tc>
        <w:tc>
          <w:tcPr>
            <w:tcW w:w="1260" w:type="dxa"/>
            <w:shd w:val="clear" w:color="auto" w:fill="auto"/>
            <w:vAlign w:val="center"/>
          </w:tcPr>
          <w:p w14:paraId="0AA3D289">
            <w:pPr>
              <w:jc w:val="center"/>
              <w:rPr>
                <w:rFonts w:ascii="仿宋" w:eastAsia="仿宋"/>
                <w:bCs/>
                <w:szCs w:val="21"/>
              </w:rPr>
            </w:pPr>
          </w:p>
        </w:tc>
      </w:tr>
      <w:tr w14:paraId="0C5E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A99A802">
            <w:pPr>
              <w:jc w:val="center"/>
              <w:rPr>
                <w:rFonts w:ascii="仿宋" w:eastAsia="仿宋"/>
                <w:bCs/>
                <w:szCs w:val="21"/>
              </w:rPr>
            </w:pPr>
            <w:r>
              <w:rPr>
                <w:rFonts w:hint="eastAsia" w:ascii="仿宋" w:eastAsia="仿宋"/>
                <w:bCs/>
                <w:szCs w:val="21"/>
              </w:rPr>
              <w:t>成立时间</w:t>
            </w:r>
          </w:p>
        </w:tc>
        <w:tc>
          <w:tcPr>
            <w:tcW w:w="2520" w:type="dxa"/>
            <w:gridSpan w:val="3"/>
            <w:vAlign w:val="center"/>
          </w:tcPr>
          <w:p w14:paraId="434AF4A8">
            <w:pPr>
              <w:jc w:val="center"/>
              <w:rPr>
                <w:rFonts w:ascii="仿宋" w:eastAsia="仿宋"/>
                <w:bCs/>
                <w:szCs w:val="21"/>
              </w:rPr>
            </w:pPr>
          </w:p>
        </w:tc>
        <w:tc>
          <w:tcPr>
            <w:tcW w:w="5040" w:type="dxa"/>
            <w:gridSpan w:val="8"/>
            <w:vAlign w:val="center"/>
          </w:tcPr>
          <w:p w14:paraId="7EFC4458">
            <w:pPr>
              <w:jc w:val="center"/>
              <w:rPr>
                <w:rFonts w:ascii="仿宋" w:eastAsia="仿宋"/>
                <w:bCs/>
                <w:szCs w:val="21"/>
              </w:rPr>
            </w:pPr>
            <w:r>
              <w:rPr>
                <w:rFonts w:hint="eastAsia" w:ascii="仿宋" w:eastAsia="仿宋"/>
                <w:bCs/>
                <w:szCs w:val="21"/>
              </w:rPr>
              <w:t>员工总人数：</w:t>
            </w:r>
          </w:p>
        </w:tc>
      </w:tr>
      <w:tr w14:paraId="7FB6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4F69ADB4">
            <w:pPr>
              <w:jc w:val="center"/>
              <w:rPr>
                <w:rFonts w:ascii="仿宋" w:eastAsia="仿宋"/>
                <w:bCs/>
                <w:szCs w:val="21"/>
              </w:rPr>
            </w:pPr>
            <w:r>
              <w:rPr>
                <w:rFonts w:hint="eastAsia" w:ascii="仿宋" w:eastAsia="仿宋"/>
                <w:bCs/>
                <w:szCs w:val="21"/>
              </w:rPr>
              <w:t>企业资质等级</w:t>
            </w:r>
          </w:p>
        </w:tc>
        <w:tc>
          <w:tcPr>
            <w:tcW w:w="2520" w:type="dxa"/>
            <w:gridSpan w:val="3"/>
            <w:shd w:val="clear" w:color="auto" w:fill="auto"/>
            <w:vAlign w:val="center"/>
          </w:tcPr>
          <w:p w14:paraId="7C08DF35">
            <w:pPr>
              <w:jc w:val="center"/>
              <w:rPr>
                <w:rFonts w:ascii="仿宋" w:eastAsia="仿宋"/>
                <w:bCs/>
                <w:szCs w:val="21"/>
              </w:rPr>
            </w:pPr>
          </w:p>
        </w:tc>
        <w:tc>
          <w:tcPr>
            <w:tcW w:w="1680" w:type="dxa"/>
            <w:gridSpan w:val="2"/>
            <w:vMerge w:val="restart"/>
            <w:shd w:val="clear" w:color="auto" w:fill="auto"/>
            <w:vAlign w:val="center"/>
          </w:tcPr>
          <w:p w14:paraId="0F27B4C9">
            <w:pPr>
              <w:jc w:val="center"/>
              <w:rPr>
                <w:rFonts w:ascii="仿宋" w:eastAsia="仿宋"/>
                <w:bCs/>
                <w:szCs w:val="21"/>
              </w:rPr>
            </w:pPr>
            <w:r>
              <w:rPr>
                <w:rFonts w:hint="eastAsia" w:ascii="仿宋" w:eastAsia="仿宋"/>
                <w:bCs/>
                <w:szCs w:val="21"/>
              </w:rPr>
              <w:t>其中</w:t>
            </w:r>
          </w:p>
        </w:tc>
        <w:tc>
          <w:tcPr>
            <w:tcW w:w="1680" w:type="dxa"/>
            <w:gridSpan w:val="3"/>
            <w:shd w:val="clear" w:color="auto" w:fill="auto"/>
            <w:vAlign w:val="center"/>
          </w:tcPr>
          <w:p w14:paraId="14FC4B76">
            <w:pPr>
              <w:jc w:val="center"/>
              <w:rPr>
                <w:rFonts w:ascii="仿宋" w:eastAsia="仿宋"/>
                <w:bCs/>
                <w:szCs w:val="21"/>
              </w:rPr>
            </w:pPr>
            <w:r>
              <w:rPr>
                <w:rFonts w:hint="eastAsia" w:ascii="仿宋" w:eastAsia="仿宋"/>
                <w:bCs/>
                <w:szCs w:val="21"/>
              </w:rPr>
              <w:t>项目经理</w:t>
            </w:r>
          </w:p>
        </w:tc>
        <w:tc>
          <w:tcPr>
            <w:tcW w:w="1680" w:type="dxa"/>
            <w:gridSpan w:val="3"/>
            <w:shd w:val="clear" w:color="auto" w:fill="auto"/>
            <w:vAlign w:val="center"/>
          </w:tcPr>
          <w:p w14:paraId="7DF32395">
            <w:pPr>
              <w:jc w:val="center"/>
              <w:rPr>
                <w:rFonts w:ascii="仿宋" w:eastAsia="仿宋"/>
                <w:bCs/>
                <w:szCs w:val="21"/>
              </w:rPr>
            </w:pPr>
          </w:p>
        </w:tc>
      </w:tr>
      <w:tr w14:paraId="0AE0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B79CF36">
            <w:pPr>
              <w:jc w:val="center"/>
              <w:rPr>
                <w:rFonts w:ascii="仿宋" w:eastAsia="仿宋"/>
                <w:bCs/>
                <w:szCs w:val="21"/>
              </w:rPr>
            </w:pPr>
            <w:r>
              <w:rPr>
                <w:rFonts w:hint="eastAsia" w:ascii="仿宋" w:eastAsia="仿宋"/>
                <w:bCs/>
                <w:szCs w:val="21"/>
              </w:rPr>
              <w:t>营业执照</w:t>
            </w:r>
            <w:r>
              <w:rPr>
                <w:rFonts w:hint="eastAsia" w:ascii="仿宋" w:eastAsia="仿宋"/>
              </w:rPr>
              <w:t>号</w:t>
            </w:r>
          </w:p>
        </w:tc>
        <w:tc>
          <w:tcPr>
            <w:tcW w:w="2520" w:type="dxa"/>
            <w:gridSpan w:val="3"/>
            <w:shd w:val="clear" w:color="auto" w:fill="auto"/>
            <w:vAlign w:val="center"/>
          </w:tcPr>
          <w:p w14:paraId="727E1BD1">
            <w:pPr>
              <w:jc w:val="center"/>
              <w:rPr>
                <w:rFonts w:ascii="仿宋" w:eastAsia="仿宋"/>
                <w:bCs/>
                <w:szCs w:val="21"/>
              </w:rPr>
            </w:pPr>
          </w:p>
        </w:tc>
        <w:tc>
          <w:tcPr>
            <w:tcW w:w="1680" w:type="dxa"/>
            <w:gridSpan w:val="2"/>
            <w:vMerge w:val="continue"/>
            <w:shd w:val="clear" w:color="auto" w:fill="auto"/>
            <w:vAlign w:val="center"/>
          </w:tcPr>
          <w:p w14:paraId="24BA0FB5"/>
        </w:tc>
        <w:tc>
          <w:tcPr>
            <w:tcW w:w="1680" w:type="dxa"/>
            <w:gridSpan w:val="3"/>
            <w:shd w:val="clear" w:color="auto" w:fill="auto"/>
            <w:vAlign w:val="center"/>
          </w:tcPr>
          <w:p w14:paraId="4D2A532D">
            <w:pPr>
              <w:jc w:val="center"/>
              <w:rPr>
                <w:rFonts w:ascii="仿宋" w:eastAsia="仿宋"/>
                <w:bCs/>
                <w:szCs w:val="21"/>
              </w:rPr>
            </w:pPr>
            <w:r>
              <w:rPr>
                <w:rFonts w:hint="eastAsia" w:ascii="仿宋" w:eastAsia="仿宋"/>
                <w:bCs/>
                <w:szCs w:val="21"/>
              </w:rPr>
              <w:t>高级职称人员</w:t>
            </w:r>
          </w:p>
        </w:tc>
        <w:tc>
          <w:tcPr>
            <w:tcW w:w="1680" w:type="dxa"/>
            <w:gridSpan w:val="3"/>
            <w:shd w:val="clear" w:color="auto" w:fill="auto"/>
            <w:vAlign w:val="center"/>
          </w:tcPr>
          <w:p w14:paraId="2242378E">
            <w:pPr>
              <w:jc w:val="center"/>
              <w:rPr>
                <w:rFonts w:ascii="仿宋" w:eastAsia="仿宋"/>
                <w:bCs/>
                <w:szCs w:val="21"/>
              </w:rPr>
            </w:pPr>
          </w:p>
        </w:tc>
      </w:tr>
      <w:tr w14:paraId="04A6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38401D97">
            <w:pPr>
              <w:jc w:val="center"/>
              <w:rPr>
                <w:rFonts w:ascii="仿宋" w:eastAsia="仿宋"/>
                <w:bCs/>
                <w:szCs w:val="21"/>
              </w:rPr>
            </w:pPr>
            <w:r>
              <w:rPr>
                <w:rFonts w:hint="eastAsia" w:ascii="仿宋" w:eastAsia="仿宋"/>
                <w:bCs/>
                <w:szCs w:val="21"/>
              </w:rPr>
              <w:t>注册资金</w:t>
            </w:r>
          </w:p>
        </w:tc>
        <w:tc>
          <w:tcPr>
            <w:tcW w:w="2520" w:type="dxa"/>
            <w:gridSpan w:val="3"/>
            <w:shd w:val="clear" w:color="auto" w:fill="auto"/>
            <w:vAlign w:val="center"/>
          </w:tcPr>
          <w:p w14:paraId="5F3EDE36">
            <w:pPr>
              <w:jc w:val="center"/>
              <w:rPr>
                <w:rFonts w:ascii="仿宋" w:eastAsia="仿宋"/>
                <w:bCs/>
                <w:szCs w:val="21"/>
              </w:rPr>
            </w:pPr>
          </w:p>
        </w:tc>
        <w:tc>
          <w:tcPr>
            <w:tcW w:w="1680" w:type="dxa"/>
            <w:gridSpan w:val="2"/>
            <w:vMerge w:val="continue"/>
            <w:shd w:val="clear" w:color="auto" w:fill="auto"/>
            <w:vAlign w:val="center"/>
          </w:tcPr>
          <w:p w14:paraId="68000D9C"/>
        </w:tc>
        <w:tc>
          <w:tcPr>
            <w:tcW w:w="1680" w:type="dxa"/>
            <w:gridSpan w:val="3"/>
            <w:shd w:val="clear" w:color="auto" w:fill="auto"/>
            <w:vAlign w:val="center"/>
          </w:tcPr>
          <w:p w14:paraId="0DC92757">
            <w:pPr>
              <w:jc w:val="center"/>
              <w:rPr>
                <w:rFonts w:ascii="仿宋" w:eastAsia="仿宋"/>
                <w:bCs/>
                <w:szCs w:val="21"/>
              </w:rPr>
            </w:pPr>
            <w:r>
              <w:rPr>
                <w:rFonts w:hint="eastAsia" w:ascii="仿宋" w:eastAsia="仿宋"/>
                <w:bCs/>
                <w:szCs w:val="21"/>
              </w:rPr>
              <w:t>中级职称人员</w:t>
            </w:r>
          </w:p>
        </w:tc>
        <w:tc>
          <w:tcPr>
            <w:tcW w:w="1680" w:type="dxa"/>
            <w:gridSpan w:val="3"/>
            <w:shd w:val="clear" w:color="auto" w:fill="auto"/>
            <w:vAlign w:val="center"/>
          </w:tcPr>
          <w:p w14:paraId="3941EEE3">
            <w:pPr>
              <w:jc w:val="center"/>
              <w:rPr>
                <w:rFonts w:ascii="仿宋" w:eastAsia="仿宋"/>
                <w:bCs/>
                <w:szCs w:val="21"/>
              </w:rPr>
            </w:pPr>
          </w:p>
        </w:tc>
      </w:tr>
      <w:tr w14:paraId="6440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26820EE3">
            <w:pPr>
              <w:jc w:val="center"/>
              <w:rPr>
                <w:rFonts w:ascii="仿宋" w:eastAsia="仿宋"/>
                <w:bCs/>
                <w:szCs w:val="21"/>
              </w:rPr>
            </w:pPr>
            <w:r>
              <w:rPr>
                <w:rFonts w:hint="eastAsia" w:ascii="仿宋" w:eastAsia="仿宋"/>
                <w:bCs/>
                <w:szCs w:val="21"/>
              </w:rPr>
              <w:t>开户银行</w:t>
            </w:r>
          </w:p>
        </w:tc>
        <w:tc>
          <w:tcPr>
            <w:tcW w:w="2520" w:type="dxa"/>
            <w:gridSpan w:val="3"/>
            <w:shd w:val="clear" w:color="auto" w:fill="auto"/>
            <w:vAlign w:val="center"/>
          </w:tcPr>
          <w:p w14:paraId="48ECA621">
            <w:pPr>
              <w:jc w:val="center"/>
              <w:rPr>
                <w:rFonts w:ascii="仿宋" w:eastAsia="仿宋"/>
                <w:bCs/>
                <w:szCs w:val="21"/>
              </w:rPr>
            </w:pPr>
          </w:p>
        </w:tc>
        <w:tc>
          <w:tcPr>
            <w:tcW w:w="1680" w:type="dxa"/>
            <w:gridSpan w:val="2"/>
            <w:vMerge w:val="continue"/>
            <w:shd w:val="clear" w:color="auto" w:fill="auto"/>
            <w:vAlign w:val="center"/>
          </w:tcPr>
          <w:p w14:paraId="0357146B"/>
        </w:tc>
        <w:tc>
          <w:tcPr>
            <w:tcW w:w="1680" w:type="dxa"/>
            <w:gridSpan w:val="3"/>
            <w:shd w:val="clear" w:color="auto" w:fill="auto"/>
            <w:vAlign w:val="center"/>
          </w:tcPr>
          <w:p w14:paraId="29E98C48">
            <w:pPr>
              <w:jc w:val="center"/>
              <w:rPr>
                <w:rFonts w:ascii="仿宋" w:eastAsia="仿宋"/>
                <w:bCs/>
                <w:szCs w:val="21"/>
              </w:rPr>
            </w:pPr>
            <w:r>
              <w:rPr>
                <w:rFonts w:hint="eastAsia" w:ascii="仿宋" w:eastAsia="仿宋"/>
                <w:bCs/>
                <w:szCs w:val="21"/>
              </w:rPr>
              <w:t>初级职称人员</w:t>
            </w:r>
          </w:p>
        </w:tc>
        <w:tc>
          <w:tcPr>
            <w:tcW w:w="1680" w:type="dxa"/>
            <w:gridSpan w:val="3"/>
            <w:shd w:val="clear" w:color="auto" w:fill="auto"/>
            <w:vAlign w:val="center"/>
          </w:tcPr>
          <w:p w14:paraId="47088AAB">
            <w:pPr>
              <w:jc w:val="center"/>
              <w:rPr>
                <w:rFonts w:ascii="仿宋" w:eastAsia="仿宋"/>
                <w:bCs/>
                <w:szCs w:val="21"/>
              </w:rPr>
            </w:pPr>
          </w:p>
        </w:tc>
      </w:tr>
      <w:tr w14:paraId="3B27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4FDFFC7C">
            <w:pPr>
              <w:jc w:val="center"/>
              <w:rPr>
                <w:rFonts w:ascii="仿宋" w:eastAsia="仿宋"/>
                <w:bCs/>
                <w:szCs w:val="21"/>
              </w:rPr>
            </w:pPr>
            <w:r>
              <w:rPr>
                <w:rFonts w:hint="eastAsia" w:ascii="仿宋" w:eastAsia="仿宋"/>
                <w:bCs/>
                <w:szCs w:val="21"/>
              </w:rPr>
              <w:t>账号</w:t>
            </w:r>
          </w:p>
        </w:tc>
        <w:tc>
          <w:tcPr>
            <w:tcW w:w="2520" w:type="dxa"/>
            <w:gridSpan w:val="3"/>
            <w:shd w:val="clear" w:color="auto" w:fill="auto"/>
            <w:vAlign w:val="center"/>
          </w:tcPr>
          <w:p w14:paraId="7DAE96EB">
            <w:pPr>
              <w:jc w:val="center"/>
              <w:rPr>
                <w:rFonts w:ascii="仿宋" w:eastAsia="仿宋"/>
                <w:bCs/>
                <w:szCs w:val="21"/>
              </w:rPr>
            </w:pPr>
          </w:p>
        </w:tc>
        <w:tc>
          <w:tcPr>
            <w:tcW w:w="1680" w:type="dxa"/>
            <w:gridSpan w:val="2"/>
            <w:vMerge w:val="continue"/>
            <w:shd w:val="clear" w:color="auto" w:fill="auto"/>
            <w:vAlign w:val="center"/>
          </w:tcPr>
          <w:p w14:paraId="165F1D13"/>
        </w:tc>
        <w:tc>
          <w:tcPr>
            <w:tcW w:w="1680" w:type="dxa"/>
            <w:gridSpan w:val="3"/>
            <w:shd w:val="clear" w:color="auto" w:fill="auto"/>
            <w:vAlign w:val="center"/>
          </w:tcPr>
          <w:p w14:paraId="611B5439">
            <w:pPr>
              <w:jc w:val="center"/>
              <w:rPr>
                <w:rFonts w:ascii="仿宋" w:eastAsia="仿宋"/>
                <w:bCs/>
                <w:szCs w:val="21"/>
              </w:rPr>
            </w:pPr>
            <w:r>
              <w:rPr>
                <w:rFonts w:hint="eastAsia" w:ascii="仿宋" w:eastAsia="仿宋"/>
                <w:bCs/>
                <w:szCs w:val="21"/>
              </w:rPr>
              <w:t>技工</w:t>
            </w:r>
          </w:p>
        </w:tc>
        <w:tc>
          <w:tcPr>
            <w:tcW w:w="1680" w:type="dxa"/>
            <w:gridSpan w:val="3"/>
            <w:shd w:val="clear" w:color="auto" w:fill="auto"/>
            <w:vAlign w:val="center"/>
          </w:tcPr>
          <w:p w14:paraId="5912ECA3">
            <w:pPr>
              <w:jc w:val="center"/>
              <w:rPr>
                <w:rFonts w:ascii="仿宋" w:eastAsia="仿宋"/>
                <w:bCs/>
                <w:szCs w:val="21"/>
              </w:rPr>
            </w:pPr>
          </w:p>
        </w:tc>
      </w:tr>
      <w:tr w14:paraId="2585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47C4ED2">
            <w:pPr>
              <w:jc w:val="center"/>
              <w:rPr>
                <w:rFonts w:ascii="仿宋" w:eastAsia="仿宋"/>
                <w:bCs/>
                <w:szCs w:val="21"/>
              </w:rPr>
            </w:pPr>
            <w:r>
              <w:rPr>
                <w:rFonts w:hint="eastAsia" w:ascii="仿宋" w:eastAsia="仿宋"/>
                <w:bCs/>
                <w:szCs w:val="21"/>
              </w:rPr>
              <w:t>经营范围</w:t>
            </w:r>
          </w:p>
        </w:tc>
        <w:tc>
          <w:tcPr>
            <w:tcW w:w="7560" w:type="dxa"/>
            <w:gridSpan w:val="11"/>
            <w:vAlign w:val="center"/>
          </w:tcPr>
          <w:p w14:paraId="23AA29CD">
            <w:pPr>
              <w:jc w:val="center"/>
              <w:rPr>
                <w:rFonts w:ascii="仿宋" w:eastAsia="仿宋"/>
                <w:bCs/>
                <w:szCs w:val="21"/>
              </w:rPr>
            </w:pPr>
          </w:p>
        </w:tc>
      </w:tr>
      <w:tr w14:paraId="3731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6CE55F91">
            <w:pPr>
              <w:jc w:val="center"/>
              <w:rPr>
                <w:rFonts w:ascii="仿宋" w:eastAsia="仿宋"/>
                <w:bCs/>
                <w:szCs w:val="21"/>
              </w:rPr>
            </w:pPr>
            <w:r>
              <w:rPr>
                <w:rFonts w:hint="eastAsia" w:ascii="仿宋" w:eastAsia="仿宋"/>
                <w:bCs/>
                <w:szCs w:val="21"/>
              </w:rPr>
              <w:t>备注</w:t>
            </w:r>
          </w:p>
        </w:tc>
        <w:tc>
          <w:tcPr>
            <w:tcW w:w="7560" w:type="dxa"/>
            <w:gridSpan w:val="11"/>
            <w:vAlign w:val="center"/>
          </w:tcPr>
          <w:p w14:paraId="19DBCD94">
            <w:pPr>
              <w:jc w:val="center"/>
              <w:rPr>
                <w:rFonts w:ascii="仿宋" w:eastAsia="仿宋"/>
                <w:bCs/>
                <w:szCs w:val="21"/>
              </w:rPr>
            </w:pPr>
          </w:p>
        </w:tc>
      </w:tr>
    </w:tbl>
    <w:p w14:paraId="4754D982">
      <w:pPr>
        <w:adjustRightInd w:val="0"/>
        <w:spacing w:line="400" w:lineRule="exact"/>
        <w:jc w:val="left"/>
        <w:rPr>
          <w:rFonts w:ascii="仿宋" w:eastAsia="仿宋"/>
          <w:sz w:val="24"/>
        </w:rPr>
      </w:pPr>
    </w:p>
    <w:p w14:paraId="335E1D6F">
      <w:pPr>
        <w:adjustRightInd w:val="0"/>
        <w:spacing w:line="400" w:lineRule="exact"/>
        <w:jc w:val="left"/>
        <w:rPr>
          <w:rFonts w:ascii="仿宋" w:eastAsia="仿宋"/>
          <w:sz w:val="24"/>
        </w:rPr>
      </w:pPr>
      <w:r>
        <w:rPr>
          <w:rFonts w:hint="eastAsia" w:ascii="仿宋" w:eastAsia="仿宋"/>
          <w:sz w:val="24"/>
        </w:rPr>
        <w:t>供应商名称：XXX（盖单位公章）</w:t>
      </w:r>
    </w:p>
    <w:p w14:paraId="3C3159D8">
      <w:pPr>
        <w:adjustRightInd w:val="0"/>
        <w:spacing w:line="400" w:lineRule="exact"/>
        <w:jc w:val="left"/>
        <w:rPr>
          <w:rFonts w:ascii="仿宋" w:eastAsia="仿宋"/>
          <w:bCs/>
          <w:sz w:val="24"/>
        </w:rPr>
      </w:pPr>
      <w:r>
        <w:rPr>
          <w:rFonts w:hint="eastAsia" w:ascii="仿宋" w:eastAsia="仿宋"/>
          <w:bCs/>
          <w:sz w:val="24"/>
        </w:rPr>
        <w:t>法定代表人/单位负责人或授权代表</w:t>
      </w:r>
      <w:r>
        <w:rPr>
          <w:rFonts w:hint="eastAsia" w:ascii="仿宋" w:eastAsia="仿宋"/>
          <w:sz w:val="24"/>
        </w:rPr>
        <w:t>（签字或加盖个人印章）</w:t>
      </w:r>
      <w:r>
        <w:rPr>
          <w:rFonts w:hint="eastAsia" w:ascii="仿宋" w:eastAsia="仿宋"/>
          <w:bCs/>
          <w:sz w:val="24"/>
        </w:rPr>
        <w:t>：XXX</w:t>
      </w:r>
    </w:p>
    <w:p w14:paraId="7B69147D">
      <w:pPr>
        <w:adjustRightInd w:val="0"/>
        <w:spacing w:line="400" w:lineRule="exact"/>
        <w:jc w:val="left"/>
        <w:rPr>
          <w:rFonts w:ascii="仿宋" w:eastAsia="仿宋"/>
          <w:bCs/>
          <w:sz w:val="24"/>
        </w:rPr>
      </w:pPr>
      <w:r>
        <w:rPr>
          <w:rFonts w:hint="eastAsia" w:ascii="仿宋" w:eastAsia="仿宋"/>
          <w:bCs/>
          <w:sz w:val="24"/>
        </w:rPr>
        <w:t>日期：XXX年XXX月XXX日</w:t>
      </w:r>
    </w:p>
    <w:p w14:paraId="1C9CA573">
      <w:pPr>
        <w:spacing w:line="360" w:lineRule="auto"/>
        <w:ind w:firstLine="470"/>
        <w:jc w:val="left"/>
        <w:rPr>
          <w:rFonts w:ascii="Times New Roman" w:hAnsi="Times New Roman" w:eastAsia="仿宋" w:cs="Times New Roman"/>
          <w:sz w:val="24"/>
        </w:rPr>
      </w:pPr>
    </w:p>
    <w:p w14:paraId="4C501825">
      <w:pPr>
        <w:spacing w:line="360" w:lineRule="auto"/>
        <w:jc w:val="left"/>
        <w:rPr>
          <w:rFonts w:ascii="Times New Roman" w:hAnsi="Times New Roman" w:eastAsia="仿宋" w:cs="Times New Roman"/>
          <w:sz w:val="24"/>
        </w:rPr>
      </w:pPr>
    </w:p>
    <w:p w14:paraId="5DA0CE6C">
      <w:pPr>
        <w:jc w:val="left"/>
        <w:outlineLvl w:val="9"/>
        <w:rPr>
          <w:rFonts w:hint="eastAsia" w:ascii="Times New Roman" w:hAnsi="Times New Roman" w:eastAsia="仿宋" w:cs="Times New Roman"/>
          <w:b/>
          <w:sz w:val="32"/>
          <w:lang w:eastAsia="zh-CN"/>
        </w:rPr>
      </w:pPr>
      <w:bookmarkStart w:id="117" w:name="_Toc11546"/>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5</w:t>
      </w:r>
      <w:bookmarkEnd w:id="117"/>
    </w:p>
    <w:p w14:paraId="1A6133E8">
      <w:pPr>
        <w:jc w:val="center"/>
        <w:outlineLvl w:val="9"/>
        <w:rPr>
          <w:rFonts w:ascii="仿宋" w:eastAsia="仿宋"/>
          <w:b/>
          <w:bCs/>
          <w:sz w:val="32"/>
          <w:szCs w:val="32"/>
        </w:rPr>
      </w:pPr>
      <w:r>
        <w:rPr>
          <w:rFonts w:hint="eastAsia" w:ascii="仿宋" w:eastAsia="仿宋"/>
          <w:b/>
          <w:bCs/>
          <w:sz w:val="32"/>
          <w:szCs w:val="32"/>
        </w:rPr>
        <w:t>响应技术、服务要求应答表</w:t>
      </w:r>
    </w:p>
    <w:p w14:paraId="0DC5042D">
      <w:pPr>
        <w:jc w:val="center"/>
        <w:rPr>
          <w:rFonts w:ascii="仿宋" w:eastAsia="仿宋"/>
          <w:bCs/>
          <w:sz w:val="32"/>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98"/>
        <w:gridCol w:w="2602"/>
        <w:gridCol w:w="2877"/>
      </w:tblGrid>
      <w:tr w14:paraId="1BCB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vAlign w:val="center"/>
          </w:tcPr>
          <w:p w14:paraId="34E566DC">
            <w:pPr>
              <w:jc w:val="center"/>
              <w:rPr>
                <w:rFonts w:ascii="仿宋" w:eastAsia="仿宋"/>
                <w:sz w:val="24"/>
              </w:rPr>
            </w:pPr>
            <w:r>
              <w:rPr>
                <w:rFonts w:hint="eastAsia" w:ascii="仿宋" w:eastAsia="仿宋"/>
                <w:sz w:val="24"/>
              </w:rPr>
              <w:t>序号</w:t>
            </w:r>
          </w:p>
        </w:tc>
        <w:tc>
          <w:tcPr>
            <w:tcW w:w="998" w:type="dxa"/>
            <w:vAlign w:val="center"/>
          </w:tcPr>
          <w:p w14:paraId="2366A98F">
            <w:pPr>
              <w:jc w:val="center"/>
              <w:rPr>
                <w:rFonts w:ascii="仿宋" w:eastAsia="仿宋"/>
                <w:sz w:val="24"/>
              </w:rPr>
            </w:pPr>
            <w:r>
              <w:rPr>
                <w:rFonts w:hint="eastAsia" w:ascii="仿宋" w:eastAsia="仿宋"/>
                <w:sz w:val="24"/>
              </w:rPr>
              <w:t>包号</w:t>
            </w:r>
          </w:p>
        </w:tc>
        <w:tc>
          <w:tcPr>
            <w:tcW w:w="2602" w:type="dxa"/>
            <w:vAlign w:val="center"/>
          </w:tcPr>
          <w:p w14:paraId="689E9990">
            <w:pPr>
              <w:jc w:val="center"/>
              <w:rPr>
                <w:rFonts w:ascii="仿宋" w:eastAsia="仿宋"/>
                <w:sz w:val="24"/>
              </w:rPr>
            </w:pPr>
            <w:r>
              <w:rPr>
                <w:rFonts w:hint="eastAsia" w:ascii="仿宋" w:eastAsia="仿宋"/>
                <w:sz w:val="24"/>
              </w:rPr>
              <w:t>采购文件要求</w:t>
            </w:r>
          </w:p>
        </w:tc>
        <w:tc>
          <w:tcPr>
            <w:tcW w:w="2877" w:type="dxa"/>
            <w:vAlign w:val="center"/>
          </w:tcPr>
          <w:p w14:paraId="1B4D79ED">
            <w:pPr>
              <w:jc w:val="center"/>
              <w:rPr>
                <w:rFonts w:ascii="仿宋" w:eastAsia="仿宋"/>
                <w:sz w:val="24"/>
              </w:rPr>
            </w:pPr>
            <w:r>
              <w:rPr>
                <w:rFonts w:hint="eastAsia" w:ascii="仿宋" w:eastAsia="仿宋"/>
                <w:sz w:val="24"/>
              </w:rPr>
              <w:t>响应文件响应</w:t>
            </w:r>
          </w:p>
        </w:tc>
      </w:tr>
      <w:tr w14:paraId="4CB5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70" w:type="dxa"/>
          </w:tcPr>
          <w:p w14:paraId="29227F32">
            <w:pPr>
              <w:jc w:val="center"/>
              <w:rPr>
                <w:rFonts w:ascii="仿宋" w:eastAsia="仿宋"/>
                <w:sz w:val="24"/>
              </w:rPr>
            </w:pPr>
          </w:p>
        </w:tc>
        <w:tc>
          <w:tcPr>
            <w:tcW w:w="998" w:type="dxa"/>
          </w:tcPr>
          <w:p w14:paraId="3F3E1C38">
            <w:pPr>
              <w:jc w:val="center"/>
              <w:rPr>
                <w:rFonts w:ascii="仿宋" w:eastAsia="仿宋"/>
                <w:sz w:val="24"/>
              </w:rPr>
            </w:pPr>
          </w:p>
        </w:tc>
        <w:tc>
          <w:tcPr>
            <w:tcW w:w="2602" w:type="dxa"/>
          </w:tcPr>
          <w:p w14:paraId="581E1FF5">
            <w:pPr>
              <w:jc w:val="center"/>
              <w:rPr>
                <w:rFonts w:ascii="仿宋" w:eastAsia="仿宋"/>
                <w:sz w:val="24"/>
              </w:rPr>
            </w:pPr>
          </w:p>
        </w:tc>
        <w:tc>
          <w:tcPr>
            <w:tcW w:w="2877" w:type="dxa"/>
          </w:tcPr>
          <w:p w14:paraId="145BA36A">
            <w:pPr>
              <w:jc w:val="center"/>
              <w:rPr>
                <w:rFonts w:ascii="仿宋" w:eastAsia="仿宋"/>
                <w:sz w:val="24"/>
              </w:rPr>
            </w:pPr>
          </w:p>
        </w:tc>
      </w:tr>
      <w:tr w14:paraId="59B9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70" w:type="dxa"/>
          </w:tcPr>
          <w:p w14:paraId="6FE69D26">
            <w:pPr>
              <w:jc w:val="center"/>
              <w:rPr>
                <w:rFonts w:ascii="仿宋" w:eastAsia="仿宋"/>
                <w:sz w:val="24"/>
              </w:rPr>
            </w:pPr>
          </w:p>
        </w:tc>
        <w:tc>
          <w:tcPr>
            <w:tcW w:w="998" w:type="dxa"/>
          </w:tcPr>
          <w:p w14:paraId="1764F165">
            <w:pPr>
              <w:jc w:val="center"/>
              <w:rPr>
                <w:rFonts w:ascii="仿宋" w:eastAsia="仿宋"/>
                <w:sz w:val="24"/>
              </w:rPr>
            </w:pPr>
          </w:p>
        </w:tc>
        <w:tc>
          <w:tcPr>
            <w:tcW w:w="2602" w:type="dxa"/>
          </w:tcPr>
          <w:p w14:paraId="7C3D305D">
            <w:pPr>
              <w:jc w:val="center"/>
              <w:rPr>
                <w:rFonts w:ascii="仿宋" w:eastAsia="仿宋"/>
                <w:sz w:val="24"/>
              </w:rPr>
            </w:pPr>
          </w:p>
        </w:tc>
        <w:tc>
          <w:tcPr>
            <w:tcW w:w="2877" w:type="dxa"/>
          </w:tcPr>
          <w:p w14:paraId="5DED8971">
            <w:pPr>
              <w:jc w:val="center"/>
              <w:rPr>
                <w:rFonts w:ascii="仿宋" w:eastAsia="仿宋"/>
                <w:sz w:val="24"/>
              </w:rPr>
            </w:pPr>
          </w:p>
        </w:tc>
      </w:tr>
      <w:tr w14:paraId="7B67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70" w:type="dxa"/>
          </w:tcPr>
          <w:p w14:paraId="12F767E1">
            <w:pPr>
              <w:jc w:val="center"/>
              <w:rPr>
                <w:rFonts w:ascii="仿宋" w:eastAsia="仿宋"/>
                <w:sz w:val="24"/>
              </w:rPr>
            </w:pPr>
          </w:p>
        </w:tc>
        <w:tc>
          <w:tcPr>
            <w:tcW w:w="998" w:type="dxa"/>
          </w:tcPr>
          <w:p w14:paraId="0A7A8C84">
            <w:pPr>
              <w:jc w:val="center"/>
              <w:rPr>
                <w:rFonts w:ascii="仿宋" w:eastAsia="仿宋"/>
                <w:sz w:val="24"/>
              </w:rPr>
            </w:pPr>
          </w:p>
        </w:tc>
        <w:tc>
          <w:tcPr>
            <w:tcW w:w="2602" w:type="dxa"/>
          </w:tcPr>
          <w:p w14:paraId="0D630200">
            <w:pPr>
              <w:jc w:val="center"/>
              <w:rPr>
                <w:rFonts w:ascii="仿宋" w:eastAsia="仿宋"/>
                <w:sz w:val="24"/>
              </w:rPr>
            </w:pPr>
          </w:p>
        </w:tc>
        <w:tc>
          <w:tcPr>
            <w:tcW w:w="2877" w:type="dxa"/>
          </w:tcPr>
          <w:p w14:paraId="6DADBBFC">
            <w:pPr>
              <w:jc w:val="center"/>
              <w:rPr>
                <w:rFonts w:ascii="仿宋" w:eastAsia="仿宋"/>
                <w:sz w:val="24"/>
              </w:rPr>
            </w:pPr>
          </w:p>
        </w:tc>
      </w:tr>
      <w:tr w14:paraId="7DBB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70" w:type="dxa"/>
          </w:tcPr>
          <w:p w14:paraId="29505220">
            <w:pPr>
              <w:jc w:val="center"/>
              <w:rPr>
                <w:rFonts w:ascii="仿宋" w:eastAsia="仿宋"/>
                <w:sz w:val="24"/>
              </w:rPr>
            </w:pPr>
          </w:p>
        </w:tc>
        <w:tc>
          <w:tcPr>
            <w:tcW w:w="998" w:type="dxa"/>
          </w:tcPr>
          <w:p w14:paraId="72C9B917">
            <w:pPr>
              <w:jc w:val="center"/>
              <w:rPr>
                <w:rFonts w:ascii="仿宋" w:eastAsia="仿宋"/>
                <w:sz w:val="24"/>
              </w:rPr>
            </w:pPr>
          </w:p>
        </w:tc>
        <w:tc>
          <w:tcPr>
            <w:tcW w:w="2602" w:type="dxa"/>
          </w:tcPr>
          <w:p w14:paraId="0AF19E30">
            <w:pPr>
              <w:jc w:val="center"/>
              <w:rPr>
                <w:rFonts w:ascii="仿宋" w:eastAsia="仿宋"/>
                <w:sz w:val="24"/>
              </w:rPr>
            </w:pPr>
          </w:p>
        </w:tc>
        <w:tc>
          <w:tcPr>
            <w:tcW w:w="2877" w:type="dxa"/>
          </w:tcPr>
          <w:p w14:paraId="4EF9F6D7">
            <w:pPr>
              <w:jc w:val="center"/>
              <w:rPr>
                <w:rFonts w:ascii="仿宋" w:eastAsia="仿宋"/>
                <w:sz w:val="24"/>
              </w:rPr>
            </w:pPr>
          </w:p>
        </w:tc>
      </w:tr>
    </w:tbl>
    <w:p w14:paraId="551F2063">
      <w:pPr>
        <w:ind w:firstLine="480" w:firstLineChars="200"/>
        <w:rPr>
          <w:rFonts w:ascii="仿宋" w:eastAsia="仿宋"/>
          <w:sz w:val="24"/>
        </w:rPr>
      </w:pPr>
    </w:p>
    <w:p w14:paraId="6BC84825">
      <w:pPr>
        <w:ind w:firstLine="480" w:firstLineChars="200"/>
        <w:rPr>
          <w:rFonts w:ascii="仿宋" w:eastAsia="仿宋"/>
          <w:sz w:val="24"/>
        </w:rPr>
      </w:pPr>
      <w:r>
        <w:rPr>
          <w:rFonts w:hint="eastAsia" w:ascii="仿宋" w:eastAsia="仿宋"/>
          <w:sz w:val="24"/>
        </w:rPr>
        <w:t>注：供应商必须根据磋商文件要求据实逐条填写，不得虚假响应，虚假响应的，其响应文件无效并按规定追究其相关责任。</w:t>
      </w:r>
    </w:p>
    <w:p w14:paraId="4A3CF9E5">
      <w:pPr>
        <w:adjustRightInd w:val="0"/>
        <w:spacing w:line="400" w:lineRule="exact"/>
        <w:ind w:firstLine="480" w:firstLineChars="200"/>
        <w:jc w:val="left"/>
        <w:rPr>
          <w:rFonts w:ascii="仿宋" w:eastAsia="仿宋"/>
          <w:sz w:val="24"/>
        </w:rPr>
      </w:pPr>
    </w:p>
    <w:p w14:paraId="3821BC43">
      <w:pPr>
        <w:adjustRightInd w:val="0"/>
        <w:spacing w:line="400" w:lineRule="exact"/>
        <w:ind w:firstLine="480" w:firstLineChars="200"/>
        <w:jc w:val="left"/>
        <w:rPr>
          <w:rFonts w:ascii="仿宋" w:eastAsia="仿宋"/>
          <w:sz w:val="24"/>
        </w:rPr>
      </w:pPr>
      <w:r>
        <w:rPr>
          <w:rFonts w:hint="eastAsia" w:ascii="仿宋" w:eastAsia="仿宋"/>
          <w:sz w:val="24"/>
        </w:rPr>
        <w:t>供应商名称：XXX（盖单位公章）</w:t>
      </w:r>
    </w:p>
    <w:p w14:paraId="38B095DD">
      <w:pPr>
        <w:adjustRightInd w:val="0"/>
        <w:spacing w:line="400" w:lineRule="exact"/>
        <w:ind w:firstLine="480" w:firstLineChars="200"/>
        <w:jc w:val="left"/>
        <w:rPr>
          <w:rFonts w:ascii="仿宋" w:eastAsia="仿宋"/>
          <w:bCs/>
          <w:sz w:val="24"/>
        </w:rPr>
      </w:pPr>
      <w:r>
        <w:rPr>
          <w:rFonts w:hint="eastAsia" w:ascii="仿宋" w:eastAsia="仿宋"/>
          <w:bCs/>
          <w:sz w:val="24"/>
        </w:rPr>
        <w:t>法定代表人/单位负责人或授权代表</w:t>
      </w:r>
      <w:r>
        <w:rPr>
          <w:rFonts w:hint="eastAsia" w:ascii="仿宋" w:eastAsia="仿宋"/>
          <w:sz w:val="24"/>
        </w:rPr>
        <w:t>（签字或加盖个人印章）</w:t>
      </w:r>
      <w:r>
        <w:rPr>
          <w:rFonts w:hint="eastAsia" w:ascii="仿宋" w:eastAsia="仿宋"/>
          <w:bCs/>
          <w:sz w:val="24"/>
        </w:rPr>
        <w:t>：XXX</w:t>
      </w:r>
    </w:p>
    <w:p w14:paraId="77C1B9DB">
      <w:pPr>
        <w:adjustRightInd w:val="0"/>
        <w:spacing w:line="400" w:lineRule="exact"/>
        <w:ind w:firstLine="540" w:firstLineChars="225"/>
        <w:jc w:val="left"/>
        <w:rPr>
          <w:rFonts w:ascii="仿宋" w:eastAsia="仿宋"/>
          <w:bCs/>
          <w:sz w:val="24"/>
        </w:rPr>
      </w:pPr>
      <w:r>
        <w:rPr>
          <w:rFonts w:hint="eastAsia" w:ascii="仿宋" w:eastAsia="仿宋"/>
          <w:bCs/>
          <w:sz w:val="24"/>
        </w:rPr>
        <w:t>日期</w:t>
      </w:r>
      <w:r>
        <w:rPr>
          <w:rFonts w:hint="eastAsia" w:ascii="仿宋" w:eastAsia="仿宋"/>
          <w:sz w:val="24"/>
        </w:rPr>
        <w:t>：</w:t>
      </w:r>
      <w:r>
        <w:rPr>
          <w:rFonts w:hint="eastAsia" w:ascii="仿宋" w:eastAsia="仿宋"/>
          <w:bCs/>
          <w:sz w:val="24"/>
        </w:rPr>
        <w:t>XXX年XXX月XXX日</w:t>
      </w:r>
    </w:p>
    <w:p w14:paraId="3D4ED1AB">
      <w:pPr>
        <w:spacing w:line="401" w:lineRule="auto"/>
        <w:rPr>
          <w:rFonts w:ascii="Times New Roman" w:hAnsi="Times New Roman" w:eastAsia="仿宋" w:cs="Times New Roman"/>
        </w:rPr>
      </w:pPr>
    </w:p>
    <w:p w14:paraId="449FEDB5">
      <w:pPr>
        <w:spacing w:line="401" w:lineRule="auto"/>
        <w:rPr>
          <w:rFonts w:ascii="Times New Roman" w:hAnsi="Times New Roman" w:eastAsia="仿宋" w:cs="Times New Roman"/>
        </w:rPr>
      </w:pPr>
    </w:p>
    <w:p w14:paraId="1A268902">
      <w:pPr>
        <w:spacing w:line="401" w:lineRule="auto"/>
        <w:rPr>
          <w:rFonts w:ascii="Times New Roman" w:hAnsi="Times New Roman" w:eastAsia="仿宋" w:cs="Times New Roman"/>
        </w:rPr>
      </w:pPr>
    </w:p>
    <w:p w14:paraId="3CCB5EA8">
      <w:pPr>
        <w:tabs>
          <w:tab w:val="left" w:pos="0"/>
        </w:tabs>
        <w:spacing w:line="401" w:lineRule="auto"/>
        <w:ind w:left="420"/>
        <w:rPr>
          <w:rFonts w:ascii="Times New Roman" w:hAnsi="Times New Roman" w:eastAsia="仿宋" w:cs="Times New Roman"/>
        </w:rPr>
      </w:pPr>
    </w:p>
    <w:p w14:paraId="1AECB655">
      <w:pPr>
        <w:tabs>
          <w:tab w:val="left" w:pos="0"/>
        </w:tabs>
        <w:spacing w:after="120" w:line="480" w:lineRule="auto"/>
        <w:rPr>
          <w:rFonts w:ascii="Times New Roman" w:hAnsi="Times New Roman" w:eastAsia="仿宋" w:cs="Times New Roman"/>
          <w:b/>
          <w:sz w:val="32"/>
        </w:rPr>
      </w:pPr>
    </w:p>
    <w:p w14:paraId="72817CBC">
      <w:pPr>
        <w:tabs>
          <w:tab w:val="left" w:pos="0"/>
        </w:tabs>
        <w:spacing w:after="120" w:line="480" w:lineRule="auto"/>
        <w:rPr>
          <w:rFonts w:ascii="Times New Roman" w:hAnsi="Times New Roman" w:eastAsia="仿宋" w:cs="Times New Roman"/>
          <w:b/>
          <w:sz w:val="32"/>
        </w:rPr>
      </w:pPr>
    </w:p>
    <w:p w14:paraId="55CBB8BC">
      <w:pPr>
        <w:tabs>
          <w:tab w:val="left" w:pos="0"/>
        </w:tabs>
        <w:spacing w:after="120" w:line="480" w:lineRule="auto"/>
        <w:rPr>
          <w:rFonts w:ascii="Times New Roman" w:hAnsi="Times New Roman" w:eastAsia="仿宋" w:cs="Times New Roman"/>
          <w:b/>
          <w:sz w:val="32"/>
        </w:rPr>
      </w:pPr>
    </w:p>
    <w:p w14:paraId="3AAC4005">
      <w:pPr>
        <w:tabs>
          <w:tab w:val="left" w:pos="0"/>
        </w:tabs>
        <w:spacing w:after="120" w:line="480" w:lineRule="auto"/>
        <w:outlineLvl w:val="9"/>
        <w:rPr>
          <w:rFonts w:hint="eastAsia" w:ascii="Times New Roman" w:hAnsi="Times New Roman" w:eastAsia="仿宋" w:cs="Times New Roman"/>
          <w:lang w:eastAsia="zh-CN"/>
        </w:rPr>
      </w:pPr>
      <w:bookmarkStart w:id="118" w:name="_Toc27156"/>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6</w:t>
      </w:r>
      <w:bookmarkEnd w:id="118"/>
    </w:p>
    <w:p w14:paraId="0E0CF4A1">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465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D51FEFC">
            <w:pPr>
              <w:jc w:val="center"/>
              <w:rPr>
                <w:rFonts w:ascii="仿宋" w:eastAsia="仿宋"/>
                <w:sz w:val="24"/>
              </w:rPr>
            </w:pPr>
            <w:r>
              <w:rPr>
                <w:rFonts w:hint="eastAsia" w:ascii="仿宋" w:eastAsia="仿宋"/>
                <w:sz w:val="24"/>
              </w:rPr>
              <w:t>序号</w:t>
            </w:r>
          </w:p>
        </w:tc>
        <w:tc>
          <w:tcPr>
            <w:tcW w:w="2795" w:type="dxa"/>
            <w:vAlign w:val="center"/>
          </w:tcPr>
          <w:p w14:paraId="4AAFCDA1">
            <w:pPr>
              <w:jc w:val="center"/>
              <w:rPr>
                <w:rFonts w:ascii="仿宋" w:eastAsia="仿宋"/>
                <w:sz w:val="24"/>
              </w:rPr>
            </w:pPr>
            <w:r>
              <w:rPr>
                <w:rFonts w:hint="eastAsia" w:ascii="仿宋" w:eastAsia="仿宋"/>
                <w:sz w:val="24"/>
              </w:rPr>
              <w:t>包号</w:t>
            </w:r>
          </w:p>
        </w:tc>
        <w:tc>
          <w:tcPr>
            <w:tcW w:w="2795" w:type="dxa"/>
            <w:vAlign w:val="center"/>
          </w:tcPr>
          <w:p w14:paraId="4975B112">
            <w:pPr>
              <w:jc w:val="center"/>
              <w:rPr>
                <w:rFonts w:ascii="仿宋" w:eastAsia="仿宋"/>
                <w:sz w:val="24"/>
              </w:rPr>
            </w:pPr>
            <w:r>
              <w:rPr>
                <w:rFonts w:hint="eastAsia" w:ascii="仿宋" w:eastAsia="仿宋"/>
                <w:sz w:val="24"/>
              </w:rPr>
              <w:t>采购文件要求</w:t>
            </w:r>
          </w:p>
        </w:tc>
        <w:tc>
          <w:tcPr>
            <w:tcW w:w="2795" w:type="dxa"/>
            <w:vAlign w:val="center"/>
          </w:tcPr>
          <w:p w14:paraId="567E7AE0">
            <w:pPr>
              <w:jc w:val="center"/>
              <w:rPr>
                <w:rFonts w:ascii="仿宋" w:eastAsia="仿宋"/>
                <w:sz w:val="24"/>
              </w:rPr>
            </w:pPr>
            <w:r>
              <w:rPr>
                <w:rFonts w:hint="eastAsia" w:ascii="仿宋" w:eastAsia="仿宋"/>
                <w:sz w:val="24"/>
              </w:rPr>
              <w:t>响应文件响应</w:t>
            </w:r>
          </w:p>
        </w:tc>
      </w:tr>
      <w:tr w14:paraId="224C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8222377">
            <w:pPr>
              <w:jc w:val="center"/>
              <w:rPr>
                <w:rFonts w:ascii="仿宋" w:eastAsia="仿宋"/>
                <w:sz w:val="24"/>
              </w:rPr>
            </w:pPr>
          </w:p>
        </w:tc>
        <w:tc>
          <w:tcPr>
            <w:tcW w:w="2795" w:type="dxa"/>
          </w:tcPr>
          <w:p w14:paraId="0D553A76">
            <w:pPr>
              <w:jc w:val="center"/>
              <w:rPr>
                <w:rFonts w:ascii="仿宋" w:eastAsia="仿宋"/>
                <w:sz w:val="24"/>
              </w:rPr>
            </w:pPr>
          </w:p>
        </w:tc>
        <w:tc>
          <w:tcPr>
            <w:tcW w:w="2795" w:type="dxa"/>
          </w:tcPr>
          <w:p w14:paraId="23D4715D">
            <w:pPr>
              <w:jc w:val="center"/>
              <w:rPr>
                <w:rFonts w:ascii="仿宋" w:eastAsia="仿宋"/>
                <w:sz w:val="24"/>
              </w:rPr>
            </w:pPr>
          </w:p>
        </w:tc>
        <w:tc>
          <w:tcPr>
            <w:tcW w:w="2795" w:type="dxa"/>
          </w:tcPr>
          <w:p w14:paraId="0FF24EE3">
            <w:pPr>
              <w:jc w:val="center"/>
              <w:rPr>
                <w:rFonts w:ascii="仿宋" w:eastAsia="仿宋"/>
                <w:sz w:val="24"/>
              </w:rPr>
            </w:pPr>
          </w:p>
        </w:tc>
      </w:tr>
      <w:tr w14:paraId="7837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C7D4284">
            <w:pPr>
              <w:jc w:val="center"/>
              <w:rPr>
                <w:rFonts w:ascii="仿宋" w:eastAsia="仿宋"/>
                <w:sz w:val="24"/>
              </w:rPr>
            </w:pPr>
          </w:p>
        </w:tc>
        <w:tc>
          <w:tcPr>
            <w:tcW w:w="2795" w:type="dxa"/>
          </w:tcPr>
          <w:p w14:paraId="00102C56">
            <w:pPr>
              <w:jc w:val="center"/>
              <w:rPr>
                <w:rFonts w:ascii="仿宋" w:eastAsia="仿宋"/>
                <w:sz w:val="24"/>
              </w:rPr>
            </w:pPr>
          </w:p>
        </w:tc>
        <w:tc>
          <w:tcPr>
            <w:tcW w:w="2795" w:type="dxa"/>
          </w:tcPr>
          <w:p w14:paraId="0F7FF724">
            <w:pPr>
              <w:jc w:val="center"/>
              <w:rPr>
                <w:rFonts w:ascii="仿宋" w:eastAsia="仿宋"/>
                <w:sz w:val="24"/>
              </w:rPr>
            </w:pPr>
          </w:p>
        </w:tc>
        <w:tc>
          <w:tcPr>
            <w:tcW w:w="2795" w:type="dxa"/>
          </w:tcPr>
          <w:p w14:paraId="16DFA10F">
            <w:pPr>
              <w:jc w:val="center"/>
              <w:rPr>
                <w:rFonts w:ascii="仿宋" w:eastAsia="仿宋"/>
                <w:sz w:val="24"/>
              </w:rPr>
            </w:pPr>
          </w:p>
        </w:tc>
      </w:tr>
      <w:tr w14:paraId="0A9D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A0744DD">
            <w:pPr>
              <w:jc w:val="center"/>
              <w:rPr>
                <w:rFonts w:ascii="仿宋" w:eastAsia="仿宋"/>
                <w:sz w:val="24"/>
              </w:rPr>
            </w:pPr>
          </w:p>
        </w:tc>
        <w:tc>
          <w:tcPr>
            <w:tcW w:w="2795" w:type="dxa"/>
          </w:tcPr>
          <w:p w14:paraId="3051E7A9">
            <w:pPr>
              <w:jc w:val="center"/>
              <w:rPr>
                <w:rFonts w:ascii="仿宋" w:eastAsia="仿宋"/>
                <w:sz w:val="24"/>
              </w:rPr>
            </w:pPr>
          </w:p>
        </w:tc>
        <w:tc>
          <w:tcPr>
            <w:tcW w:w="2795" w:type="dxa"/>
          </w:tcPr>
          <w:p w14:paraId="07D42233">
            <w:pPr>
              <w:jc w:val="center"/>
              <w:rPr>
                <w:rFonts w:ascii="仿宋" w:eastAsia="仿宋"/>
                <w:sz w:val="24"/>
              </w:rPr>
            </w:pPr>
          </w:p>
        </w:tc>
        <w:tc>
          <w:tcPr>
            <w:tcW w:w="2795" w:type="dxa"/>
          </w:tcPr>
          <w:p w14:paraId="04228AAE">
            <w:pPr>
              <w:jc w:val="center"/>
              <w:rPr>
                <w:rFonts w:ascii="仿宋" w:eastAsia="仿宋"/>
                <w:sz w:val="24"/>
              </w:rPr>
            </w:pPr>
          </w:p>
        </w:tc>
      </w:tr>
      <w:tr w14:paraId="6495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9F5238">
            <w:pPr>
              <w:jc w:val="center"/>
              <w:rPr>
                <w:rFonts w:ascii="仿宋" w:eastAsia="仿宋"/>
                <w:sz w:val="24"/>
              </w:rPr>
            </w:pPr>
          </w:p>
        </w:tc>
        <w:tc>
          <w:tcPr>
            <w:tcW w:w="2795" w:type="dxa"/>
          </w:tcPr>
          <w:p w14:paraId="13115D57">
            <w:pPr>
              <w:jc w:val="center"/>
              <w:rPr>
                <w:rFonts w:ascii="仿宋" w:eastAsia="仿宋"/>
                <w:sz w:val="24"/>
              </w:rPr>
            </w:pPr>
          </w:p>
        </w:tc>
        <w:tc>
          <w:tcPr>
            <w:tcW w:w="2795" w:type="dxa"/>
          </w:tcPr>
          <w:p w14:paraId="053E4887">
            <w:pPr>
              <w:jc w:val="center"/>
              <w:rPr>
                <w:rFonts w:ascii="仿宋" w:eastAsia="仿宋"/>
                <w:sz w:val="24"/>
              </w:rPr>
            </w:pPr>
          </w:p>
        </w:tc>
        <w:tc>
          <w:tcPr>
            <w:tcW w:w="2795" w:type="dxa"/>
          </w:tcPr>
          <w:p w14:paraId="08BB546A">
            <w:pPr>
              <w:jc w:val="center"/>
              <w:rPr>
                <w:rFonts w:ascii="仿宋" w:eastAsia="仿宋"/>
                <w:sz w:val="24"/>
              </w:rPr>
            </w:pPr>
          </w:p>
        </w:tc>
      </w:tr>
    </w:tbl>
    <w:p w14:paraId="4D615BD4">
      <w:pPr>
        <w:pStyle w:val="22"/>
        <w:rPr>
          <w:color w:val="auto"/>
        </w:rPr>
      </w:pPr>
    </w:p>
    <w:p w14:paraId="6DB6B5FE">
      <w:pPr>
        <w:ind w:firstLine="482"/>
        <w:rPr>
          <w:rFonts w:ascii="Times New Roman" w:hAnsi="Times New Roman" w:eastAsia="仿宋" w:cs="Times New Roman"/>
          <w:b/>
          <w:sz w:val="24"/>
        </w:rPr>
      </w:pPr>
    </w:p>
    <w:p w14:paraId="4FDF1FD8">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7F112A87">
      <w:pPr>
        <w:spacing w:line="401" w:lineRule="auto"/>
        <w:ind w:firstLine="480"/>
        <w:jc w:val="left"/>
        <w:rPr>
          <w:rFonts w:ascii="Times New Roman" w:hAnsi="Times New Roman" w:eastAsia="仿宋" w:cs="Times New Roman"/>
          <w:sz w:val="24"/>
        </w:rPr>
      </w:pPr>
    </w:p>
    <w:p w14:paraId="2A8CE1CF">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1CD8B056">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39BFD67">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4C31DE90">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5D63BB80">
      <w:pPr>
        <w:jc w:val="left"/>
        <w:rPr>
          <w:rFonts w:ascii="Times New Roman" w:hAnsi="Times New Roman" w:eastAsia="仿宋" w:cs="Times New Roman"/>
          <w:sz w:val="24"/>
        </w:rPr>
      </w:pPr>
    </w:p>
    <w:p w14:paraId="3B114F53">
      <w:pPr>
        <w:jc w:val="left"/>
        <w:rPr>
          <w:rFonts w:ascii="Times New Roman" w:hAnsi="Times New Roman" w:eastAsia="仿宋" w:cs="Times New Roman"/>
          <w:b/>
          <w:sz w:val="32"/>
        </w:rPr>
      </w:pPr>
    </w:p>
    <w:p w14:paraId="3EC537C6">
      <w:pPr>
        <w:jc w:val="left"/>
        <w:rPr>
          <w:rFonts w:ascii="Times New Roman" w:hAnsi="Times New Roman" w:eastAsia="仿宋" w:cs="Times New Roman"/>
          <w:b/>
          <w:sz w:val="32"/>
        </w:rPr>
      </w:pPr>
    </w:p>
    <w:p w14:paraId="3987BC8B">
      <w:pPr>
        <w:jc w:val="left"/>
        <w:rPr>
          <w:rFonts w:ascii="Times New Roman" w:hAnsi="Times New Roman" w:eastAsia="仿宋" w:cs="Times New Roman"/>
          <w:b/>
          <w:sz w:val="32"/>
        </w:rPr>
      </w:pPr>
    </w:p>
    <w:p w14:paraId="51849924">
      <w:pPr>
        <w:jc w:val="left"/>
        <w:rPr>
          <w:rFonts w:ascii="Times New Roman" w:hAnsi="Times New Roman" w:eastAsia="仿宋" w:cs="Times New Roman"/>
          <w:b/>
          <w:sz w:val="32"/>
        </w:rPr>
      </w:pPr>
    </w:p>
    <w:p w14:paraId="609C017C">
      <w:pPr>
        <w:jc w:val="left"/>
        <w:rPr>
          <w:rFonts w:ascii="Times New Roman" w:hAnsi="Times New Roman" w:eastAsia="仿宋" w:cs="Times New Roman"/>
          <w:b/>
          <w:sz w:val="32"/>
        </w:rPr>
      </w:pPr>
    </w:p>
    <w:p w14:paraId="3050F21D">
      <w:pPr>
        <w:jc w:val="left"/>
        <w:outlineLvl w:val="9"/>
        <w:rPr>
          <w:rFonts w:hint="eastAsia" w:ascii="Times New Roman" w:hAnsi="Times New Roman" w:eastAsia="仿宋" w:cs="Times New Roman"/>
          <w:sz w:val="24"/>
          <w:lang w:eastAsia="zh-CN"/>
        </w:rPr>
      </w:pPr>
      <w:bookmarkStart w:id="119" w:name="_Toc16578"/>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7</w:t>
      </w:r>
      <w:bookmarkEnd w:id="119"/>
    </w:p>
    <w:p w14:paraId="58759CBE">
      <w:pPr>
        <w:ind w:firstLine="420"/>
        <w:rPr>
          <w:rFonts w:ascii="Times New Roman" w:hAnsi="Times New Roman" w:eastAsia="仿宋" w:cs="Times New Roman"/>
          <w:b/>
          <w:sz w:val="24"/>
        </w:rPr>
      </w:pPr>
    </w:p>
    <w:p w14:paraId="23FE4A9D">
      <w:pPr>
        <w:jc w:val="center"/>
        <w:rPr>
          <w:rFonts w:ascii="仿宋" w:eastAsia="仿宋"/>
          <w:b/>
          <w:bCs/>
          <w:sz w:val="32"/>
          <w:szCs w:val="32"/>
        </w:rPr>
      </w:pPr>
      <w:r>
        <w:rPr>
          <w:rFonts w:ascii="Times New Roman" w:hAnsi="Times New Roman" w:eastAsia="仿宋" w:cs="Times New Roman"/>
          <w:sz w:val="24"/>
        </w:rPr>
        <w:t xml:space="preserve"> </w:t>
      </w:r>
      <w:r>
        <w:rPr>
          <w:rFonts w:hint="eastAsia" w:ascii="仿宋" w:eastAsia="仿宋"/>
          <w:b/>
          <w:bCs/>
          <w:sz w:val="32"/>
          <w:szCs w:val="32"/>
        </w:rPr>
        <w:t xml:space="preserve"> 供应商类似项目业绩一览表</w:t>
      </w:r>
    </w:p>
    <w:p w14:paraId="46CC1685">
      <w:pPr>
        <w:spacing w:line="400" w:lineRule="exact"/>
        <w:rPr>
          <w:rFonts w:ascii="仿宋" w:eastAsia="仿宋"/>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58DAA0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32996640">
            <w:pPr>
              <w:spacing w:line="400" w:lineRule="exact"/>
              <w:ind w:firstLine="105" w:firstLineChars="50"/>
              <w:jc w:val="center"/>
              <w:rPr>
                <w:rFonts w:ascii="仿宋" w:eastAsia="仿宋"/>
                <w:b/>
              </w:rPr>
            </w:pPr>
            <w:r>
              <w:rPr>
                <w:rFonts w:hint="eastAsia" w:ascii="仿宋" w:eastAsia="仿宋"/>
                <w:b/>
              </w:rPr>
              <w:t>年份</w:t>
            </w:r>
          </w:p>
        </w:tc>
        <w:tc>
          <w:tcPr>
            <w:tcW w:w="1439" w:type="dxa"/>
            <w:vAlign w:val="center"/>
          </w:tcPr>
          <w:p w14:paraId="0577CFF1">
            <w:pPr>
              <w:spacing w:line="400" w:lineRule="exact"/>
              <w:jc w:val="center"/>
              <w:rPr>
                <w:rFonts w:ascii="仿宋" w:eastAsia="仿宋"/>
                <w:b/>
              </w:rPr>
            </w:pPr>
            <w:r>
              <w:rPr>
                <w:rFonts w:hint="eastAsia" w:ascii="仿宋" w:eastAsia="仿宋"/>
                <w:b/>
              </w:rPr>
              <w:t>用户名称</w:t>
            </w:r>
          </w:p>
        </w:tc>
        <w:tc>
          <w:tcPr>
            <w:tcW w:w="1319" w:type="dxa"/>
            <w:vAlign w:val="center"/>
          </w:tcPr>
          <w:p w14:paraId="0E18C3D8">
            <w:pPr>
              <w:spacing w:line="400" w:lineRule="exact"/>
              <w:jc w:val="center"/>
              <w:rPr>
                <w:rFonts w:ascii="仿宋" w:eastAsia="仿宋"/>
                <w:b/>
              </w:rPr>
            </w:pPr>
            <w:r>
              <w:rPr>
                <w:rFonts w:ascii="仿宋" w:eastAsia="仿宋"/>
                <w:b/>
              </w:rPr>
              <w:t>项目名称</w:t>
            </w:r>
          </w:p>
        </w:tc>
        <w:tc>
          <w:tcPr>
            <w:tcW w:w="1160" w:type="dxa"/>
            <w:vAlign w:val="center"/>
          </w:tcPr>
          <w:p w14:paraId="54556920">
            <w:pPr>
              <w:spacing w:line="400" w:lineRule="exact"/>
              <w:jc w:val="center"/>
              <w:rPr>
                <w:rFonts w:ascii="仿宋" w:eastAsia="仿宋"/>
                <w:b/>
              </w:rPr>
            </w:pPr>
            <w:r>
              <w:rPr>
                <w:rFonts w:ascii="仿宋" w:eastAsia="仿宋"/>
                <w:b/>
              </w:rPr>
              <w:t>完成时间</w:t>
            </w:r>
          </w:p>
        </w:tc>
        <w:tc>
          <w:tcPr>
            <w:tcW w:w="1421" w:type="dxa"/>
            <w:gridSpan w:val="2"/>
            <w:vAlign w:val="center"/>
          </w:tcPr>
          <w:p w14:paraId="12C5B375">
            <w:pPr>
              <w:spacing w:line="400" w:lineRule="exact"/>
              <w:ind w:firstLine="105" w:firstLineChars="50"/>
              <w:jc w:val="center"/>
              <w:rPr>
                <w:rFonts w:ascii="仿宋" w:eastAsia="仿宋"/>
                <w:b/>
              </w:rPr>
            </w:pPr>
            <w:r>
              <w:rPr>
                <w:rFonts w:ascii="仿宋" w:eastAsia="仿宋"/>
                <w:b/>
              </w:rPr>
              <w:t>合同金额</w:t>
            </w:r>
          </w:p>
        </w:tc>
        <w:tc>
          <w:tcPr>
            <w:tcW w:w="1614" w:type="dxa"/>
            <w:gridSpan w:val="2"/>
            <w:tcBorders>
              <w:right w:val="single" w:color="auto" w:sz="4" w:space="0"/>
            </w:tcBorders>
            <w:vAlign w:val="center"/>
          </w:tcPr>
          <w:p w14:paraId="64C4F7BD">
            <w:pPr>
              <w:spacing w:line="400" w:lineRule="exact"/>
              <w:jc w:val="center"/>
              <w:rPr>
                <w:rFonts w:ascii="仿宋" w:eastAsia="仿宋"/>
                <w:b/>
              </w:rPr>
            </w:pPr>
            <w:r>
              <w:rPr>
                <w:rFonts w:hint="eastAsia" w:ascii="仿宋" w:eastAsia="仿宋"/>
                <w:b/>
              </w:rPr>
              <w:t>是否通过验收</w:t>
            </w:r>
          </w:p>
        </w:tc>
        <w:tc>
          <w:tcPr>
            <w:tcW w:w="1387" w:type="dxa"/>
            <w:gridSpan w:val="2"/>
            <w:tcBorders>
              <w:left w:val="single" w:color="auto" w:sz="4" w:space="0"/>
            </w:tcBorders>
            <w:vAlign w:val="center"/>
          </w:tcPr>
          <w:p w14:paraId="48F87995">
            <w:pPr>
              <w:spacing w:line="400" w:lineRule="exact"/>
              <w:jc w:val="center"/>
              <w:rPr>
                <w:rFonts w:ascii="仿宋" w:eastAsia="仿宋"/>
                <w:b/>
              </w:rPr>
            </w:pPr>
            <w:r>
              <w:rPr>
                <w:rFonts w:hint="eastAsia" w:ascii="仿宋" w:eastAsia="仿宋"/>
                <w:b/>
              </w:rPr>
              <w:t>备注</w:t>
            </w:r>
          </w:p>
        </w:tc>
      </w:tr>
      <w:tr w14:paraId="64741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4CE7F4E">
            <w:pPr>
              <w:spacing w:line="400" w:lineRule="exact"/>
              <w:jc w:val="center"/>
              <w:rPr>
                <w:rFonts w:ascii="仿宋" w:eastAsia="仿宋"/>
              </w:rPr>
            </w:pPr>
          </w:p>
        </w:tc>
        <w:tc>
          <w:tcPr>
            <w:tcW w:w="1439" w:type="dxa"/>
            <w:vAlign w:val="center"/>
          </w:tcPr>
          <w:p w14:paraId="14054F1B">
            <w:pPr>
              <w:spacing w:line="400" w:lineRule="exact"/>
              <w:jc w:val="center"/>
              <w:rPr>
                <w:rFonts w:ascii="仿宋" w:eastAsia="仿宋"/>
              </w:rPr>
            </w:pPr>
          </w:p>
        </w:tc>
        <w:tc>
          <w:tcPr>
            <w:tcW w:w="1319" w:type="dxa"/>
            <w:vAlign w:val="center"/>
          </w:tcPr>
          <w:p w14:paraId="3664BAE0">
            <w:pPr>
              <w:spacing w:line="400" w:lineRule="exact"/>
              <w:jc w:val="center"/>
              <w:rPr>
                <w:rFonts w:ascii="仿宋" w:eastAsia="仿宋"/>
              </w:rPr>
            </w:pPr>
          </w:p>
        </w:tc>
        <w:tc>
          <w:tcPr>
            <w:tcW w:w="1160" w:type="dxa"/>
            <w:vAlign w:val="center"/>
          </w:tcPr>
          <w:p w14:paraId="5ABD20AB">
            <w:pPr>
              <w:spacing w:line="400" w:lineRule="exact"/>
              <w:jc w:val="center"/>
              <w:rPr>
                <w:rFonts w:ascii="仿宋" w:eastAsia="仿宋"/>
              </w:rPr>
            </w:pPr>
          </w:p>
        </w:tc>
        <w:tc>
          <w:tcPr>
            <w:tcW w:w="1421" w:type="dxa"/>
            <w:gridSpan w:val="2"/>
            <w:vAlign w:val="center"/>
          </w:tcPr>
          <w:p w14:paraId="79374150">
            <w:pPr>
              <w:spacing w:line="400" w:lineRule="exact"/>
              <w:jc w:val="center"/>
              <w:rPr>
                <w:rFonts w:ascii="仿宋" w:eastAsia="仿宋"/>
              </w:rPr>
            </w:pPr>
          </w:p>
        </w:tc>
        <w:tc>
          <w:tcPr>
            <w:tcW w:w="1614" w:type="dxa"/>
            <w:gridSpan w:val="2"/>
            <w:tcBorders>
              <w:right w:val="single" w:color="auto" w:sz="4" w:space="0"/>
            </w:tcBorders>
            <w:vAlign w:val="center"/>
          </w:tcPr>
          <w:p w14:paraId="1E9C0B76">
            <w:pPr>
              <w:spacing w:line="400" w:lineRule="exact"/>
              <w:jc w:val="center"/>
              <w:rPr>
                <w:rFonts w:ascii="仿宋" w:eastAsia="仿宋"/>
              </w:rPr>
            </w:pPr>
          </w:p>
        </w:tc>
        <w:tc>
          <w:tcPr>
            <w:tcW w:w="1387" w:type="dxa"/>
            <w:gridSpan w:val="2"/>
            <w:tcBorders>
              <w:left w:val="single" w:color="auto" w:sz="4" w:space="0"/>
            </w:tcBorders>
            <w:vAlign w:val="center"/>
          </w:tcPr>
          <w:p w14:paraId="504A12DD">
            <w:pPr>
              <w:spacing w:line="400" w:lineRule="exact"/>
              <w:jc w:val="center"/>
              <w:rPr>
                <w:rFonts w:ascii="仿宋" w:eastAsia="仿宋"/>
              </w:rPr>
            </w:pPr>
          </w:p>
        </w:tc>
      </w:tr>
      <w:tr w14:paraId="2C4B2A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AD5138A">
            <w:pPr>
              <w:spacing w:line="400" w:lineRule="exact"/>
              <w:jc w:val="center"/>
              <w:rPr>
                <w:rFonts w:ascii="仿宋" w:eastAsia="仿宋"/>
              </w:rPr>
            </w:pPr>
          </w:p>
        </w:tc>
        <w:tc>
          <w:tcPr>
            <w:tcW w:w="1439" w:type="dxa"/>
            <w:vAlign w:val="center"/>
          </w:tcPr>
          <w:p w14:paraId="0FF00B16">
            <w:pPr>
              <w:spacing w:line="400" w:lineRule="exact"/>
              <w:jc w:val="center"/>
              <w:rPr>
                <w:rFonts w:ascii="仿宋" w:eastAsia="仿宋"/>
              </w:rPr>
            </w:pPr>
          </w:p>
        </w:tc>
        <w:tc>
          <w:tcPr>
            <w:tcW w:w="1319" w:type="dxa"/>
            <w:vAlign w:val="center"/>
          </w:tcPr>
          <w:p w14:paraId="74054A25">
            <w:pPr>
              <w:spacing w:line="400" w:lineRule="exact"/>
              <w:jc w:val="center"/>
              <w:rPr>
                <w:rFonts w:ascii="仿宋" w:eastAsia="仿宋"/>
              </w:rPr>
            </w:pPr>
          </w:p>
        </w:tc>
        <w:tc>
          <w:tcPr>
            <w:tcW w:w="1160" w:type="dxa"/>
            <w:vAlign w:val="center"/>
          </w:tcPr>
          <w:p w14:paraId="2BC02F64">
            <w:pPr>
              <w:spacing w:line="400" w:lineRule="exact"/>
              <w:jc w:val="center"/>
              <w:rPr>
                <w:rFonts w:ascii="仿宋" w:eastAsia="仿宋"/>
              </w:rPr>
            </w:pPr>
          </w:p>
        </w:tc>
        <w:tc>
          <w:tcPr>
            <w:tcW w:w="1421" w:type="dxa"/>
            <w:gridSpan w:val="2"/>
            <w:vAlign w:val="center"/>
          </w:tcPr>
          <w:p w14:paraId="0708696D">
            <w:pPr>
              <w:spacing w:line="400" w:lineRule="exact"/>
              <w:jc w:val="center"/>
              <w:rPr>
                <w:rFonts w:ascii="仿宋" w:eastAsia="仿宋"/>
              </w:rPr>
            </w:pPr>
          </w:p>
        </w:tc>
        <w:tc>
          <w:tcPr>
            <w:tcW w:w="1614" w:type="dxa"/>
            <w:gridSpan w:val="2"/>
            <w:tcBorders>
              <w:right w:val="single" w:color="auto" w:sz="4" w:space="0"/>
            </w:tcBorders>
            <w:vAlign w:val="center"/>
          </w:tcPr>
          <w:p w14:paraId="1C7B2CA2">
            <w:pPr>
              <w:spacing w:line="400" w:lineRule="exact"/>
              <w:jc w:val="center"/>
              <w:rPr>
                <w:rFonts w:ascii="仿宋" w:eastAsia="仿宋"/>
              </w:rPr>
            </w:pPr>
          </w:p>
        </w:tc>
        <w:tc>
          <w:tcPr>
            <w:tcW w:w="1387" w:type="dxa"/>
            <w:gridSpan w:val="2"/>
            <w:tcBorders>
              <w:left w:val="single" w:color="auto" w:sz="4" w:space="0"/>
            </w:tcBorders>
            <w:vAlign w:val="center"/>
          </w:tcPr>
          <w:p w14:paraId="54825727">
            <w:pPr>
              <w:spacing w:line="400" w:lineRule="exact"/>
              <w:jc w:val="center"/>
              <w:rPr>
                <w:rFonts w:ascii="仿宋" w:eastAsia="仿宋"/>
              </w:rPr>
            </w:pPr>
          </w:p>
        </w:tc>
      </w:tr>
      <w:tr w14:paraId="27F853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CD6E1C6">
            <w:pPr>
              <w:spacing w:line="400" w:lineRule="exact"/>
              <w:jc w:val="center"/>
              <w:rPr>
                <w:rFonts w:ascii="仿宋" w:eastAsia="仿宋"/>
              </w:rPr>
            </w:pPr>
          </w:p>
        </w:tc>
        <w:tc>
          <w:tcPr>
            <w:tcW w:w="1439" w:type="dxa"/>
            <w:vAlign w:val="center"/>
          </w:tcPr>
          <w:p w14:paraId="24F9991C">
            <w:pPr>
              <w:spacing w:line="400" w:lineRule="exact"/>
              <w:jc w:val="center"/>
              <w:rPr>
                <w:rFonts w:ascii="仿宋" w:eastAsia="仿宋"/>
              </w:rPr>
            </w:pPr>
          </w:p>
        </w:tc>
        <w:tc>
          <w:tcPr>
            <w:tcW w:w="1319" w:type="dxa"/>
            <w:vAlign w:val="center"/>
          </w:tcPr>
          <w:p w14:paraId="6EDA57BA">
            <w:pPr>
              <w:spacing w:line="400" w:lineRule="exact"/>
              <w:jc w:val="center"/>
              <w:rPr>
                <w:rFonts w:ascii="仿宋" w:eastAsia="仿宋"/>
              </w:rPr>
            </w:pPr>
          </w:p>
        </w:tc>
        <w:tc>
          <w:tcPr>
            <w:tcW w:w="1160" w:type="dxa"/>
            <w:vAlign w:val="center"/>
          </w:tcPr>
          <w:p w14:paraId="062B017E">
            <w:pPr>
              <w:spacing w:line="400" w:lineRule="exact"/>
              <w:jc w:val="center"/>
              <w:rPr>
                <w:rFonts w:ascii="仿宋" w:eastAsia="仿宋"/>
              </w:rPr>
            </w:pPr>
          </w:p>
        </w:tc>
        <w:tc>
          <w:tcPr>
            <w:tcW w:w="1421" w:type="dxa"/>
            <w:gridSpan w:val="2"/>
            <w:vAlign w:val="center"/>
          </w:tcPr>
          <w:p w14:paraId="0C7DD695">
            <w:pPr>
              <w:spacing w:line="400" w:lineRule="exact"/>
              <w:jc w:val="center"/>
              <w:rPr>
                <w:rFonts w:ascii="仿宋" w:eastAsia="仿宋"/>
              </w:rPr>
            </w:pPr>
          </w:p>
        </w:tc>
        <w:tc>
          <w:tcPr>
            <w:tcW w:w="1614" w:type="dxa"/>
            <w:gridSpan w:val="2"/>
            <w:tcBorders>
              <w:right w:val="single" w:color="auto" w:sz="4" w:space="0"/>
            </w:tcBorders>
            <w:vAlign w:val="center"/>
          </w:tcPr>
          <w:p w14:paraId="7F371DA8">
            <w:pPr>
              <w:spacing w:line="400" w:lineRule="exact"/>
              <w:jc w:val="center"/>
              <w:rPr>
                <w:rFonts w:ascii="仿宋" w:eastAsia="仿宋"/>
              </w:rPr>
            </w:pPr>
          </w:p>
        </w:tc>
        <w:tc>
          <w:tcPr>
            <w:tcW w:w="1387" w:type="dxa"/>
            <w:gridSpan w:val="2"/>
            <w:tcBorders>
              <w:left w:val="single" w:color="auto" w:sz="4" w:space="0"/>
            </w:tcBorders>
            <w:vAlign w:val="center"/>
          </w:tcPr>
          <w:p w14:paraId="70D79F78">
            <w:pPr>
              <w:spacing w:line="400" w:lineRule="exact"/>
              <w:jc w:val="center"/>
              <w:rPr>
                <w:rFonts w:ascii="仿宋" w:eastAsia="仿宋"/>
              </w:rPr>
            </w:pPr>
          </w:p>
        </w:tc>
      </w:tr>
      <w:tr w14:paraId="0DE628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AAB442F">
            <w:pPr>
              <w:spacing w:line="400" w:lineRule="exact"/>
              <w:jc w:val="center"/>
              <w:rPr>
                <w:rFonts w:ascii="仿宋" w:eastAsia="仿宋"/>
              </w:rPr>
            </w:pPr>
          </w:p>
        </w:tc>
        <w:tc>
          <w:tcPr>
            <w:tcW w:w="1439" w:type="dxa"/>
            <w:tcBorders>
              <w:right w:val="single" w:color="auto" w:sz="4" w:space="0"/>
            </w:tcBorders>
            <w:vAlign w:val="center"/>
          </w:tcPr>
          <w:p w14:paraId="19D0DEF5">
            <w:pPr>
              <w:spacing w:line="400" w:lineRule="exact"/>
              <w:jc w:val="center"/>
              <w:rPr>
                <w:rFonts w:ascii="仿宋" w:eastAsia="仿宋"/>
              </w:rPr>
            </w:pPr>
          </w:p>
        </w:tc>
        <w:tc>
          <w:tcPr>
            <w:tcW w:w="1319" w:type="dxa"/>
            <w:tcBorders>
              <w:left w:val="single" w:color="auto" w:sz="4" w:space="0"/>
            </w:tcBorders>
            <w:vAlign w:val="center"/>
          </w:tcPr>
          <w:p w14:paraId="62CF5FED">
            <w:pPr>
              <w:spacing w:line="400" w:lineRule="exact"/>
              <w:jc w:val="center"/>
              <w:rPr>
                <w:rFonts w:ascii="仿宋" w:eastAsia="仿宋"/>
              </w:rPr>
            </w:pPr>
          </w:p>
        </w:tc>
        <w:tc>
          <w:tcPr>
            <w:tcW w:w="1160" w:type="dxa"/>
            <w:vAlign w:val="center"/>
          </w:tcPr>
          <w:p w14:paraId="69FE56AD">
            <w:pPr>
              <w:spacing w:line="400" w:lineRule="exact"/>
              <w:jc w:val="center"/>
              <w:rPr>
                <w:rFonts w:ascii="仿宋" w:eastAsia="仿宋"/>
              </w:rPr>
            </w:pPr>
          </w:p>
        </w:tc>
        <w:tc>
          <w:tcPr>
            <w:tcW w:w="1421" w:type="dxa"/>
            <w:gridSpan w:val="2"/>
            <w:vAlign w:val="center"/>
          </w:tcPr>
          <w:p w14:paraId="47812255">
            <w:pPr>
              <w:spacing w:line="400" w:lineRule="exact"/>
              <w:jc w:val="center"/>
              <w:rPr>
                <w:rFonts w:ascii="仿宋" w:eastAsia="仿宋"/>
              </w:rPr>
            </w:pPr>
          </w:p>
        </w:tc>
        <w:tc>
          <w:tcPr>
            <w:tcW w:w="1614" w:type="dxa"/>
            <w:gridSpan w:val="2"/>
            <w:tcBorders>
              <w:right w:val="single" w:color="auto" w:sz="4" w:space="0"/>
            </w:tcBorders>
            <w:vAlign w:val="center"/>
          </w:tcPr>
          <w:p w14:paraId="7E203CA3">
            <w:pPr>
              <w:spacing w:line="400" w:lineRule="exact"/>
              <w:jc w:val="center"/>
              <w:rPr>
                <w:rFonts w:ascii="仿宋" w:eastAsia="仿宋"/>
              </w:rPr>
            </w:pPr>
          </w:p>
        </w:tc>
        <w:tc>
          <w:tcPr>
            <w:tcW w:w="1387" w:type="dxa"/>
            <w:gridSpan w:val="2"/>
            <w:tcBorders>
              <w:left w:val="single" w:color="auto" w:sz="4" w:space="0"/>
            </w:tcBorders>
            <w:vAlign w:val="center"/>
          </w:tcPr>
          <w:p w14:paraId="6348F95B">
            <w:pPr>
              <w:spacing w:line="400" w:lineRule="exact"/>
              <w:jc w:val="center"/>
              <w:rPr>
                <w:rFonts w:ascii="仿宋" w:eastAsia="仿宋"/>
              </w:rPr>
            </w:pPr>
          </w:p>
        </w:tc>
      </w:tr>
      <w:tr w14:paraId="278BC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399E070">
            <w:pPr>
              <w:spacing w:line="400" w:lineRule="exact"/>
              <w:rPr>
                <w:rFonts w:ascii="仿宋" w:eastAsia="仿宋"/>
              </w:rPr>
            </w:pPr>
          </w:p>
        </w:tc>
        <w:tc>
          <w:tcPr>
            <w:tcW w:w="1439" w:type="dxa"/>
            <w:tcBorders>
              <w:left w:val="single" w:color="auto" w:sz="4" w:space="0"/>
              <w:right w:val="single" w:color="auto" w:sz="4" w:space="0"/>
            </w:tcBorders>
            <w:vAlign w:val="center"/>
          </w:tcPr>
          <w:p w14:paraId="3DBBC79D">
            <w:pPr>
              <w:spacing w:line="400" w:lineRule="exact"/>
              <w:rPr>
                <w:rFonts w:ascii="仿宋" w:eastAsia="仿宋"/>
              </w:rPr>
            </w:pPr>
          </w:p>
        </w:tc>
        <w:tc>
          <w:tcPr>
            <w:tcW w:w="1319" w:type="dxa"/>
            <w:tcBorders>
              <w:left w:val="single" w:color="auto" w:sz="4" w:space="0"/>
              <w:right w:val="single" w:color="auto" w:sz="4" w:space="0"/>
            </w:tcBorders>
            <w:vAlign w:val="center"/>
          </w:tcPr>
          <w:p w14:paraId="626A7834">
            <w:pPr>
              <w:spacing w:line="400" w:lineRule="exact"/>
              <w:rPr>
                <w:rFonts w:ascii="仿宋" w:eastAsia="仿宋"/>
              </w:rPr>
            </w:pPr>
          </w:p>
        </w:tc>
        <w:tc>
          <w:tcPr>
            <w:tcW w:w="1160" w:type="dxa"/>
            <w:tcBorders>
              <w:left w:val="single" w:color="auto" w:sz="4" w:space="0"/>
              <w:right w:val="single" w:color="auto" w:sz="4" w:space="0"/>
            </w:tcBorders>
            <w:vAlign w:val="center"/>
          </w:tcPr>
          <w:p w14:paraId="225C43EA">
            <w:pPr>
              <w:spacing w:line="400" w:lineRule="exact"/>
              <w:rPr>
                <w:rFonts w:ascii="仿宋" w:eastAsia="仿宋"/>
              </w:rPr>
            </w:pPr>
          </w:p>
        </w:tc>
        <w:tc>
          <w:tcPr>
            <w:tcW w:w="1415" w:type="dxa"/>
            <w:tcBorders>
              <w:left w:val="single" w:color="auto" w:sz="4" w:space="0"/>
              <w:right w:val="single" w:color="auto" w:sz="4" w:space="0"/>
            </w:tcBorders>
            <w:vAlign w:val="center"/>
          </w:tcPr>
          <w:p w14:paraId="0F8D4F08">
            <w:pPr>
              <w:spacing w:line="400" w:lineRule="exact"/>
              <w:rPr>
                <w:rFonts w:ascii="仿宋" w:eastAsia="仿宋"/>
              </w:rPr>
            </w:pPr>
          </w:p>
        </w:tc>
        <w:tc>
          <w:tcPr>
            <w:tcW w:w="1605" w:type="dxa"/>
            <w:gridSpan w:val="2"/>
            <w:tcBorders>
              <w:left w:val="single" w:color="auto" w:sz="4" w:space="0"/>
              <w:right w:val="single" w:color="auto" w:sz="4" w:space="0"/>
            </w:tcBorders>
            <w:vAlign w:val="center"/>
          </w:tcPr>
          <w:p w14:paraId="6BFEA191">
            <w:pPr>
              <w:spacing w:line="400" w:lineRule="exact"/>
              <w:rPr>
                <w:rFonts w:ascii="仿宋" w:eastAsia="仿宋"/>
              </w:rPr>
            </w:pPr>
          </w:p>
        </w:tc>
        <w:tc>
          <w:tcPr>
            <w:tcW w:w="1392" w:type="dxa"/>
            <w:gridSpan w:val="2"/>
            <w:tcBorders>
              <w:left w:val="single" w:color="auto" w:sz="4" w:space="0"/>
            </w:tcBorders>
            <w:vAlign w:val="center"/>
          </w:tcPr>
          <w:p w14:paraId="24509492">
            <w:pPr>
              <w:spacing w:line="400" w:lineRule="exact"/>
              <w:rPr>
                <w:rFonts w:ascii="仿宋" w:eastAsia="仿宋"/>
              </w:rPr>
            </w:pPr>
          </w:p>
        </w:tc>
      </w:tr>
      <w:tr w14:paraId="32056F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735725">
            <w:pPr>
              <w:spacing w:line="400" w:lineRule="exact"/>
              <w:rPr>
                <w:rFonts w:ascii="仿宋" w:eastAsia="仿宋"/>
              </w:rPr>
            </w:pPr>
          </w:p>
        </w:tc>
        <w:tc>
          <w:tcPr>
            <w:tcW w:w="1439" w:type="dxa"/>
            <w:vAlign w:val="center"/>
          </w:tcPr>
          <w:p w14:paraId="35661561">
            <w:pPr>
              <w:spacing w:line="400" w:lineRule="exact"/>
              <w:rPr>
                <w:rFonts w:ascii="仿宋" w:eastAsia="仿宋"/>
              </w:rPr>
            </w:pPr>
          </w:p>
        </w:tc>
        <w:tc>
          <w:tcPr>
            <w:tcW w:w="1319" w:type="dxa"/>
            <w:vAlign w:val="center"/>
          </w:tcPr>
          <w:p w14:paraId="1C1223E4">
            <w:pPr>
              <w:spacing w:line="400" w:lineRule="exact"/>
              <w:rPr>
                <w:rFonts w:ascii="仿宋" w:eastAsia="仿宋"/>
              </w:rPr>
            </w:pPr>
          </w:p>
        </w:tc>
        <w:tc>
          <w:tcPr>
            <w:tcW w:w="1160" w:type="dxa"/>
            <w:vAlign w:val="center"/>
          </w:tcPr>
          <w:p w14:paraId="0FBDE8B3">
            <w:pPr>
              <w:spacing w:line="400" w:lineRule="exact"/>
              <w:rPr>
                <w:rFonts w:ascii="仿宋" w:eastAsia="仿宋"/>
              </w:rPr>
            </w:pPr>
          </w:p>
        </w:tc>
        <w:tc>
          <w:tcPr>
            <w:tcW w:w="1421" w:type="dxa"/>
            <w:gridSpan w:val="2"/>
            <w:tcBorders>
              <w:right w:val="single" w:color="auto" w:sz="4" w:space="0"/>
            </w:tcBorders>
            <w:vAlign w:val="center"/>
          </w:tcPr>
          <w:p w14:paraId="64E1FCE5">
            <w:pPr>
              <w:spacing w:line="400" w:lineRule="exact"/>
              <w:rPr>
                <w:rFonts w:ascii="仿宋" w:eastAsia="仿宋"/>
              </w:rPr>
            </w:pPr>
          </w:p>
        </w:tc>
        <w:tc>
          <w:tcPr>
            <w:tcW w:w="1614" w:type="dxa"/>
            <w:gridSpan w:val="2"/>
            <w:tcBorders>
              <w:left w:val="single" w:color="auto" w:sz="4" w:space="0"/>
              <w:right w:val="single" w:color="auto" w:sz="4" w:space="0"/>
            </w:tcBorders>
            <w:vAlign w:val="center"/>
          </w:tcPr>
          <w:p w14:paraId="3ADF8608">
            <w:pPr>
              <w:spacing w:line="400" w:lineRule="exact"/>
              <w:rPr>
                <w:rFonts w:ascii="仿宋" w:eastAsia="仿宋"/>
              </w:rPr>
            </w:pPr>
          </w:p>
        </w:tc>
        <w:tc>
          <w:tcPr>
            <w:tcW w:w="1387" w:type="dxa"/>
            <w:gridSpan w:val="2"/>
            <w:tcBorders>
              <w:left w:val="single" w:color="auto" w:sz="4" w:space="0"/>
            </w:tcBorders>
            <w:vAlign w:val="center"/>
          </w:tcPr>
          <w:p w14:paraId="0BEA9927">
            <w:pPr>
              <w:spacing w:line="400" w:lineRule="exact"/>
              <w:rPr>
                <w:rFonts w:ascii="仿宋" w:eastAsia="仿宋"/>
              </w:rPr>
            </w:pPr>
          </w:p>
        </w:tc>
      </w:tr>
      <w:tr w14:paraId="52479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002D7D6">
            <w:pPr>
              <w:spacing w:line="400" w:lineRule="exact"/>
              <w:jc w:val="center"/>
              <w:rPr>
                <w:rFonts w:ascii="仿宋" w:eastAsia="仿宋"/>
              </w:rPr>
            </w:pPr>
          </w:p>
        </w:tc>
        <w:tc>
          <w:tcPr>
            <w:tcW w:w="1439" w:type="dxa"/>
            <w:vAlign w:val="center"/>
          </w:tcPr>
          <w:p w14:paraId="07A7DA81">
            <w:pPr>
              <w:spacing w:line="400" w:lineRule="exact"/>
              <w:jc w:val="center"/>
              <w:rPr>
                <w:rFonts w:ascii="仿宋" w:eastAsia="仿宋"/>
              </w:rPr>
            </w:pPr>
          </w:p>
        </w:tc>
        <w:tc>
          <w:tcPr>
            <w:tcW w:w="1319" w:type="dxa"/>
            <w:vAlign w:val="center"/>
          </w:tcPr>
          <w:p w14:paraId="72A12321">
            <w:pPr>
              <w:spacing w:line="400" w:lineRule="exact"/>
              <w:jc w:val="center"/>
              <w:rPr>
                <w:rFonts w:ascii="仿宋" w:eastAsia="仿宋"/>
              </w:rPr>
            </w:pPr>
          </w:p>
        </w:tc>
        <w:tc>
          <w:tcPr>
            <w:tcW w:w="1160" w:type="dxa"/>
            <w:vAlign w:val="center"/>
          </w:tcPr>
          <w:p w14:paraId="45EF926E">
            <w:pPr>
              <w:spacing w:line="400" w:lineRule="exact"/>
              <w:jc w:val="center"/>
              <w:rPr>
                <w:rFonts w:ascii="仿宋" w:eastAsia="仿宋"/>
              </w:rPr>
            </w:pPr>
          </w:p>
        </w:tc>
        <w:tc>
          <w:tcPr>
            <w:tcW w:w="1421" w:type="dxa"/>
            <w:gridSpan w:val="2"/>
            <w:tcBorders>
              <w:right w:val="single" w:color="auto" w:sz="4" w:space="0"/>
            </w:tcBorders>
            <w:vAlign w:val="center"/>
          </w:tcPr>
          <w:p w14:paraId="236CD244">
            <w:pPr>
              <w:spacing w:line="400" w:lineRule="exact"/>
              <w:jc w:val="center"/>
              <w:rPr>
                <w:rFonts w:ascii="仿宋" w:eastAsia="仿宋"/>
              </w:rPr>
            </w:pPr>
          </w:p>
        </w:tc>
        <w:tc>
          <w:tcPr>
            <w:tcW w:w="1614" w:type="dxa"/>
            <w:gridSpan w:val="2"/>
            <w:tcBorders>
              <w:left w:val="single" w:color="auto" w:sz="4" w:space="0"/>
              <w:right w:val="single" w:color="auto" w:sz="4" w:space="0"/>
            </w:tcBorders>
            <w:vAlign w:val="center"/>
          </w:tcPr>
          <w:p w14:paraId="2A4209A7">
            <w:pPr>
              <w:spacing w:line="400" w:lineRule="exact"/>
              <w:jc w:val="center"/>
              <w:rPr>
                <w:rFonts w:ascii="仿宋" w:eastAsia="仿宋"/>
              </w:rPr>
            </w:pPr>
          </w:p>
        </w:tc>
        <w:tc>
          <w:tcPr>
            <w:tcW w:w="1387" w:type="dxa"/>
            <w:gridSpan w:val="2"/>
            <w:tcBorders>
              <w:left w:val="single" w:color="auto" w:sz="4" w:space="0"/>
            </w:tcBorders>
            <w:vAlign w:val="center"/>
          </w:tcPr>
          <w:p w14:paraId="29516AFA">
            <w:pPr>
              <w:spacing w:line="400" w:lineRule="exact"/>
              <w:jc w:val="center"/>
              <w:rPr>
                <w:rFonts w:ascii="仿宋" w:eastAsia="仿宋"/>
              </w:rPr>
            </w:pPr>
          </w:p>
        </w:tc>
      </w:tr>
      <w:tr w14:paraId="781187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9C9F19B">
            <w:pPr>
              <w:spacing w:line="400" w:lineRule="exact"/>
              <w:jc w:val="center"/>
              <w:rPr>
                <w:rFonts w:ascii="仿宋" w:eastAsia="仿宋"/>
              </w:rPr>
            </w:pPr>
          </w:p>
        </w:tc>
        <w:tc>
          <w:tcPr>
            <w:tcW w:w="1439" w:type="dxa"/>
            <w:vAlign w:val="center"/>
          </w:tcPr>
          <w:p w14:paraId="47AC2D90">
            <w:pPr>
              <w:spacing w:line="400" w:lineRule="exact"/>
              <w:jc w:val="center"/>
              <w:rPr>
                <w:rFonts w:ascii="仿宋" w:eastAsia="仿宋"/>
              </w:rPr>
            </w:pPr>
          </w:p>
        </w:tc>
        <w:tc>
          <w:tcPr>
            <w:tcW w:w="1319" w:type="dxa"/>
            <w:vAlign w:val="center"/>
          </w:tcPr>
          <w:p w14:paraId="525417D2">
            <w:pPr>
              <w:spacing w:line="400" w:lineRule="exact"/>
              <w:jc w:val="center"/>
              <w:rPr>
                <w:rFonts w:ascii="仿宋" w:eastAsia="仿宋"/>
              </w:rPr>
            </w:pPr>
          </w:p>
        </w:tc>
        <w:tc>
          <w:tcPr>
            <w:tcW w:w="1160" w:type="dxa"/>
            <w:vAlign w:val="center"/>
          </w:tcPr>
          <w:p w14:paraId="6D8EA610">
            <w:pPr>
              <w:spacing w:line="400" w:lineRule="exact"/>
              <w:jc w:val="center"/>
              <w:rPr>
                <w:rFonts w:ascii="仿宋" w:eastAsia="仿宋"/>
              </w:rPr>
            </w:pPr>
          </w:p>
        </w:tc>
        <w:tc>
          <w:tcPr>
            <w:tcW w:w="1421" w:type="dxa"/>
            <w:gridSpan w:val="2"/>
            <w:tcBorders>
              <w:right w:val="single" w:color="auto" w:sz="4" w:space="0"/>
            </w:tcBorders>
            <w:vAlign w:val="center"/>
          </w:tcPr>
          <w:p w14:paraId="62DA4414">
            <w:pPr>
              <w:spacing w:line="400" w:lineRule="exact"/>
              <w:jc w:val="center"/>
              <w:rPr>
                <w:rFonts w:ascii="仿宋" w:eastAsia="仿宋"/>
              </w:rPr>
            </w:pPr>
          </w:p>
        </w:tc>
        <w:tc>
          <w:tcPr>
            <w:tcW w:w="1614" w:type="dxa"/>
            <w:gridSpan w:val="2"/>
            <w:tcBorders>
              <w:left w:val="single" w:color="auto" w:sz="4" w:space="0"/>
              <w:right w:val="single" w:color="auto" w:sz="4" w:space="0"/>
            </w:tcBorders>
            <w:vAlign w:val="center"/>
          </w:tcPr>
          <w:p w14:paraId="5C15B33B">
            <w:pPr>
              <w:spacing w:line="400" w:lineRule="exact"/>
              <w:jc w:val="center"/>
              <w:rPr>
                <w:rFonts w:ascii="仿宋" w:eastAsia="仿宋"/>
              </w:rPr>
            </w:pPr>
          </w:p>
        </w:tc>
        <w:tc>
          <w:tcPr>
            <w:tcW w:w="1387" w:type="dxa"/>
            <w:gridSpan w:val="2"/>
            <w:tcBorders>
              <w:left w:val="single" w:color="auto" w:sz="4" w:space="0"/>
            </w:tcBorders>
            <w:vAlign w:val="center"/>
          </w:tcPr>
          <w:p w14:paraId="60998F74">
            <w:pPr>
              <w:spacing w:line="400" w:lineRule="exact"/>
              <w:jc w:val="center"/>
              <w:rPr>
                <w:rFonts w:ascii="仿宋" w:eastAsia="仿宋"/>
              </w:rPr>
            </w:pPr>
          </w:p>
        </w:tc>
      </w:tr>
      <w:tr w14:paraId="3B85FB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1F4EF7B6">
            <w:pPr>
              <w:spacing w:line="400" w:lineRule="exact"/>
              <w:jc w:val="center"/>
              <w:rPr>
                <w:rFonts w:ascii="仿宋" w:eastAsia="仿宋"/>
              </w:rPr>
            </w:pPr>
          </w:p>
        </w:tc>
        <w:tc>
          <w:tcPr>
            <w:tcW w:w="1439" w:type="dxa"/>
            <w:tcBorders>
              <w:bottom w:val="single" w:color="auto" w:sz="4" w:space="0"/>
            </w:tcBorders>
            <w:vAlign w:val="center"/>
          </w:tcPr>
          <w:p w14:paraId="788765FF">
            <w:pPr>
              <w:spacing w:line="400" w:lineRule="exact"/>
              <w:jc w:val="center"/>
              <w:rPr>
                <w:rFonts w:ascii="仿宋" w:eastAsia="仿宋"/>
              </w:rPr>
            </w:pPr>
          </w:p>
        </w:tc>
        <w:tc>
          <w:tcPr>
            <w:tcW w:w="1319" w:type="dxa"/>
            <w:tcBorders>
              <w:bottom w:val="single" w:color="auto" w:sz="4" w:space="0"/>
            </w:tcBorders>
            <w:vAlign w:val="center"/>
          </w:tcPr>
          <w:p w14:paraId="73217F2A">
            <w:pPr>
              <w:spacing w:line="400" w:lineRule="exact"/>
              <w:jc w:val="center"/>
              <w:rPr>
                <w:rFonts w:ascii="仿宋" w:eastAsia="仿宋"/>
              </w:rPr>
            </w:pPr>
          </w:p>
        </w:tc>
        <w:tc>
          <w:tcPr>
            <w:tcW w:w="1160" w:type="dxa"/>
            <w:tcBorders>
              <w:bottom w:val="single" w:color="auto" w:sz="4" w:space="0"/>
            </w:tcBorders>
            <w:vAlign w:val="center"/>
          </w:tcPr>
          <w:p w14:paraId="18C8536F">
            <w:pPr>
              <w:spacing w:line="400" w:lineRule="exact"/>
              <w:jc w:val="center"/>
              <w:rPr>
                <w:rFonts w:ascii="仿宋" w:eastAsia="仿宋"/>
              </w:rPr>
            </w:pPr>
          </w:p>
        </w:tc>
        <w:tc>
          <w:tcPr>
            <w:tcW w:w="1421" w:type="dxa"/>
            <w:gridSpan w:val="2"/>
            <w:tcBorders>
              <w:bottom w:val="single" w:color="auto" w:sz="4" w:space="0"/>
              <w:right w:val="single" w:color="auto" w:sz="4" w:space="0"/>
            </w:tcBorders>
            <w:vAlign w:val="center"/>
          </w:tcPr>
          <w:p w14:paraId="53C56DFF">
            <w:pPr>
              <w:spacing w:line="400" w:lineRule="exact"/>
              <w:jc w:val="center"/>
              <w:rPr>
                <w:rFonts w:ascii="仿宋" w:eastAsia="仿宋"/>
              </w:rPr>
            </w:pPr>
          </w:p>
        </w:tc>
        <w:tc>
          <w:tcPr>
            <w:tcW w:w="1614" w:type="dxa"/>
            <w:gridSpan w:val="2"/>
            <w:tcBorders>
              <w:left w:val="single" w:color="auto" w:sz="4" w:space="0"/>
              <w:bottom w:val="single" w:color="auto" w:sz="4" w:space="0"/>
              <w:right w:val="single" w:color="auto" w:sz="4" w:space="0"/>
            </w:tcBorders>
            <w:vAlign w:val="center"/>
          </w:tcPr>
          <w:p w14:paraId="66BDDB1E">
            <w:pPr>
              <w:spacing w:line="400" w:lineRule="exact"/>
              <w:jc w:val="center"/>
              <w:rPr>
                <w:rFonts w:ascii="仿宋" w:eastAsia="仿宋"/>
              </w:rPr>
            </w:pPr>
          </w:p>
        </w:tc>
        <w:tc>
          <w:tcPr>
            <w:tcW w:w="1387" w:type="dxa"/>
            <w:gridSpan w:val="2"/>
            <w:tcBorders>
              <w:left w:val="single" w:color="auto" w:sz="4" w:space="0"/>
              <w:bottom w:val="single" w:color="auto" w:sz="4" w:space="0"/>
            </w:tcBorders>
            <w:vAlign w:val="center"/>
          </w:tcPr>
          <w:p w14:paraId="6EA5953D">
            <w:pPr>
              <w:spacing w:line="400" w:lineRule="exact"/>
              <w:jc w:val="center"/>
              <w:rPr>
                <w:rFonts w:ascii="仿宋" w:eastAsia="仿宋"/>
              </w:rPr>
            </w:pPr>
          </w:p>
        </w:tc>
      </w:tr>
      <w:tr w14:paraId="6F13A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C31FA60">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51549E2D">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13F7FD4C">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103AFC6F">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45F59995">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3E540F3D">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2BF84644">
            <w:pPr>
              <w:spacing w:line="400" w:lineRule="exact"/>
              <w:jc w:val="center"/>
              <w:rPr>
                <w:rFonts w:ascii="仿宋" w:eastAsia="仿宋"/>
              </w:rPr>
            </w:pPr>
          </w:p>
        </w:tc>
      </w:tr>
      <w:tr w14:paraId="136CE7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182BC289">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18B35C43">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77C1A36A">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23FC2A64">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75ED1154">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67B1798F">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7FB58BE2">
            <w:pPr>
              <w:spacing w:line="400" w:lineRule="exact"/>
              <w:jc w:val="center"/>
              <w:rPr>
                <w:rFonts w:ascii="仿宋" w:eastAsia="仿宋"/>
              </w:rPr>
            </w:pPr>
          </w:p>
        </w:tc>
      </w:tr>
      <w:tr w14:paraId="208B5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EE9315F">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63CB65A4">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398B3E71">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09E22D32">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08171AB8">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4113B5CE">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25D0B4AD">
            <w:pPr>
              <w:spacing w:line="400" w:lineRule="exact"/>
              <w:jc w:val="center"/>
              <w:rPr>
                <w:rFonts w:ascii="仿宋" w:eastAsia="仿宋"/>
              </w:rPr>
            </w:pPr>
          </w:p>
        </w:tc>
      </w:tr>
      <w:tr w14:paraId="0EB57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42757601">
            <w:pPr>
              <w:spacing w:line="400" w:lineRule="exact"/>
              <w:jc w:val="center"/>
              <w:rPr>
                <w:rFonts w:ascii="仿宋" w:eastAsia="仿宋"/>
              </w:rPr>
            </w:pPr>
          </w:p>
        </w:tc>
        <w:tc>
          <w:tcPr>
            <w:tcW w:w="1439" w:type="dxa"/>
            <w:tcBorders>
              <w:top w:val="single" w:color="auto" w:sz="4" w:space="0"/>
            </w:tcBorders>
            <w:vAlign w:val="center"/>
          </w:tcPr>
          <w:p w14:paraId="36C44A21">
            <w:pPr>
              <w:spacing w:line="400" w:lineRule="exact"/>
              <w:jc w:val="center"/>
              <w:rPr>
                <w:rFonts w:ascii="仿宋" w:eastAsia="仿宋"/>
              </w:rPr>
            </w:pPr>
          </w:p>
        </w:tc>
        <w:tc>
          <w:tcPr>
            <w:tcW w:w="1319" w:type="dxa"/>
            <w:tcBorders>
              <w:top w:val="single" w:color="auto" w:sz="4" w:space="0"/>
            </w:tcBorders>
            <w:vAlign w:val="center"/>
          </w:tcPr>
          <w:p w14:paraId="11FBC3CB">
            <w:pPr>
              <w:spacing w:line="400" w:lineRule="exact"/>
              <w:jc w:val="center"/>
              <w:rPr>
                <w:rFonts w:ascii="仿宋" w:eastAsia="仿宋"/>
              </w:rPr>
            </w:pPr>
          </w:p>
        </w:tc>
        <w:tc>
          <w:tcPr>
            <w:tcW w:w="1160" w:type="dxa"/>
            <w:tcBorders>
              <w:top w:val="single" w:color="auto" w:sz="4" w:space="0"/>
            </w:tcBorders>
            <w:vAlign w:val="center"/>
          </w:tcPr>
          <w:p w14:paraId="1466C780">
            <w:pPr>
              <w:spacing w:line="400" w:lineRule="exact"/>
              <w:jc w:val="center"/>
              <w:rPr>
                <w:rFonts w:ascii="仿宋" w:eastAsia="仿宋"/>
              </w:rPr>
            </w:pPr>
          </w:p>
        </w:tc>
        <w:tc>
          <w:tcPr>
            <w:tcW w:w="1421" w:type="dxa"/>
            <w:gridSpan w:val="2"/>
            <w:tcBorders>
              <w:top w:val="single" w:color="auto" w:sz="4" w:space="0"/>
              <w:right w:val="single" w:color="auto" w:sz="4" w:space="0"/>
            </w:tcBorders>
            <w:vAlign w:val="center"/>
          </w:tcPr>
          <w:p w14:paraId="06F9BA67">
            <w:pPr>
              <w:spacing w:line="400" w:lineRule="exact"/>
              <w:jc w:val="center"/>
              <w:rPr>
                <w:rFonts w:ascii="仿宋" w:eastAsia="仿宋"/>
              </w:rPr>
            </w:pPr>
          </w:p>
        </w:tc>
        <w:tc>
          <w:tcPr>
            <w:tcW w:w="1614" w:type="dxa"/>
            <w:gridSpan w:val="2"/>
            <w:tcBorders>
              <w:top w:val="single" w:color="auto" w:sz="4" w:space="0"/>
              <w:left w:val="single" w:color="auto" w:sz="4" w:space="0"/>
              <w:right w:val="single" w:color="auto" w:sz="4" w:space="0"/>
            </w:tcBorders>
            <w:vAlign w:val="center"/>
          </w:tcPr>
          <w:p w14:paraId="671EE64E">
            <w:pPr>
              <w:spacing w:line="400" w:lineRule="exact"/>
              <w:jc w:val="center"/>
              <w:rPr>
                <w:rFonts w:ascii="仿宋" w:eastAsia="仿宋"/>
              </w:rPr>
            </w:pPr>
          </w:p>
        </w:tc>
        <w:tc>
          <w:tcPr>
            <w:tcW w:w="1387" w:type="dxa"/>
            <w:gridSpan w:val="2"/>
            <w:tcBorders>
              <w:top w:val="single" w:color="auto" w:sz="4" w:space="0"/>
              <w:left w:val="single" w:color="auto" w:sz="4" w:space="0"/>
            </w:tcBorders>
            <w:vAlign w:val="center"/>
          </w:tcPr>
          <w:p w14:paraId="12B5560E">
            <w:pPr>
              <w:spacing w:line="400" w:lineRule="exact"/>
              <w:jc w:val="center"/>
              <w:rPr>
                <w:rFonts w:ascii="仿宋" w:eastAsia="仿宋"/>
              </w:rPr>
            </w:pPr>
          </w:p>
        </w:tc>
      </w:tr>
    </w:tbl>
    <w:p w14:paraId="250479A4">
      <w:pPr>
        <w:widowControl/>
        <w:spacing w:line="360" w:lineRule="atLeast"/>
        <w:ind w:firstLine="470" w:firstLineChars="196"/>
        <w:jc w:val="left"/>
        <w:outlineLvl w:val="9"/>
        <w:rPr>
          <w:rFonts w:ascii="仿宋" w:eastAsia="仿宋"/>
          <w:sz w:val="24"/>
        </w:rPr>
      </w:pPr>
    </w:p>
    <w:p w14:paraId="1DA820F2">
      <w:pPr>
        <w:widowControl/>
        <w:spacing w:line="360" w:lineRule="atLeast"/>
        <w:ind w:firstLine="470" w:firstLineChars="196"/>
        <w:jc w:val="left"/>
        <w:outlineLvl w:val="9"/>
        <w:rPr>
          <w:rFonts w:ascii="仿宋" w:eastAsia="仿宋"/>
          <w:sz w:val="24"/>
        </w:rPr>
      </w:pPr>
      <w:r>
        <w:rPr>
          <w:rFonts w:hint="eastAsia" w:ascii="仿宋" w:eastAsia="仿宋"/>
          <w:sz w:val="24"/>
        </w:rPr>
        <w:t>注：以上业绩需提供磋商文件要求的有关书面证明材料。</w:t>
      </w:r>
    </w:p>
    <w:p w14:paraId="2A7A5301">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eastAsia="仿宋"/>
          <w:sz w:val="24"/>
        </w:rPr>
      </w:pPr>
    </w:p>
    <w:p w14:paraId="06CD00EC">
      <w:pPr>
        <w:spacing w:line="400" w:lineRule="exact"/>
        <w:ind w:left="360"/>
        <w:jc w:val="center"/>
        <w:rPr>
          <w:rFonts w:ascii="仿宋" w:eastAsia="仿宋"/>
          <w:sz w:val="24"/>
        </w:rPr>
      </w:pPr>
    </w:p>
    <w:p w14:paraId="4703812A">
      <w:pPr>
        <w:jc w:val="left"/>
        <w:rPr>
          <w:rFonts w:ascii="仿宋" w:eastAsia="仿宋"/>
        </w:rPr>
      </w:pPr>
    </w:p>
    <w:p w14:paraId="44D8BD0B">
      <w:pPr>
        <w:ind w:firstLine="480" w:firstLineChars="200"/>
        <w:jc w:val="left"/>
        <w:rPr>
          <w:rFonts w:ascii="仿宋" w:eastAsia="仿宋"/>
          <w:sz w:val="24"/>
        </w:rPr>
      </w:pPr>
      <w:r>
        <w:rPr>
          <w:rFonts w:hint="eastAsia" w:ascii="仿宋" w:eastAsia="仿宋"/>
          <w:sz w:val="24"/>
        </w:rPr>
        <w:t>供应商名称：XXXX（盖单位公章）</w:t>
      </w:r>
    </w:p>
    <w:p w14:paraId="25ACD174">
      <w:pPr>
        <w:ind w:firstLine="480" w:firstLineChars="200"/>
        <w:jc w:val="left"/>
        <w:rPr>
          <w:rFonts w:ascii="仿宋" w:eastAsia="仿宋"/>
          <w:sz w:val="24"/>
        </w:rPr>
      </w:pPr>
      <w:r>
        <w:rPr>
          <w:rFonts w:hint="eastAsia" w:ascii="仿宋" w:eastAsia="仿宋"/>
          <w:sz w:val="24"/>
        </w:rPr>
        <w:t>法定代表人/单位负责人或授权代表（签字或加盖个人印章）：XXXX</w:t>
      </w:r>
    </w:p>
    <w:p w14:paraId="7560AC86">
      <w:pPr>
        <w:ind w:firstLine="480" w:firstLineChars="200"/>
        <w:jc w:val="left"/>
        <w:rPr>
          <w:rFonts w:ascii="仿宋" w:eastAsia="仿宋"/>
          <w:sz w:val="24"/>
        </w:rPr>
      </w:pPr>
      <w:r>
        <w:rPr>
          <w:rFonts w:hint="eastAsia" w:ascii="仿宋" w:eastAsia="仿宋"/>
          <w:sz w:val="24"/>
        </w:rPr>
        <w:t>日期: XXXX</w:t>
      </w:r>
    </w:p>
    <w:p w14:paraId="72FE321E">
      <w:pPr>
        <w:widowControl/>
        <w:jc w:val="left"/>
        <w:rPr>
          <w:rFonts w:ascii="仿宋" w:eastAsia="仿宋"/>
          <w:sz w:val="24"/>
        </w:rPr>
      </w:pPr>
    </w:p>
    <w:p w14:paraId="27E53A5C">
      <w:pPr>
        <w:widowControl/>
        <w:spacing w:line="360" w:lineRule="atLeast"/>
        <w:jc w:val="left"/>
        <w:outlineLvl w:val="9"/>
        <w:rPr>
          <w:rFonts w:ascii="仿宋" w:eastAsia="仿宋"/>
          <w:b/>
          <w:sz w:val="32"/>
          <w:szCs w:val="32"/>
        </w:rPr>
      </w:pPr>
    </w:p>
    <w:p w14:paraId="5C6BAEDE">
      <w:pPr>
        <w:jc w:val="left"/>
        <w:outlineLvl w:val="9"/>
        <w:rPr>
          <w:rFonts w:hint="eastAsia" w:ascii="Times New Roman" w:hAnsi="Times New Roman" w:eastAsia="仿宋" w:cs="Times New Roman"/>
          <w:b/>
          <w:sz w:val="32"/>
          <w:lang w:eastAsia="zh-CN"/>
        </w:rPr>
      </w:pPr>
      <w:bookmarkStart w:id="120" w:name="_Toc11671"/>
      <w:r>
        <w:rPr>
          <w:rFonts w:hint="eastAsia" w:ascii="Times New Roman" w:hAnsi="Times New Roman" w:eastAsia="仿宋" w:cs="Times New Roman"/>
          <w:b/>
          <w:sz w:val="32"/>
        </w:rPr>
        <w:t>格式2-</w:t>
      </w:r>
      <w:r>
        <w:rPr>
          <w:rFonts w:hint="eastAsia" w:ascii="Times New Roman" w:hAnsi="Times New Roman" w:eastAsia="仿宋" w:cs="Times New Roman"/>
          <w:b/>
          <w:sz w:val="32"/>
          <w:lang w:val="en-US" w:eastAsia="zh-CN"/>
        </w:rPr>
        <w:t>8</w:t>
      </w:r>
      <w:bookmarkEnd w:id="120"/>
    </w:p>
    <w:p w14:paraId="581CECB0">
      <w:pPr>
        <w:jc w:val="center"/>
        <w:rPr>
          <w:rFonts w:ascii="仿宋" w:eastAsia="仿宋"/>
          <w:b/>
          <w:sz w:val="32"/>
          <w:szCs w:val="32"/>
        </w:rPr>
      </w:pPr>
      <w:r>
        <w:rPr>
          <w:rFonts w:hint="eastAsia" w:ascii="仿宋" w:eastAsia="仿宋"/>
          <w:b/>
          <w:sz w:val="32"/>
          <w:szCs w:val="32"/>
        </w:rPr>
        <w:t xml:space="preserve"> 供应商本项目管理、技术、服务人员情况表</w:t>
      </w:r>
    </w:p>
    <w:p w14:paraId="6B803BBC">
      <w:pPr>
        <w:rPr>
          <w:rFonts w:ascii="仿宋" w:eastAsia="仿宋"/>
          <w:sz w:val="32"/>
          <w:szCs w:val="32"/>
        </w:rPr>
      </w:pPr>
    </w:p>
    <w:p w14:paraId="5EF7C476">
      <w:pPr>
        <w:rPr>
          <w:rFonts w:ascii="仿宋" w:eastAsia="仿宋"/>
          <w:sz w:val="24"/>
        </w:rPr>
      </w:pPr>
      <w:r>
        <w:rPr>
          <w:rFonts w:hint="eastAsia" w:ascii="仿宋" w:eastAsia="仿宋"/>
          <w:sz w:val="24"/>
          <w:lang w:eastAsia="zh-CN"/>
        </w:rPr>
        <w:t>采购项目编号</w:t>
      </w:r>
      <w:r>
        <w:rPr>
          <w:rFonts w:hint="eastAsia" w:ascii="仿宋" w:eastAsia="仿宋"/>
          <w:sz w:val="24"/>
        </w:rPr>
        <w:t>：</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0492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B19FD60">
            <w:pPr>
              <w:jc w:val="center"/>
              <w:rPr>
                <w:rFonts w:ascii="仿宋" w:eastAsia="仿宋"/>
                <w:sz w:val="24"/>
              </w:rPr>
            </w:pPr>
            <w:r>
              <w:rPr>
                <w:rFonts w:hint="eastAsia" w:ascii="仿宋" w:eastAsia="仿宋"/>
                <w:sz w:val="24"/>
              </w:rPr>
              <w:t>类别</w:t>
            </w:r>
          </w:p>
        </w:tc>
        <w:tc>
          <w:tcPr>
            <w:tcW w:w="947" w:type="dxa"/>
            <w:vMerge w:val="restart"/>
            <w:vAlign w:val="center"/>
          </w:tcPr>
          <w:p w14:paraId="2C8DDBDD">
            <w:pPr>
              <w:jc w:val="center"/>
              <w:rPr>
                <w:rFonts w:ascii="仿宋" w:eastAsia="仿宋"/>
                <w:sz w:val="24"/>
              </w:rPr>
            </w:pPr>
            <w:r>
              <w:rPr>
                <w:rFonts w:hint="eastAsia" w:ascii="仿宋" w:eastAsia="仿宋"/>
                <w:sz w:val="24"/>
              </w:rPr>
              <w:t>职务</w:t>
            </w:r>
          </w:p>
        </w:tc>
        <w:tc>
          <w:tcPr>
            <w:tcW w:w="947" w:type="dxa"/>
            <w:vMerge w:val="restart"/>
            <w:vAlign w:val="center"/>
          </w:tcPr>
          <w:p w14:paraId="59536D05">
            <w:pPr>
              <w:jc w:val="center"/>
              <w:rPr>
                <w:rFonts w:ascii="仿宋" w:eastAsia="仿宋"/>
                <w:sz w:val="24"/>
              </w:rPr>
            </w:pPr>
            <w:r>
              <w:rPr>
                <w:rFonts w:hint="eastAsia" w:ascii="仿宋" w:eastAsia="仿宋"/>
                <w:sz w:val="24"/>
              </w:rPr>
              <w:t>姓名</w:t>
            </w:r>
          </w:p>
        </w:tc>
        <w:tc>
          <w:tcPr>
            <w:tcW w:w="947" w:type="dxa"/>
            <w:vMerge w:val="restart"/>
            <w:vAlign w:val="center"/>
          </w:tcPr>
          <w:p w14:paraId="7887EFD9">
            <w:pPr>
              <w:jc w:val="center"/>
              <w:rPr>
                <w:rFonts w:ascii="仿宋" w:eastAsia="仿宋"/>
                <w:sz w:val="24"/>
              </w:rPr>
            </w:pPr>
            <w:r>
              <w:rPr>
                <w:rFonts w:hint="eastAsia" w:ascii="仿宋" w:eastAsia="仿宋"/>
                <w:sz w:val="24"/>
              </w:rPr>
              <w:t>职称</w:t>
            </w:r>
          </w:p>
        </w:tc>
        <w:tc>
          <w:tcPr>
            <w:tcW w:w="947" w:type="dxa"/>
            <w:vMerge w:val="restart"/>
            <w:vAlign w:val="center"/>
          </w:tcPr>
          <w:p w14:paraId="6139B3BF">
            <w:pPr>
              <w:jc w:val="center"/>
              <w:rPr>
                <w:rFonts w:ascii="仿宋" w:eastAsia="仿宋"/>
                <w:sz w:val="24"/>
              </w:rPr>
            </w:pPr>
            <w:r>
              <w:rPr>
                <w:rFonts w:hint="eastAsia" w:ascii="仿宋" w:eastAsia="仿宋"/>
                <w:sz w:val="24"/>
              </w:rPr>
              <w:t>常住地</w:t>
            </w:r>
          </w:p>
        </w:tc>
        <w:tc>
          <w:tcPr>
            <w:tcW w:w="3788" w:type="dxa"/>
            <w:gridSpan w:val="4"/>
            <w:vAlign w:val="center"/>
          </w:tcPr>
          <w:p w14:paraId="379AE4A5">
            <w:pPr>
              <w:jc w:val="center"/>
              <w:rPr>
                <w:rFonts w:ascii="仿宋" w:eastAsia="仿宋"/>
                <w:sz w:val="24"/>
              </w:rPr>
            </w:pPr>
            <w:r>
              <w:rPr>
                <w:rFonts w:hint="eastAsia" w:ascii="仿宋" w:eastAsia="仿宋"/>
                <w:sz w:val="24"/>
              </w:rPr>
              <w:t>资格证明（附复印件）</w:t>
            </w:r>
          </w:p>
        </w:tc>
      </w:tr>
      <w:tr w14:paraId="2475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05B58D80"/>
        </w:tc>
        <w:tc>
          <w:tcPr>
            <w:tcW w:w="947" w:type="dxa"/>
            <w:vMerge w:val="continue"/>
            <w:vAlign w:val="center"/>
          </w:tcPr>
          <w:p w14:paraId="0260200D"/>
        </w:tc>
        <w:tc>
          <w:tcPr>
            <w:tcW w:w="947" w:type="dxa"/>
            <w:vMerge w:val="continue"/>
            <w:vAlign w:val="center"/>
          </w:tcPr>
          <w:p w14:paraId="71E86E82"/>
        </w:tc>
        <w:tc>
          <w:tcPr>
            <w:tcW w:w="947" w:type="dxa"/>
            <w:vMerge w:val="continue"/>
            <w:vAlign w:val="center"/>
          </w:tcPr>
          <w:p w14:paraId="2B910488"/>
        </w:tc>
        <w:tc>
          <w:tcPr>
            <w:tcW w:w="947" w:type="dxa"/>
            <w:vMerge w:val="continue"/>
            <w:vAlign w:val="center"/>
          </w:tcPr>
          <w:p w14:paraId="7AF2027B"/>
        </w:tc>
        <w:tc>
          <w:tcPr>
            <w:tcW w:w="947" w:type="dxa"/>
            <w:vAlign w:val="center"/>
          </w:tcPr>
          <w:p w14:paraId="3ED89D61">
            <w:pPr>
              <w:jc w:val="center"/>
              <w:rPr>
                <w:rFonts w:ascii="仿宋" w:eastAsia="仿宋"/>
                <w:sz w:val="24"/>
              </w:rPr>
            </w:pPr>
            <w:r>
              <w:rPr>
                <w:rFonts w:hint="eastAsia" w:ascii="仿宋" w:eastAsia="仿宋"/>
                <w:sz w:val="24"/>
              </w:rPr>
              <w:t>证书</w:t>
            </w:r>
          </w:p>
          <w:p w14:paraId="57CEBC9D">
            <w:pPr>
              <w:jc w:val="center"/>
              <w:rPr>
                <w:rFonts w:ascii="仿宋" w:eastAsia="仿宋"/>
                <w:sz w:val="24"/>
              </w:rPr>
            </w:pPr>
            <w:r>
              <w:rPr>
                <w:rFonts w:hint="eastAsia" w:ascii="仿宋" w:eastAsia="仿宋"/>
                <w:sz w:val="24"/>
              </w:rPr>
              <w:t>名称</w:t>
            </w:r>
          </w:p>
        </w:tc>
        <w:tc>
          <w:tcPr>
            <w:tcW w:w="947" w:type="dxa"/>
            <w:vAlign w:val="center"/>
          </w:tcPr>
          <w:p w14:paraId="6985426E">
            <w:pPr>
              <w:jc w:val="center"/>
              <w:rPr>
                <w:rFonts w:ascii="仿宋" w:eastAsia="仿宋"/>
                <w:sz w:val="24"/>
              </w:rPr>
            </w:pPr>
            <w:r>
              <w:rPr>
                <w:rFonts w:hint="eastAsia" w:ascii="仿宋" w:eastAsia="仿宋"/>
                <w:sz w:val="24"/>
              </w:rPr>
              <w:t>级别</w:t>
            </w:r>
          </w:p>
        </w:tc>
        <w:tc>
          <w:tcPr>
            <w:tcW w:w="947" w:type="dxa"/>
            <w:vAlign w:val="center"/>
          </w:tcPr>
          <w:p w14:paraId="0F4CE07B">
            <w:pPr>
              <w:jc w:val="center"/>
              <w:rPr>
                <w:rFonts w:ascii="仿宋" w:eastAsia="仿宋"/>
                <w:sz w:val="24"/>
              </w:rPr>
            </w:pPr>
            <w:r>
              <w:rPr>
                <w:rFonts w:hint="eastAsia" w:ascii="仿宋" w:eastAsia="仿宋"/>
                <w:sz w:val="24"/>
              </w:rPr>
              <w:t>证号</w:t>
            </w:r>
          </w:p>
        </w:tc>
        <w:tc>
          <w:tcPr>
            <w:tcW w:w="947" w:type="dxa"/>
            <w:vAlign w:val="center"/>
          </w:tcPr>
          <w:p w14:paraId="7C748A74">
            <w:pPr>
              <w:jc w:val="center"/>
              <w:rPr>
                <w:rFonts w:ascii="仿宋" w:eastAsia="仿宋"/>
                <w:sz w:val="24"/>
              </w:rPr>
            </w:pPr>
            <w:r>
              <w:rPr>
                <w:rFonts w:hint="eastAsia" w:ascii="仿宋" w:eastAsia="仿宋"/>
                <w:sz w:val="24"/>
              </w:rPr>
              <w:t>专业</w:t>
            </w:r>
          </w:p>
        </w:tc>
      </w:tr>
      <w:tr w14:paraId="003B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7ED83AB">
            <w:pPr>
              <w:jc w:val="center"/>
              <w:rPr>
                <w:rFonts w:ascii="仿宋" w:eastAsia="仿宋"/>
                <w:sz w:val="24"/>
              </w:rPr>
            </w:pPr>
            <w:r>
              <w:rPr>
                <w:rFonts w:hint="eastAsia" w:ascii="仿宋" w:eastAsia="仿宋"/>
                <w:sz w:val="24"/>
              </w:rPr>
              <w:t>管理</w:t>
            </w:r>
          </w:p>
          <w:p w14:paraId="65EC1396">
            <w:pPr>
              <w:jc w:val="center"/>
              <w:rPr>
                <w:rFonts w:ascii="仿宋" w:eastAsia="仿宋"/>
                <w:sz w:val="24"/>
              </w:rPr>
            </w:pPr>
            <w:r>
              <w:rPr>
                <w:rFonts w:hint="eastAsia" w:ascii="仿宋" w:eastAsia="仿宋"/>
                <w:sz w:val="24"/>
              </w:rPr>
              <w:t>人员</w:t>
            </w:r>
          </w:p>
        </w:tc>
        <w:tc>
          <w:tcPr>
            <w:tcW w:w="947" w:type="dxa"/>
          </w:tcPr>
          <w:p w14:paraId="578E8836">
            <w:pPr>
              <w:rPr>
                <w:rFonts w:ascii="仿宋" w:eastAsia="仿宋"/>
                <w:sz w:val="24"/>
              </w:rPr>
            </w:pPr>
          </w:p>
        </w:tc>
        <w:tc>
          <w:tcPr>
            <w:tcW w:w="947" w:type="dxa"/>
          </w:tcPr>
          <w:p w14:paraId="20762E94">
            <w:pPr>
              <w:rPr>
                <w:rFonts w:ascii="仿宋" w:eastAsia="仿宋"/>
                <w:sz w:val="24"/>
              </w:rPr>
            </w:pPr>
          </w:p>
        </w:tc>
        <w:tc>
          <w:tcPr>
            <w:tcW w:w="947" w:type="dxa"/>
          </w:tcPr>
          <w:p w14:paraId="59511578">
            <w:pPr>
              <w:rPr>
                <w:rFonts w:ascii="仿宋" w:eastAsia="仿宋"/>
                <w:sz w:val="24"/>
              </w:rPr>
            </w:pPr>
          </w:p>
        </w:tc>
        <w:tc>
          <w:tcPr>
            <w:tcW w:w="947" w:type="dxa"/>
          </w:tcPr>
          <w:p w14:paraId="78130B79">
            <w:pPr>
              <w:rPr>
                <w:rFonts w:ascii="仿宋" w:eastAsia="仿宋"/>
                <w:sz w:val="24"/>
              </w:rPr>
            </w:pPr>
          </w:p>
        </w:tc>
        <w:tc>
          <w:tcPr>
            <w:tcW w:w="947" w:type="dxa"/>
          </w:tcPr>
          <w:p w14:paraId="2FBC48AE">
            <w:pPr>
              <w:rPr>
                <w:rFonts w:ascii="仿宋" w:eastAsia="仿宋"/>
                <w:sz w:val="24"/>
              </w:rPr>
            </w:pPr>
          </w:p>
        </w:tc>
        <w:tc>
          <w:tcPr>
            <w:tcW w:w="947" w:type="dxa"/>
          </w:tcPr>
          <w:p w14:paraId="5D0291A7">
            <w:pPr>
              <w:rPr>
                <w:rFonts w:ascii="仿宋" w:eastAsia="仿宋"/>
                <w:sz w:val="24"/>
              </w:rPr>
            </w:pPr>
          </w:p>
        </w:tc>
        <w:tc>
          <w:tcPr>
            <w:tcW w:w="947" w:type="dxa"/>
          </w:tcPr>
          <w:p w14:paraId="27149261">
            <w:pPr>
              <w:rPr>
                <w:rFonts w:ascii="仿宋" w:eastAsia="仿宋"/>
                <w:sz w:val="24"/>
              </w:rPr>
            </w:pPr>
          </w:p>
        </w:tc>
        <w:tc>
          <w:tcPr>
            <w:tcW w:w="947" w:type="dxa"/>
          </w:tcPr>
          <w:p w14:paraId="3AFEE3B1">
            <w:pPr>
              <w:rPr>
                <w:rFonts w:ascii="仿宋" w:eastAsia="仿宋"/>
                <w:sz w:val="24"/>
              </w:rPr>
            </w:pPr>
          </w:p>
        </w:tc>
      </w:tr>
      <w:tr w14:paraId="7D1A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0B70BA2"/>
        </w:tc>
        <w:tc>
          <w:tcPr>
            <w:tcW w:w="947" w:type="dxa"/>
          </w:tcPr>
          <w:p w14:paraId="1BF75A5E">
            <w:pPr>
              <w:rPr>
                <w:rFonts w:ascii="仿宋" w:eastAsia="仿宋"/>
                <w:sz w:val="24"/>
              </w:rPr>
            </w:pPr>
          </w:p>
        </w:tc>
        <w:tc>
          <w:tcPr>
            <w:tcW w:w="947" w:type="dxa"/>
          </w:tcPr>
          <w:p w14:paraId="73524733">
            <w:pPr>
              <w:rPr>
                <w:rFonts w:ascii="仿宋" w:eastAsia="仿宋"/>
                <w:sz w:val="24"/>
              </w:rPr>
            </w:pPr>
          </w:p>
        </w:tc>
        <w:tc>
          <w:tcPr>
            <w:tcW w:w="947" w:type="dxa"/>
          </w:tcPr>
          <w:p w14:paraId="4486A043">
            <w:pPr>
              <w:rPr>
                <w:rFonts w:ascii="仿宋" w:eastAsia="仿宋"/>
                <w:sz w:val="24"/>
              </w:rPr>
            </w:pPr>
          </w:p>
        </w:tc>
        <w:tc>
          <w:tcPr>
            <w:tcW w:w="947" w:type="dxa"/>
          </w:tcPr>
          <w:p w14:paraId="436B672D">
            <w:pPr>
              <w:rPr>
                <w:rFonts w:ascii="仿宋" w:eastAsia="仿宋"/>
                <w:sz w:val="24"/>
              </w:rPr>
            </w:pPr>
          </w:p>
        </w:tc>
        <w:tc>
          <w:tcPr>
            <w:tcW w:w="947" w:type="dxa"/>
          </w:tcPr>
          <w:p w14:paraId="25648563">
            <w:pPr>
              <w:rPr>
                <w:rFonts w:ascii="仿宋" w:eastAsia="仿宋"/>
                <w:sz w:val="24"/>
              </w:rPr>
            </w:pPr>
          </w:p>
        </w:tc>
        <w:tc>
          <w:tcPr>
            <w:tcW w:w="947" w:type="dxa"/>
          </w:tcPr>
          <w:p w14:paraId="5A92ED96">
            <w:pPr>
              <w:rPr>
                <w:rFonts w:ascii="仿宋" w:eastAsia="仿宋"/>
                <w:sz w:val="24"/>
              </w:rPr>
            </w:pPr>
          </w:p>
        </w:tc>
        <w:tc>
          <w:tcPr>
            <w:tcW w:w="947" w:type="dxa"/>
          </w:tcPr>
          <w:p w14:paraId="0D5C097E">
            <w:pPr>
              <w:rPr>
                <w:rFonts w:ascii="仿宋" w:eastAsia="仿宋"/>
                <w:sz w:val="24"/>
              </w:rPr>
            </w:pPr>
          </w:p>
        </w:tc>
        <w:tc>
          <w:tcPr>
            <w:tcW w:w="947" w:type="dxa"/>
          </w:tcPr>
          <w:p w14:paraId="4B195861">
            <w:pPr>
              <w:rPr>
                <w:rFonts w:ascii="仿宋" w:eastAsia="仿宋"/>
                <w:sz w:val="24"/>
              </w:rPr>
            </w:pPr>
          </w:p>
        </w:tc>
      </w:tr>
      <w:tr w14:paraId="6FC1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1881851"/>
        </w:tc>
        <w:tc>
          <w:tcPr>
            <w:tcW w:w="947" w:type="dxa"/>
          </w:tcPr>
          <w:p w14:paraId="3965C078">
            <w:pPr>
              <w:rPr>
                <w:rFonts w:ascii="仿宋" w:eastAsia="仿宋"/>
                <w:sz w:val="24"/>
              </w:rPr>
            </w:pPr>
          </w:p>
        </w:tc>
        <w:tc>
          <w:tcPr>
            <w:tcW w:w="947" w:type="dxa"/>
          </w:tcPr>
          <w:p w14:paraId="10A0A642">
            <w:pPr>
              <w:rPr>
                <w:rFonts w:ascii="仿宋" w:eastAsia="仿宋"/>
                <w:sz w:val="24"/>
              </w:rPr>
            </w:pPr>
          </w:p>
        </w:tc>
        <w:tc>
          <w:tcPr>
            <w:tcW w:w="947" w:type="dxa"/>
          </w:tcPr>
          <w:p w14:paraId="3E84A133">
            <w:pPr>
              <w:rPr>
                <w:rFonts w:ascii="仿宋" w:eastAsia="仿宋"/>
                <w:sz w:val="24"/>
              </w:rPr>
            </w:pPr>
          </w:p>
        </w:tc>
        <w:tc>
          <w:tcPr>
            <w:tcW w:w="947" w:type="dxa"/>
          </w:tcPr>
          <w:p w14:paraId="52AA6719">
            <w:pPr>
              <w:rPr>
                <w:rFonts w:ascii="仿宋" w:eastAsia="仿宋"/>
                <w:sz w:val="24"/>
              </w:rPr>
            </w:pPr>
          </w:p>
        </w:tc>
        <w:tc>
          <w:tcPr>
            <w:tcW w:w="947" w:type="dxa"/>
          </w:tcPr>
          <w:p w14:paraId="3D59758E">
            <w:pPr>
              <w:rPr>
                <w:rFonts w:ascii="仿宋" w:eastAsia="仿宋"/>
                <w:sz w:val="24"/>
              </w:rPr>
            </w:pPr>
          </w:p>
        </w:tc>
        <w:tc>
          <w:tcPr>
            <w:tcW w:w="947" w:type="dxa"/>
          </w:tcPr>
          <w:p w14:paraId="7167E5EC">
            <w:pPr>
              <w:rPr>
                <w:rFonts w:ascii="仿宋" w:eastAsia="仿宋"/>
                <w:sz w:val="24"/>
              </w:rPr>
            </w:pPr>
          </w:p>
        </w:tc>
        <w:tc>
          <w:tcPr>
            <w:tcW w:w="947" w:type="dxa"/>
          </w:tcPr>
          <w:p w14:paraId="4C2BD9F7">
            <w:pPr>
              <w:rPr>
                <w:rFonts w:ascii="仿宋" w:eastAsia="仿宋"/>
                <w:sz w:val="24"/>
              </w:rPr>
            </w:pPr>
          </w:p>
        </w:tc>
        <w:tc>
          <w:tcPr>
            <w:tcW w:w="947" w:type="dxa"/>
          </w:tcPr>
          <w:p w14:paraId="232A7B1A">
            <w:pPr>
              <w:rPr>
                <w:rFonts w:ascii="仿宋" w:eastAsia="仿宋"/>
                <w:sz w:val="24"/>
              </w:rPr>
            </w:pPr>
          </w:p>
        </w:tc>
      </w:tr>
      <w:tr w14:paraId="5DEF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94871DB">
            <w:pPr>
              <w:jc w:val="center"/>
              <w:rPr>
                <w:rFonts w:ascii="仿宋" w:eastAsia="仿宋"/>
                <w:sz w:val="24"/>
              </w:rPr>
            </w:pPr>
            <w:r>
              <w:rPr>
                <w:rFonts w:hint="eastAsia" w:ascii="仿宋" w:eastAsia="仿宋"/>
                <w:sz w:val="24"/>
              </w:rPr>
              <w:t>技术</w:t>
            </w:r>
          </w:p>
          <w:p w14:paraId="25DF615C">
            <w:pPr>
              <w:jc w:val="center"/>
              <w:rPr>
                <w:rFonts w:ascii="仿宋" w:eastAsia="仿宋"/>
                <w:sz w:val="24"/>
              </w:rPr>
            </w:pPr>
            <w:r>
              <w:rPr>
                <w:rFonts w:hint="eastAsia" w:ascii="仿宋" w:eastAsia="仿宋"/>
                <w:sz w:val="24"/>
              </w:rPr>
              <w:t>人员</w:t>
            </w:r>
          </w:p>
        </w:tc>
        <w:tc>
          <w:tcPr>
            <w:tcW w:w="947" w:type="dxa"/>
          </w:tcPr>
          <w:p w14:paraId="255C07BF">
            <w:pPr>
              <w:rPr>
                <w:rFonts w:ascii="仿宋" w:eastAsia="仿宋"/>
                <w:sz w:val="24"/>
              </w:rPr>
            </w:pPr>
          </w:p>
        </w:tc>
        <w:tc>
          <w:tcPr>
            <w:tcW w:w="947" w:type="dxa"/>
          </w:tcPr>
          <w:p w14:paraId="6A28E190">
            <w:pPr>
              <w:rPr>
                <w:rFonts w:ascii="仿宋" w:eastAsia="仿宋"/>
                <w:sz w:val="24"/>
              </w:rPr>
            </w:pPr>
          </w:p>
        </w:tc>
        <w:tc>
          <w:tcPr>
            <w:tcW w:w="947" w:type="dxa"/>
          </w:tcPr>
          <w:p w14:paraId="5C3D56E4">
            <w:pPr>
              <w:rPr>
                <w:rFonts w:ascii="仿宋" w:eastAsia="仿宋"/>
                <w:sz w:val="24"/>
              </w:rPr>
            </w:pPr>
          </w:p>
        </w:tc>
        <w:tc>
          <w:tcPr>
            <w:tcW w:w="947" w:type="dxa"/>
          </w:tcPr>
          <w:p w14:paraId="31B39DB3">
            <w:pPr>
              <w:rPr>
                <w:rFonts w:ascii="仿宋" w:eastAsia="仿宋"/>
                <w:sz w:val="24"/>
              </w:rPr>
            </w:pPr>
          </w:p>
        </w:tc>
        <w:tc>
          <w:tcPr>
            <w:tcW w:w="947" w:type="dxa"/>
          </w:tcPr>
          <w:p w14:paraId="4D17C30F">
            <w:pPr>
              <w:rPr>
                <w:rFonts w:ascii="仿宋" w:eastAsia="仿宋"/>
                <w:sz w:val="24"/>
              </w:rPr>
            </w:pPr>
          </w:p>
        </w:tc>
        <w:tc>
          <w:tcPr>
            <w:tcW w:w="947" w:type="dxa"/>
          </w:tcPr>
          <w:p w14:paraId="37F2C58F">
            <w:pPr>
              <w:rPr>
                <w:rFonts w:ascii="仿宋" w:eastAsia="仿宋"/>
                <w:sz w:val="24"/>
              </w:rPr>
            </w:pPr>
          </w:p>
        </w:tc>
        <w:tc>
          <w:tcPr>
            <w:tcW w:w="947" w:type="dxa"/>
          </w:tcPr>
          <w:p w14:paraId="0C80540A">
            <w:pPr>
              <w:rPr>
                <w:rFonts w:ascii="仿宋" w:eastAsia="仿宋"/>
                <w:sz w:val="24"/>
              </w:rPr>
            </w:pPr>
          </w:p>
        </w:tc>
        <w:tc>
          <w:tcPr>
            <w:tcW w:w="947" w:type="dxa"/>
          </w:tcPr>
          <w:p w14:paraId="5DC45809">
            <w:pPr>
              <w:rPr>
                <w:rFonts w:ascii="仿宋" w:eastAsia="仿宋"/>
                <w:sz w:val="24"/>
              </w:rPr>
            </w:pPr>
          </w:p>
        </w:tc>
      </w:tr>
      <w:tr w14:paraId="69AD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321FCB7"/>
        </w:tc>
        <w:tc>
          <w:tcPr>
            <w:tcW w:w="947" w:type="dxa"/>
          </w:tcPr>
          <w:p w14:paraId="3E7D661B">
            <w:pPr>
              <w:rPr>
                <w:rFonts w:ascii="仿宋" w:eastAsia="仿宋"/>
                <w:sz w:val="24"/>
              </w:rPr>
            </w:pPr>
          </w:p>
        </w:tc>
        <w:tc>
          <w:tcPr>
            <w:tcW w:w="947" w:type="dxa"/>
          </w:tcPr>
          <w:p w14:paraId="01E59CBA">
            <w:pPr>
              <w:rPr>
                <w:rFonts w:ascii="仿宋" w:eastAsia="仿宋"/>
                <w:sz w:val="24"/>
              </w:rPr>
            </w:pPr>
          </w:p>
        </w:tc>
        <w:tc>
          <w:tcPr>
            <w:tcW w:w="947" w:type="dxa"/>
          </w:tcPr>
          <w:p w14:paraId="4E6FDBB8">
            <w:pPr>
              <w:rPr>
                <w:rFonts w:ascii="仿宋" w:eastAsia="仿宋"/>
                <w:sz w:val="24"/>
              </w:rPr>
            </w:pPr>
          </w:p>
        </w:tc>
        <w:tc>
          <w:tcPr>
            <w:tcW w:w="947" w:type="dxa"/>
          </w:tcPr>
          <w:p w14:paraId="02C519E1">
            <w:pPr>
              <w:rPr>
                <w:rFonts w:ascii="仿宋" w:eastAsia="仿宋"/>
                <w:sz w:val="24"/>
              </w:rPr>
            </w:pPr>
          </w:p>
        </w:tc>
        <w:tc>
          <w:tcPr>
            <w:tcW w:w="947" w:type="dxa"/>
          </w:tcPr>
          <w:p w14:paraId="5D571B60">
            <w:pPr>
              <w:rPr>
                <w:rFonts w:ascii="仿宋" w:eastAsia="仿宋"/>
                <w:sz w:val="24"/>
              </w:rPr>
            </w:pPr>
          </w:p>
        </w:tc>
        <w:tc>
          <w:tcPr>
            <w:tcW w:w="947" w:type="dxa"/>
          </w:tcPr>
          <w:p w14:paraId="3B0E0FD1">
            <w:pPr>
              <w:rPr>
                <w:rFonts w:ascii="仿宋" w:eastAsia="仿宋"/>
                <w:sz w:val="24"/>
              </w:rPr>
            </w:pPr>
          </w:p>
        </w:tc>
        <w:tc>
          <w:tcPr>
            <w:tcW w:w="947" w:type="dxa"/>
          </w:tcPr>
          <w:p w14:paraId="33037873">
            <w:pPr>
              <w:rPr>
                <w:rFonts w:ascii="仿宋" w:eastAsia="仿宋"/>
                <w:sz w:val="24"/>
              </w:rPr>
            </w:pPr>
          </w:p>
        </w:tc>
        <w:tc>
          <w:tcPr>
            <w:tcW w:w="947" w:type="dxa"/>
          </w:tcPr>
          <w:p w14:paraId="584DD07D">
            <w:pPr>
              <w:rPr>
                <w:rFonts w:ascii="仿宋" w:eastAsia="仿宋"/>
                <w:sz w:val="24"/>
              </w:rPr>
            </w:pPr>
          </w:p>
        </w:tc>
      </w:tr>
      <w:tr w14:paraId="546F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15C4C0D"/>
        </w:tc>
        <w:tc>
          <w:tcPr>
            <w:tcW w:w="947" w:type="dxa"/>
          </w:tcPr>
          <w:p w14:paraId="57188329">
            <w:pPr>
              <w:rPr>
                <w:rFonts w:ascii="仿宋" w:eastAsia="仿宋"/>
                <w:sz w:val="24"/>
              </w:rPr>
            </w:pPr>
          </w:p>
        </w:tc>
        <w:tc>
          <w:tcPr>
            <w:tcW w:w="947" w:type="dxa"/>
          </w:tcPr>
          <w:p w14:paraId="488A9713">
            <w:pPr>
              <w:rPr>
                <w:rFonts w:ascii="仿宋" w:eastAsia="仿宋"/>
                <w:sz w:val="24"/>
              </w:rPr>
            </w:pPr>
          </w:p>
        </w:tc>
        <w:tc>
          <w:tcPr>
            <w:tcW w:w="947" w:type="dxa"/>
          </w:tcPr>
          <w:p w14:paraId="7E73FF8D">
            <w:pPr>
              <w:rPr>
                <w:rFonts w:ascii="仿宋" w:eastAsia="仿宋"/>
                <w:sz w:val="24"/>
              </w:rPr>
            </w:pPr>
          </w:p>
        </w:tc>
        <w:tc>
          <w:tcPr>
            <w:tcW w:w="947" w:type="dxa"/>
          </w:tcPr>
          <w:p w14:paraId="09313EA3">
            <w:pPr>
              <w:rPr>
                <w:rFonts w:ascii="仿宋" w:eastAsia="仿宋"/>
                <w:sz w:val="24"/>
              </w:rPr>
            </w:pPr>
          </w:p>
        </w:tc>
        <w:tc>
          <w:tcPr>
            <w:tcW w:w="947" w:type="dxa"/>
          </w:tcPr>
          <w:p w14:paraId="62BC3421">
            <w:pPr>
              <w:rPr>
                <w:rFonts w:ascii="仿宋" w:eastAsia="仿宋"/>
                <w:sz w:val="24"/>
              </w:rPr>
            </w:pPr>
          </w:p>
        </w:tc>
        <w:tc>
          <w:tcPr>
            <w:tcW w:w="947" w:type="dxa"/>
          </w:tcPr>
          <w:p w14:paraId="5E7E02F4">
            <w:pPr>
              <w:rPr>
                <w:rFonts w:ascii="仿宋" w:eastAsia="仿宋"/>
                <w:sz w:val="24"/>
              </w:rPr>
            </w:pPr>
          </w:p>
        </w:tc>
        <w:tc>
          <w:tcPr>
            <w:tcW w:w="947" w:type="dxa"/>
          </w:tcPr>
          <w:p w14:paraId="06BAD3F9">
            <w:pPr>
              <w:rPr>
                <w:rFonts w:ascii="仿宋" w:eastAsia="仿宋"/>
                <w:sz w:val="24"/>
              </w:rPr>
            </w:pPr>
          </w:p>
        </w:tc>
        <w:tc>
          <w:tcPr>
            <w:tcW w:w="947" w:type="dxa"/>
          </w:tcPr>
          <w:p w14:paraId="1082AB8D">
            <w:pPr>
              <w:rPr>
                <w:rFonts w:ascii="仿宋" w:eastAsia="仿宋"/>
                <w:sz w:val="24"/>
              </w:rPr>
            </w:pPr>
          </w:p>
        </w:tc>
      </w:tr>
      <w:tr w14:paraId="3D3B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1A5FE84">
            <w:pPr>
              <w:jc w:val="center"/>
              <w:rPr>
                <w:rFonts w:ascii="仿宋" w:eastAsia="仿宋"/>
                <w:sz w:val="24"/>
              </w:rPr>
            </w:pPr>
            <w:r>
              <w:rPr>
                <w:rFonts w:hint="eastAsia" w:ascii="仿宋" w:eastAsia="仿宋"/>
                <w:sz w:val="24"/>
              </w:rPr>
              <w:t>售后服务人员</w:t>
            </w:r>
          </w:p>
        </w:tc>
        <w:tc>
          <w:tcPr>
            <w:tcW w:w="947" w:type="dxa"/>
          </w:tcPr>
          <w:p w14:paraId="2A9B6EFC">
            <w:pPr>
              <w:rPr>
                <w:rFonts w:ascii="仿宋" w:eastAsia="仿宋"/>
                <w:sz w:val="24"/>
              </w:rPr>
            </w:pPr>
          </w:p>
        </w:tc>
        <w:tc>
          <w:tcPr>
            <w:tcW w:w="947" w:type="dxa"/>
          </w:tcPr>
          <w:p w14:paraId="104F1DBC">
            <w:pPr>
              <w:rPr>
                <w:rFonts w:ascii="仿宋" w:eastAsia="仿宋"/>
                <w:sz w:val="24"/>
              </w:rPr>
            </w:pPr>
          </w:p>
        </w:tc>
        <w:tc>
          <w:tcPr>
            <w:tcW w:w="947" w:type="dxa"/>
          </w:tcPr>
          <w:p w14:paraId="2767B022">
            <w:pPr>
              <w:rPr>
                <w:rFonts w:ascii="仿宋" w:eastAsia="仿宋"/>
                <w:sz w:val="24"/>
              </w:rPr>
            </w:pPr>
          </w:p>
        </w:tc>
        <w:tc>
          <w:tcPr>
            <w:tcW w:w="947" w:type="dxa"/>
          </w:tcPr>
          <w:p w14:paraId="07967D82">
            <w:pPr>
              <w:rPr>
                <w:rFonts w:ascii="仿宋" w:eastAsia="仿宋"/>
                <w:sz w:val="24"/>
              </w:rPr>
            </w:pPr>
          </w:p>
        </w:tc>
        <w:tc>
          <w:tcPr>
            <w:tcW w:w="947" w:type="dxa"/>
          </w:tcPr>
          <w:p w14:paraId="1ABDCF91">
            <w:pPr>
              <w:rPr>
                <w:rFonts w:ascii="仿宋" w:eastAsia="仿宋"/>
                <w:sz w:val="24"/>
              </w:rPr>
            </w:pPr>
          </w:p>
        </w:tc>
        <w:tc>
          <w:tcPr>
            <w:tcW w:w="947" w:type="dxa"/>
          </w:tcPr>
          <w:p w14:paraId="32BE51C0">
            <w:pPr>
              <w:rPr>
                <w:rFonts w:ascii="仿宋" w:eastAsia="仿宋"/>
                <w:sz w:val="24"/>
              </w:rPr>
            </w:pPr>
          </w:p>
        </w:tc>
        <w:tc>
          <w:tcPr>
            <w:tcW w:w="947" w:type="dxa"/>
          </w:tcPr>
          <w:p w14:paraId="363B037E">
            <w:pPr>
              <w:rPr>
                <w:rFonts w:ascii="仿宋" w:eastAsia="仿宋"/>
                <w:sz w:val="24"/>
              </w:rPr>
            </w:pPr>
          </w:p>
        </w:tc>
        <w:tc>
          <w:tcPr>
            <w:tcW w:w="947" w:type="dxa"/>
          </w:tcPr>
          <w:p w14:paraId="61A72E4F">
            <w:pPr>
              <w:rPr>
                <w:rFonts w:ascii="仿宋" w:eastAsia="仿宋"/>
                <w:sz w:val="24"/>
              </w:rPr>
            </w:pPr>
          </w:p>
        </w:tc>
      </w:tr>
      <w:tr w14:paraId="6982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649E5CA"/>
        </w:tc>
        <w:tc>
          <w:tcPr>
            <w:tcW w:w="947" w:type="dxa"/>
          </w:tcPr>
          <w:p w14:paraId="04E98EF5">
            <w:pPr>
              <w:rPr>
                <w:rFonts w:ascii="仿宋" w:eastAsia="仿宋"/>
                <w:sz w:val="24"/>
              </w:rPr>
            </w:pPr>
          </w:p>
        </w:tc>
        <w:tc>
          <w:tcPr>
            <w:tcW w:w="947" w:type="dxa"/>
          </w:tcPr>
          <w:p w14:paraId="37B1F5B2">
            <w:pPr>
              <w:rPr>
                <w:rFonts w:ascii="仿宋" w:eastAsia="仿宋"/>
                <w:sz w:val="24"/>
              </w:rPr>
            </w:pPr>
          </w:p>
        </w:tc>
        <w:tc>
          <w:tcPr>
            <w:tcW w:w="947" w:type="dxa"/>
          </w:tcPr>
          <w:p w14:paraId="67002428">
            <w:pPr>
              <w:rPr>
                <w:rFonts w:ascii="仿宋" w:eastAsia="仿宋"/>
                <w:sz w:val="24"/>
              </w:rPr>
            </w:pPr>
          </w:p>
        </w:tc>
        <w:tc>
          <w:tcPr>
            <w:tcW w:w="947" w:type="dxa"/>
          </w:tcPr>
          <w:p w14:paraId="267D3C0A">
            <w:pPr>
              <w:rPr>
                <w:rFonts w:ascii="仿宋" w:eastAsia="仿宋"/>
                <w:sz w:val="24"/>
              </w:rPr>
            </w:pPr>
          </w:p>
        </w:tc>
        <w:tc>
          <w:tcPr>
            <w:tcW w:w="947" w:type="dxa"/>
          </w:tcPr>
          <w:p w14:paraId="1F9CFAA6">
            <w:pPr>
              <w:rPr>
                <w:rFonts w:ascii="仿宋" w:eastAsia="仿宋"/>
                <w:sz w:val="24"/>
              </w:rPr>
            </w:pPr>
          </w:p>
        </w:tc>
        <w:tc>
          <w:tcPr>
            <w:tcW w:w="947" w:type="dxa"/>
          </w:tcPr>
          <w:p w14:paraId="5EE0E07C">
            <w:pPr>
              <w:rPr>
                <w:rFonts w:ascii="仿宋" w:eastAsia="仿宋"/>
                <w:sz w:val="24"/>
              </w:rPr>
            </w:pPr>
          </w:p>
        </w:tc>
        <w:tc>
          <w:tcPr>
            <w:tcW w:w="947" w:type="dxa"/>
          </w:tcPr>
          <w:p w14:paraId="11F3E53C">
            <w:pPr>
              <w:rPr>
                <w:rFonts w:ascii="仿宋" w:eastAsia="仿宋"/>
                <w:sz w:val="24"/>
              </w:rPr>
            </w:pPr>
          </w:p>
        </w:tc>
        <w:tc>
          <w:tcPr>
            <w:tcW w:w="947" w:type="dxa"/>
          </w:tcPr>
          <w:p w14:paraId="30CFE666">
            <w:pPr>
              <w:rPr>
                <w:rFonts w:ascii="仿宋" w:eastAsia="仿宋"/>
                <w:sz w:val="24"/>
              </w:rPr>
            </w:pPr>
          </w:p>
        </w:tc>
      </w:tr>
      <w:tr w14:paraId="0F0D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7F9E060"/>
        </w:tc>
        <w:tc>
          <w:tcPr>
            <w:tcW w:w="947" w:type="dxa"/>
          </w:tcPr>
          <w:p w14:paraId="05C5B079">
            <w:pPr>
              <w:rPr>
                <w:rFonts w:ascii="仿宋" w:eastAsia="仿宋"/>
                <w:sz w:val="24"/>
              </w:rPr>
            </w:pPr>
          </w:p>
        </w:tc>
        <w:tc>
          <w:tcPr>
            <w:tcW w:w="947" w:type="dxa"/>
          </w:tcPr>
          <w:p w14:paraId="211A4115">
            <w:pPr>
              <w:rPr>
                <w:rFonts w:ascii="仿宋" w:eastAsia="仿宋"/>
                <w:sz w:val="24"/>
              </w:rPr>
            </w:pPr>
          </w:p>
        </w:tc>
        <w:tc>
          <w:tcPr>
            <w:tcW w:w="947" w:type="dxa"/>
          </w:tcPr>
          <w:p w14:paraId="2DEB288F">
            <w:pPr>
              <w:rPr>
                <w:rFonts w:ascii="仿宋" w:eastAsia="仿宋"/>
                <w:sz w:val="24"/>
              </w:rPr>
            </w:pPr>
          </w:p>
        </w:tc>
        <w:tc>
          <w:tcPr>
            <w:tcW w:w="947" w:type="dxa"/>
          </w:tcPr>
          <w:p w14:paraId="5A50A043">
            <w:pPr>
              <w:rPr>
                <w:rFonts w:ascii="仿宋" w:eastAsia="仿宋"/>
                <w:sz w:val="24"/>
              </w:rPr>
            </w:pPr>
          </w:p>
        </w:tc>
        <w:tc>
          <w:tcPr>
            <w:tcW w:w="947" w:type="dxa"/>
          </w:tcPr>
          <w:p w14:paraId="3BD2C31D">
            <w:pPr>
              <w:rPr>
                <w:rFonts w:ascii="仿宋" w:eastAsia="仿宋"/>
                <w:sz w:val="24"/>
              </w:rPr>
            </w:pPr>
          </w:p>
        </w:tc>
        <w:tc>
          <w:tcPr>
            <w:tcW w:w="947" w:type="dxa"/>
          </w:tcPr>
          <w:p w14:paraId="21D8CF52">
            <w:pPr>
              <w:rPr>
                <w:rFonts w:ascii="仿宋" w:eastAsia="仿宋"/>
                <w:sz w:val="24"/>
              </w:rPr>
            </w:pPr>
          </w:p>
        </w:tc>
        <w:tc>
          <w:tcPr>
            <w:tcW w:w="947" w:type="dxa"/>
          </w:tcPr>
          <w:p w14:paraId="1175ADEA">
            <w:pPr>
              <w:rPr>
                <w:rFonts w:ascii="仿宋" w:eastAsia="仿宋"/>
                <w:sz w:val="24"/>
              </w:rPr>
            </w:pPr>
          </w:p>
        </w:tc>
        <w:tc>
          <w:tcPr>
            <w:tcW w:w="947" w:type="dxa"/>
          </w:tcPr>
          <w:p w14:paraId="32224A15">
            <w:pPr>
              <w:rPr>
                <w:rFonts w:ascii="仿宋" w:eastAsia="仿宋"/>
                <w:sz w:val="24"/>
              </w:rPr>
            </w:pPr>
          </w:p>
        </w:tc>
      </w:tr>
    </w:tbl>
    <w:p w14:paraId="35B92880">
      <w:pPr>
        <w:rPr>
          <w:rFonts w:ascii="仿宋" w:eastAsia="仿宋"/>
          <w:sz w:val="24"/>
        </w:rPr>
      </w:pPr>
    </w:p>
    <w:p w14:paraId="2DD84CE9">
      <w:pPr>
        <w:rPr>
          <w:rFonts w:ascii="仿宋" w:eastAsia="仿宋"/>
          <w:sz w:val="24"/>
        </w:rPr>
      </w:pPr>
    </w:p>
    <w:p w14:paraId="33E55263">
      <w:pPr>
        <w:rPr>
          <w:rFonts w:ascii="仿宋" w:eastAsia="仿宋"/>
          <w:sz w:val="24"/>
        </w:rPr>
      </w:pPr>
    </w:p>
    <w:p w14:paraId="7482533A">
      <w:pPr>
        <w:rPr>
          <w:rFonts w:ascii="仿宋" w:eastAsia="仿宋"/>
          <w:sz w:val="24"/>
        </w:rPr>
      </w:pPr>
      <w:r>
        <w:rPr>
          <w:rFonts w:hint="eastAsia" w:ascii="仿宋" w:eastAsia="仿宋"/>
          <w:sz w:val="24"/>
        </w:rPr>
        <w:t>供应商名称：XXX（盖单位公章）</w:t>
      </w:r>
    </w:p>
    <w:p w14:paraId="71D577A7">
      <w:pPr>
        <w:rPr>
          <w:rFonts w:ascii="仿宋" w:eastAsia="仿宋"/>
          <w:sz w:val="24"/>
        </w:rPr>
      </w:pPr>
      <w:r>
        <w:rPr>
          <w:rFonts w:hint="eastAsia" w:ascii="仿宋" w:eastAsia="仿宋"/>
          <w:sz w:val="24"/>
        </w:rPr>
        <w:t>法定代表人/单位负责人或授权代表（签字或加盖个人印章）：XXX</w:t>
      </w:r>
    </w:p>
    <w:p w14:paraId="07E177BC">
      <w:pPr>
        <w:rPr>
          <w:rFonts w:ascii="仿宋" w:eastAsia="仿宋"/>
          <w:sz w:val="24"/>
        </w:rPr>
      </w:pPr>
      <w:r>
        <w:rPr>
          <w:rFonts w:hint="eastAsia" w:ascii="仿宋" w:eastAsia="仿宋"/>
          <w:sz w:val="24"/>
        </w:rPr>
        <w:t>日期：XXX</w:t>
      </w:r>
    </w:p>
    <w:p w14:paraId="1EBD4676">
      <w:pPr>
        <w:widowControl/>
        <w:jc w:val="left"/>
        <w:rPr>
          <w:rFonts w:ascii="仿宋" w:eastAsia="仿宋"/>
          <w:sz w:val="24"/>
        </w:rPr>
      </w:pPr>
      <w:r>
        <w:rPr>
          <w:rFonts w:ascii="仿宋" w:eastAsia="仿宋"/>
          <w:bCs/>
        </w:rPr>
        <w:br w:type="page"/>
      </w:r>
    </w:p>
    <w:p w14:paraId="27DAC842">
      <w:pPr>
        <w:spacing w:before="240" w:after="60"/>
        <w:jc w:val="center"/>
        <w:outlineLvl w:val="0"/>
        <w:rPr>
          <w:rFonts w:ascii="Times New Roman" w:hAnsi="Times New Roman" w:eastAsia="仿宋" w:cs="Times New Roman"/>
          <w:b/>
          <w:color w:val="000000" w:themeColor="text1"/>
          <w:sz w:val="36"/>
          <w:szCs w:val="36"/>
          <w14:textFill>
            <w14:solidFill>
              <w14:schemeClr w14:val="tx1"/>
            </w14:solidFill>
          </w14:textFill>
        </w:rPr>
      </w:pPr>
      <w:bookmarkStart w:id="121" w:name="_Toc1897"/>
      <w:bookmarkStart w:id="122" w:name="_Toc25841"/>
      <w:bookmarkStart w:id="123" w:name="_Toc112053983"/>
      <w:r>
        <w:rPr>
          <w:rFonts w:ascii="Times New Roman" w:hAnsi="Times New Roman" w:eastAsia="仿宋" w:cs="Times New Roman"/>
          <w:b/>
          <w:color w:val="000000" w:themeColor="text1"/>
          <w:sz w:val="36"/>
          <w:szCs w:val="36"/>
          <w14:textFill>
            <w14:solidFill>
              <w14:schemeClr w14:val="tx1"/>
            </w14:solidFill>
          </w14:textFill>
        </w:rPr>
        <w:t>第八章  评审方法</w:t>
      </w:r>
      <w:bookmarkEnd w:id="121"/>
      <w:bookmarkEnd w:id="122"/>
      <w:bookmarkEnd w:id="123"/>
    </w:p>
    <w:p w14:paraId="5B2C9208">
      <w:pPr>
        <w:spacing w:line="401" w:lineRule="auto"/>
        <w:ind w:firstLine="472"/>
        <w:rPr>
          <w:rFonts w:ascii="Times New Roman" w:hAnsi="Times New Roman" w:eastAsia="仿宋" w:cs="Times New Roman"/>
          <w:b/>
          <w:sz w:val="24"/>
        </w:rPr>
      </w:pPr>
    </w:p>
    <w:p w14:paraId="63F4A36F">
      <w:pPr>
        <w:spacing w:line="401" w:lineRule="auto"/>
        <w:ind w:firstLine="472"/>
        <w:outlineLvl w:val="1"/>
        <w:rPr>
          <w:rFonts w:ascii="Times New Roman" w:hAnsi="Times New Roman" w:eastAsia="仿宋" w:cs="Times New Roman"/>
          <w:b/>
          <w:sz w:val="24"/>
        </w:rPr>
      </w:pPr>
      <w:bookmarkStart w:id="124" w:name="_Toc52"/>
      <w:r>
        <w:rPr>
          <w:rFonts w:ascii="Times New Roman" w:hAnsi="Times New Roman" w:eastAsia="仿宋" w:cs="Times New Roman"/>
          <w:b/>
          <w:sz w:val="24"/>
        </w:rPr>
        <w:t>1.总则</w:t>
      </w:r>
      <w:bookmarkEnd w:id="124"/>
    </w:p>
    <w:p w14:paraId="5C440DC5">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1.1 结合本采购项目特点制定本磋商方法。</w:t>
      </w:r>
    </w:p>
    <w:p w14:paraId="0E7D6C4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w:t>
      </w:r>
      <w:r>
        <w:rPr>
          <w:rFonts w:hint="eastAsia" w:ascii="Times New Roman" w:hAnsi="Times New Roman" w:eastAsia="仿宋" w:cs="Times New Roman"/>
          <w:sz w:val="24"/>
          <w:lang w:val="en-US" w:eastAsia="zh-CN"/>
        </w:rPr>
        <w:t>采购人自行</w:t>
      </w:r>
      <w:r>
        <w:rPr>
          <w:rFonts w:ascii="Times New Roman" w:hAnsi="Times New Roman" w:eastAsia="仿宋" w:cs="Times New Roman"/>
          <w:sz w:val="24"/>
        </w:rPr>
        <w:t>负责组织，具体磋商</w:t>
      </w:r>
      <w:r>
        <w:rPr>
          <w:rFonts w:hint="eastAsia" w:ascii="仿宋" w:eastAsia="仿宋"/>
          <w:sz w:val="24"/>
          <w:szCs w:val="24"/>
        </w:rPr>
        <w:t>由</w:t>
      </w:r>
      <w:r>
        <w:rPr>
          <w:rFonts w:hint="eastAsia" w:ascii="仿宋" w:eastAsia="仿宋"/>
          <w:sz w:val="24"/>
          <w:szCs w:val="24"/>
          <w:lang w:eastAsia="zh-CN"/>
        </w:rPr>
        <w:t>采购人</w:t>
      </w:r>
      <w:r>
        <w:rPr>
          <w:rFonts w:ascii="Times New Roman" w:hAnsi="Times New Roman" w:eastAsia="仿宋" w:cs="Times New Roman"/>
          <w:sz w:val="24"/>
        </w:rPr>
        <w:t>组建的磋商小组负责。</w:t>
      </w:r>
    </w:p>
    <w:p w14:paraId="1FEABE3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095A6CF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5EE49D5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、对磋商文件作出解释；</w:t>
      </w:r>
    </w:p>
    <w:p w14:paraId="50B38D2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4F3A7BB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4807663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委托确定成交供应商；</w:t>
      </w:r>
    </w:p>
    <w:p w14:paraId="25D3CE5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21F06C9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/或者其他监督部门报告非法干预评审工作的行为；</w:t>
      </w:r>
    </w:p>
    <w:p w14:paraId="79C399C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18455D1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1B0D547E">
      <w:pPr>
        <w:ind w:firstLine="413"/>
        <w:rPr>
          <w:rFonts w:ascii="Times New Roman" w:hAnsi="Times New Roman" w:eastAsia="仿宋" w:cs="Times New Roman"/>
        </w:rPr>
      </w:pPr>
    </w:p>
    <w:p w14:paraId="58B4BDB4">
      <w:pPr>
        <w:spacing w:line="401" w:lineRule="auto"/>
        <w:ind w:firstLine="472"/>
        <w:outlineLvl w:val="1"/>
        <w:rPr>
          <w:rFonts w:ascii="Times New Roman" w:hAnsi="Times New Roman" w:eastAsia="仿宋" w:cs="Times New Roman"/>
          <w:b/>
          <w:sz w:val="24"/>
        </w:rPr>
      </w:pPr>
      <w:bookmarkStart w:id="125" w:name="_Toc3458"/>
      <w:r>
        <w:rPr>
          <w:rFonts w:ascii="Times New Roman" w:hAnsi="Times New Roman" w:eastAsia="仿宋" w:cs="Times New Roman"/>
          <w:b/>
          <w:sz w:val="24"/>
        </w:rPr>
        <w:t>2.磋商程序</w:t>
      </w:r>
      <w:bookmarkEnd w:id="125"/>
    </w:p>
    <w:p w14:paraId="34CDCAC2">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5BE48FC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0AC37C6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030FEEDF">
      <w:pPr>
        <w:spacing w:line="401" w:lineRule="auto"/>
        <w:ind w:firstLine="470"/>
        <w:outlineLvl w:val="3"/>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16B17BB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44B87D7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794FE00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4</w:t>
      </w:r>
      <w:r>
        <w:rPr>
          <w:rFonts w:ascii="Times New Roman" w:hAnsi="Times New Roman" w:eastAsia="仿宋" w:cs="Times New Roman"/>
          <w:sz w:val="24"/>
        </w:rPr>
        <w:t>）磋商文件将供应商的资格条件列为评分因素的；</w:t>
      </w:r>
    </w:p>
    <w:p w14:paraId="32BE70D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5</w:t>
      </w:r>
      <w:r>
        <w:rPr>
          <w:rFonts w:ascii="Times New Roman" w:hAnsi="Times New Roman" w:eastAsia="仿宋" w:cs="Times New Roman"/>
          <w:sz w:val="24"/>
        </w:rPr>
        <w:t>）磋商文件载明的成交原则不合法的；</w:t>
      </w:r>
    </w:p>
    <w:p w14:paraId="0ECF8C6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6</w:t>
      </w:r>
      <w:r>
        <w:rPr>
          <w:rFonts w:ascii="Times New Roman" w:hAnsi="Times New Roman" w:eastAsia="仿宋" w:cs="Times New Roman"/>
          <w:sz w:val="24"/>
        </w:rPr>
        <w:t>）磋商文件有违反国家其他有关强制性规定的情形。</w:t>
      </w:r>
    </w:p>
    <w:p w14:paraId="24C0908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w:t>
      </w:r>
      <w:r>
        <w:rPr>
          <w:rFonts w:hint="eastAsia" w:ascii="Times New Roman" w:hAnsi="Times New Roman" w:eastAsia="仿宋" w:cs="Times New Roman"/>
          <w:sz w:val="24"/>
          <w:lang w:val="en-US" w:eastAsia="zh-CN"/>
        </w:rPr>
        <w:t>人</w:t>
      </w:r>
      <w:r>
        <w:rPr>
          <w:rFonts w:ascii="Times New Roman" w:hAnsi="Times New Roman" w:eastAsia="仿宋" w:cs="Times New Roman"/>
          <w:sz w:val="24"/>
        </w:rPr>
        <w:t>书面说明情况。除本条规定的情形外，磋商小组不得以任何方式和理由停止评审。</w:t>
      </w:r>
    </w:p>
    <w:p w14:paraId="4FE23B01">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2.2资格性审查。</w:t>
      </w:r>
    </w:p>
    <w:p w14:paraId="32B424A7">
      <w:pPr>
        <w:spacing w:line="401" w:lineRule="auto"/>
        <w:ind w:firstLine="470"/>
        <w:outlineLvl w:val="3"/>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766282C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2636B27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0DA1BA2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宣布未通过资格性审查的供应商名单时，应当告知供应商未通过审查的原因。</w:t>
      </w:r>
    </w:p>
    <w:p w14:paraId="6C27F92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482D3DAD">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磋商。</w:t>
      </w:r>
    </w:p>
    <w:p w14:paraId="19D8F1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.1磋商小组所有成员集中与单一供应商分别进行一轮或多轮磋商，并给予所有参加磋商的供应商平等的磋商机会。磋商顺序以现场抽签的方式确定。磋商过程中，磋商小组可以根据磋商情况调整磋商轮次。</w:t>
      </w:r>
    </w:p>
    <w:p w14:paraId="27E36D4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.2每轮磋商开始前，磋商小组应根据磋商文件的规定，并结合各供应商的响应文件拟定磋商内容。</w:t>
      </w:r>
    </w:p>
    <w:p w14:paraId="66F51DE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.3在磋商过程中，磋商小组可以根据磋商文件和磋商情况实质性变动磋商文件的技术、服务要求以及合同草案条款，但不得变动磋商文件中的其他内容。实质性变动的内容，须经</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代表书面确认。</w:t>
      </w:r>
    </w:p>
    <w:p w14:paraId="35BE07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.4对磋商文件作出的实质性变动是磋商文件的有效组成部分，磋商小组应当及时以书面形式同时通知所有参加磋商的供应商。</w:t>
      </w:r>
    </w:p>
    <w:p w14:paraId="2415BC2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133439F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.6磋商过程中，磋商小组对响应文件的有效性、完整性和响应程度进行审查，审查中发现供应商响应文件属于下列情况之一的，应按照无效响应文件处理：</w:t>
      </w:r>
    </w:p>
    <w:p w14:paraId="3E781562">
      <w:pPr>
        <w:spacing w:line="300" w:lineRule="auto"/>
        <w:ind w:firstLine="480"/>
        <w:outlineLvl w:val="3"/>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5AFEB93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3B595EC9">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416F3F8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13473E76">
      <w:pPr>
        <w:spacing w:line="30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5</w:t>
      </w:r>
      <w:r>
        <w:rPr>
          <w:rFonts w:hint="eastAsia" w:ascii="Times New Roman" w:hAnsi="Times New Roman" w:eastAsia="仿宋" w:cs="Times New Roman"/>
          <w:sz w:val="24"/>
          <w:lang w:eastAsia="zh-CN"/>
        </w:rPr>
        <w:t>）</w:t>
      </w:r>
      <w:r>
        <w:rPr>
          <w:rFonts w:ascii="Times New Roman" w:hAnsi="Times New Roman" w:eastAsia="仿宋" w:cs="Times New Roman"/>
          <w:sz w:val="24"/>
        </w:rPr>
        <w:t>未载明或者载明的采购项目履约时间、方式、数量及其他采购合同实质性内容与本竞争性磋商文件要求不一致，且</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无法接受的。</w:t>
      </w:r>
    </w:p>
    <w:p w14:paraId="6C23AB69">
      <w:pPr>
        <w:spacing w:line="401" w:lineRule="auto"/>
        <w:ind w:firstLine="480"/>
        <w:outlineLvl w:val="3"/>
        <w:rPr>
          <w:rFonts w:ascii="Times New Roman" w:hAnsi="Times New Roman" w:eastAsia="仿宋" w:cs="Times New Roman"/>
          <w:sz w:val="24"/>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6</w:t>
      </w:r>
      <w:r>
        <w:rPr>
          <w:rFonts w:hint="eastAsia" w:ascii="Times New Roman" w:hAnsi="Times New Roman" w:eastAsia="仿宋" w:cs="Times New Roman"/>
          <w:sz w:val="24"/>
          <w:lang w:eastAsia="zh-CN"/>
        </w:rPr>
        <w:t>）</w:t>
      </w:r>
      <w:r>
        <w:rPr>
          <w:rFonts w:ascii="Times New Roman" w:hAnsi="Times New Roman" w:eastAsia="仿宋" w:cs="Times New Roman"/>
          <w:sz w:val="24"/>
        </w:rPr>
        <w:t>属于竞争性磋商文件中无效响应情形的。</w:t>
      </w:r>
    </w:p>
    <w:p w14:paraId="3A836480">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w:t>
      </w:r>
      <w:r>
        <w:rPr>
          <w:rFonts w:hint="eastAsia" w:ascii="Times New Roman" w:hAnsi="Times New Roman" w:eastAsia="仿宋" w:cs="Times New Roman"/>
          <w:sz w:val="24"/>
          <w:lang w:eastAsia="zh-CN"/>
        </w:rPr>
        <w:t>件的</w:t>
      </w:r>
      <w:r>
        <w:rPr>
          <w:rFonts w:ascii="Times New Roman" w:hAnsi="Times New Roman" w:eastAsia="仿宋" w:cs="Times New Roman"/>
          <w:sz w:val="24"/>
        </w:rPr>
        <w:t>有效性和采购活动公平竞争，并通过响应文件的有效性审查：</w:t>
      </w:r>
    </w:p>
    <w:p w14:paraId="451593FA">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76526419">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（2）响应文件除采购文件明确要求加盖单位</w:t>
      </w:r>
      <w:r>
        <w:rPr>
          <w:rFonts w:hint="eastAsia" w:ascii="Times New Roman" w:hAnsi="Times New Roman" w:eastAsia="仿宋" w:cs="Times New Roman"/>
          <w:sz w:val="24"/>
          <w:lang w:eastAsia="zh-CN"/>
        </w:rPr>
        <w:t>（</w:t>
      </w:r>
      <w:r>
        <w:rPr>
          <w:rFonts w:ascii="Times New Roman" w:hAnsi="Times New Roman" w:eastAsia="仿宋" w:cs="Times New Roman"/>
          <w:sz w:val="24"/>
        </w:rPr>
        <w:t>法人</w:t>
      </w:r>
      <w:r>
        <w:rPr>
          <w:rFonts w:hint="eastAsia" w:ascii="Times New Roman" w:hAnsi="Times New Roman" w:eastAsia="仿宋" w:cs="Times New Roman"/>
          <w:sz w:val="24"/>
          <w:lang w:eastAsia="zh-CN"/>
        </w:rPr>
        <w:t>）</w:t>
      </w:r>
      <w:r>
        <w:rPr>
          <w:rFonts w:ascii="Times New Roman" w:hAnsi="Times New Roman" w:eastAsia="仿宋" w:cs="Times New Roman"/>
          <w:sz w:val="24"/>
        </w:rPr>
        <w:t>公章的以外，其他地方以相关专用章加盖的；</w:t>
      </w:r>
    </w:p>
    <w:p w14:paraId="20B22892">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（3）以骑缝章的形式代替响应文件内容逐页盖章的（但是骑缝章模糊不清，印章名称无法辨认的除外）。</w:t>
      </w:r>
    </w:p>
    <w:p w14:paraId="02235816">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出具有效性、完整性和响应程度审查报告，确定继续磋商的供应商名单。没有通过有效性、完整性和响应程度审查的供应商，磋商小组应在有效性、完整性和响应程度审查报告中说明原因。</w:t>
      </w:r>
    </w:p>
    <w:p w14:paraId="4AC8FD6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1</w:t>
      </w:r>
      <w:r>
        <w:rPr>
          <w:rFonts w:ascii="Times New Roman" w:hAnsi="Times New Roman" w:eastAsia="仿宋" w:cs="Times New Roman"/>
          <w:sz w:val="24"/>
        </w:rPr>
        <w:t>磋商过程中，磋商的任何一方不得透露与磋商有关的其他供应商的技术资料、价格和其他信息。</w:t>
      </w:r>
    </w:p>
    <w:p w14:paraId="294AC3F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2</w:t>
      </w:r>
      <w:r>
        <w:rPr>
          <w:rFonts w:ascii="Times New Roman" w:hAnsi="Times New Roman" w:eastAsia="仿宋" w:cs="Times New Roman"/>
          <w:sz w:val="24"/>
        </w:rPr>
        <w:t>磋商过程中，磋商小组发现或者知晓供应商存在违法、违纪行为的，磋商小组应当将该供应商响应文件作无效处理，不允许其提交最后报价。</w:t>
      </w:r>
    </w:p>
    <w:p w14:paraId="2847E09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磋商完成后，磋商小组应出具磋商情况记录表，磋商情况记录表需包含磋商内容、磋商意见、实质性变动内容等。</w:t>
      </w:r>
    </w:p>
    <w:p w14:paraId="793081C5">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2.5报价。</w:t>
      </w:r>
    </w:p>
    <w:p w14:paraId="16BDD8E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53B01EC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B6C74B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24BE1EE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w:t>
      </w:r>
      <w:r>
        <w:rPr>
          <w:rFonts w:hint="eastAsia" w:ascii="Times New Roman" w:hAnsi="Times New Roman" w:eastAsia="仿宋" w:cs="Times New Roman"/>
          <w:sz w:val="24"/>
        </w:rPr>
        <w:t>4</w:t>
      </w:r>
      <w:r>
        <w:rPr>
          <w:rFonts w:ascii="Times New Roman" w:hAnsi="Times New Roman" w:eastAsia="仿宋" w:cs="Times New Roman"/>
          <w:sz w:val="24"/>
        </w:rPr>
        <w:t>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252A2DE">
      <w:pPr>
        <w:spacing w:line="401" w:lineRule="auto"/>
        <w:ind w:firstLine="480"/>
        <w:outlineLvl w:val="3"/>
        <w:rPr>
          <w:rFonts w:ascii="Times New Roman" w:hAnsi="Times New Roman" w:eastAsia="仿宋" w:cs="Times New Roman"/>
          <w:sz w:val="24"/>
        </w:rPr>
      </w:pPr>
      <w:r>
        <w:rPr>
          <w:rFonts w:ascii="Times New Roman" w:hAnsi="Times New Roman" w:eastAsia="仿宋" w:cs="Times New Roman"/>
          <w:sz w:val="24"/>
        </w:rPr>
        <w:t>2.5.</w:t>
      </w:r>
      <w:r>
        <w:rPr>
          <w:rFonts w:hint="eastAsia" w:ascii="Times New Roman" w:hAnsi="Times New Roman" w:eastAsia="仿宋" w:cs="Times New Roman"/>
          <w:sz w:val="24"/>
        </w:rPr>
        <w:t>5</w:t>
      </w:r>
      <w:r>
        <w:rPr>
          <w:rFonts w:ascii="Times New Roman" w:hAnsi="Times New Roman" w:eastAsia="仿宋" w:cs="Times New Roman"/>
          <w:sz w:val="24"/>
        </w:rPr>
        <w:t>报价如果出现下列不一致的，可按以下原则进行修改：</w:t>
      </w:r>
    </w:p>
    <w:p w14:paraId="4DB3A8C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0580D16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4BA3830A">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11296041">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F39C9A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12413EF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7913892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w:t>
      </w:r>
    </w:p>
    <w:p w14:paraId="3E1D95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0437A7C6">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2.9采购</w:t>
      </w:r>
      <w:r>
        <w:rPr>
          <w:rFonts w:hint="eastAsia" w:ascii="Times New Roman" w:hAnsi="Times New Roman" w:eastAsia="仿宋" w:cs="Times New Roman"/>
          <w:sz w:val="24"/>
          <w:lang w:val="en-US" w:eastAsia="zh-CN"/>
        </w:rPr>
        <w:t>人</w:t>
      </w:r>
      <w:r>
        <w:rPr>
          <w:rFonts w:ascii="Times New Roman" w:hAnsi="Times New Roman" w:eastAsia="仿宋" w:cs="Times New Roman"/>
          <w:sz w:val="24"/>
        </w:rPr>
        <w:t>现场复核评审结果。</w:t>
      </w:r>
    </w:p>
    <w:p w14:paraId="498741A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应当组织本单位工作人员，在采购现场监督人员的监督之下，依据有关的法律制度和磋商文件对评审结果进行复核，出具复核报告，存在下列情形之一的，应当根据情况书面建议磋商小组现场修改评审结果：</w:t>
      </w:r>
    </w:p>
    <w:p w14:paraId="28F6A8D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5D750AF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4E0AB30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2641757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7326081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的书面建议，并承担独立评审责任。磋商小组采纳书面建议的，应当按照规定现场修改评审结果或者重新评审，并在磋商报告中详细记载有关事宜；不采纳书面建议的，应当书面说明理由。书面建议未被磋商小组采纳的，应当</w:t>
      </w:r>
      <w:r>
        <w:rPr>
          <w:rFonts w:hint="eastAsia" w:ascii="Times New Roman" w:hAnsi="Times New Roman" w:eastAsia="仿宋" w:cs="Times New Roman"/>
          <w:sz w:val="24"/>
          <w:lang w:eastAsia="zh-CN"/>
        </w:rPr>
        <w:t>按照</w:t>
      </w:r>
      <w:r>
        <w:rPr>
          <w:rFonts w:ascii="Times New Roman" w:hAnsi="Times New Roman" w:eastAsia="仿宋" w:cs="Times New Roman"/>
          <w:sz w:val="24"/>
        </w:rPr>
        <w:t>规定程序要求继续组织实施采购活动，不得擅自中止采购活动。认为磋商小组评审结果不合法的，应当书面报告采购项目同级财政部门。</w:t>
      </w:r>
    </w:p>
    <w:p w14:paraId="60FA7A4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复核过程中，磋商小组成员不得离开评审现场。</w:t>
      </w:r>
    </w:p>
    <w:p w14:paraId="39A41FEC">
      <w:pPr>
        <w:spacing w:line="401" w:lineRule="auto"/>
        <w:ind w:firstLine="480"/>
        <w:outlineLvl w:val="3"/>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0A9C9E2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3023A98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（2）现场复核时，复核工作人员数量不足的；</w:t>
      </w:r>
    </w:p>
    <w:p w14:paraId="27E7E5E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（3）现场复核时，没有采购监督人员现场监督的；</w:t>
      </w:r>
    </w:p>
    <w:p w14:paraId="434ABF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（4）现场复核内容超出规定范围的；</w:t>
      </w:r>
    </w:p>
    <w:p w14:paraId="4BF0602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（5）未提供书面建议的。</w:t>
      </w:r>
    </w:p>
    <w:p w14:paraId="4F5C4E6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w:t>
      </w:r>
      <w:r>
        <w:rPr>
          <w:rFonts w:hint="eastAsia" w:ascii="Times New Roman" w:hAnsi="Times New Roman" w:eastAsia="仿宋" w:cs="Times New Roman"/>
          <w:sz w:val="24"/>
          <w:lang w:eastAsia="zh-CN"/>
        </w:rPr>
        <w:t>应</w:t>
      </w:r>
      <w:r>
        <w:rPr>
          <w:rFonts w:ascii="Times New Roman" w:hAnsi="Times New Roman" w:eastAsia="仿宋" w:cs="Times New Roman"/>
          <w:sz w:val="24"/>
        </w:rPr>
        <w:t>出具磋商报告。磋商报告应当包括以下主要内容：</w:t>
      </w:r>
    </w:p>
    <w:p w14:paraId="1CE708B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0BB9E7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7543F90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0605426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61A8EC9A">
      <w:pPr>
        <w:spacing w:line="401" w:lineRule="auto"/>
        <w:ind w:firstLine="480"/>
        <w:outlineLvl w:val="4"/>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7CF84CD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5089C7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6CB31A92">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2.12供应商澄清、说明</w:t>
      </w:r>
    </w:p>
    <w:p w14:paraId="3C714F0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339EF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7323289D">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2.13终止磋商采购活动。</w:t>
      </w:r>
    </w:p>
    <w:p w14:paraId="0E8ED2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应当终止竞争性磋商采购活动，发布项目终止公告并说明原因，重新开展采购活动：</w:t>
      </w:r>
    </w:p>
    <w:p w14:paraId="74382FE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46DB0CD2">
      <w:pPr>
        <w:spacing w:line="401" w:lineRule="auto"/>
        <w:ind w:firstLine="480"/>
        <w:outlineLvl w:val="3"/>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1E30B71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（3）在采购过程中符合要求的供应商或者报价未超过采购预算的供应商不足3家的。</w:t>
      </w:r>
    </w:p>
    <w:p w14:paraId="7E1DE739">
      <w:pPr>
        <w:spacing w:line="401" w:lineRule="auto"/>
        <w:ind w:firstLine="482"/>
        <w:outlineLvl w:val="1"/>
        <w:rPr>
          <w:rFonts w:ascii="Times New Roman" w:hAnsi="Times New Roman" w:eastAsia="仿宋" w:cs="Times New Roman"/>
          <w:b/>
          <w:sz w:val="24"/>
        </w:rPr>
      </w:pPr>
      <w:bookmarkStart w:id="126" w:name="_Toc7991"/>
      <w:r>
        <w:rPr>
          <w:rFonts w:ascii="Times New Roman" w:hAnsi="Times New Roman" w:eastAsia="仿宋" w:cs="Times New Roman"/>
          <w:b/>
          <w:sz w:val="24"/>
        </w:rPr>
        <w:t>3.综合评分</w:t>
      </w:r>
      <w:bookmarkEnd w:id="126"/>
    </w:p>
    <w:p w14:paraId="488CEA14">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6557D54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代表原则上对技术、与技术有关的服务及其他技术类评分因素独立评分。价格及其他不能明确区分的评分因素由磋商小组成员共同评分。</w:t>
      </w:r>
    </w:p>
    <w:p w14:paraId="1263259A">
      <w:pPr>
        <w:tabs>
          <w:tab w:val="left" w:pos="600"/>
        </w:tabs>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3.3综合评分明细表</w:t>
      </w:r>
    </w:p>
    <w:p w14:paraId="7ED3B6AF">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2611FE14">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21372070">
      <w:pPr>
        <w:pStyle w:val="2"/>
      </w:pPr>
    </w:p>
    <w:tbl>
      <w:tblPr>
        <w:tblStyle w:val="1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807"/>
        <w:gridCol w:w="5821"/>
        <w:gridCol w:w="1328"/>
      </w:tblGrid>
      <w:tr w14:paraId="7F07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2810335A">
            <w:pPr>
              <w:spacing w:line="400" w:lineRule="exact"/>
              <w:ind w:firstLine="28"/>
              <w:jc w:val="center"/>
              <w:rPr>
                <w:rFonts w:ascii="仿宋" w:hAnsi="仿宋" w:eastAsia="仿宋"/>
                <w:color w:val="000000"/>
                <w:szCs w:val="21"/>
              </w:rPr>
            </w:pPr>
            <w:r>
              <w:rPr>
                <w:rFonts w:hint="eastAsia" w:ascii="仿宋" w:hAnsi="仿宋" w:eastAsia="仿宋"/>
                <w:color w:val="000000"/>
                <w:szCs w:val="21"/>
              </w:rPr>
              <w:t>序号</w:t>
            </w:r>
          </w:p>
        </w:tc>
        <w:tc>
          <w:tcPr>
            <w:tcW w:w="1119" w:type="dxa"/>
            <w:vAlign w:val="center"/>
          </w:tcPr>
          <w:p w14:paraId="0E68435E">
            <w:pPr>
              <w:spacing w:line="400" w:lineRule="exact"/>
              <w:ind w:firstLine="28"/>
              <w:jc w:val="center"/>
              <w:rPr>
                <w:rFonts w:ascii="仿宋" w:hAnsi="仿宋" w:eastAsia="仿宋"/>
                <w:color w:val="000000"/>
                <w:szCs w:val="21"/>
              </w:rPr>
            </w:pPr>
            <w:r>
              <w:rPr>
                <w:rFonts w:hint="eastAsia" w:ascii="仿宋" w:hAnsi="仿宋" w:eastAsia="仿宋"/>
                <w:color w:val="000000"/>
                <w:szCs w:val="21"/>
              </w:rPr>
              <w:t>评分因素</w:t>
            </w:r>
          </w:p>
          <w:p w14:paraId="54D8B40F">
            <w:pPr>
              <w:spacing w:line="400" w:lineRule="exact"/>
              <w:ind w:firstLine="28"/>
              <w:jc w:val="center"/>
              <w:rPr>
                <w:rFonts w:ascii="仿宋" w:hAnsi="仿宋" w:eastAsia="仿宋"/>
                <w:color w:val="000000"/>
                <w:szCs w:val="21"/>
              </w:rPr>
            </w:pPr>
            <w:r>
              <w:rPr>
                <w:rFonts w:hint="eastAsia" w:ascii="仿宋" w:hAnsi="仿宋" w:eastAsia="仿宋"/>
                <w:color w:val="000000"/>
                <w:szCs w:val="21"/>
              </w:rPr>
              <w:t>及权重</w:t>
            </w:r>
          </w:p>
        </w:tc>
        <w:tc>
          <w:tcPr>
            <w:tcW w:w="807" w:type="dxa"/>
            <w:vAlign w:val="center"/>
          </w:tcPr>
          <w:p w14:paraId="6D9DC65B">
            <w:pPr>
              <w:spacing w:line="400" w:lineRule="exact"/>
              <w:ind w:firstLine="28"/>
              <w:jc w:val="center"/>
              <w:rPr>
                <w:rFonts w:ascii="仿宋" w:hAnsi="仿宋" w:eastAsia="仿宋"/>
                <w:color w:val="000000"/>
                <w:szCs w:val="21"/>
              </w:rPr>
            </w:pPr>
            <w:r>
              <w:rPr>
                <w:rFonts w:hint="eastAsia" w:ascii="仿宋" w:hAnsi="仿宋" w:eastAsia="仿宋"/>
                <w:color w:val="000000"/>
                <w:szCs w:val="21"/>
              </w:rPr>
              <w:t>分值</w:t>
            </w:r>
          </w:p>
        </w:tc>
        <w:tc>
          <w:tcPr>
            <w:tcW w:w="5821" w:type="dxa"/>
            <w:vAlign w:val="center"/>
          </w:tcPr>
          <w:p w14:paraId="5E3E7544">
            <w:pPr>
              <w:spacing w:line="400" w:lineRule="exact"/>
              <w:ind w:firstLine="28"/>
              <w:jc w:val="center"/>
              <w:rPr>
                <w:rFonts w:ascii="仿宋" w:hAnsi="仿宋" w:eastAsia="仿宋"/>
                <w:color w:val="000000"/>
                <w:szCs w:val="21"/>
              </w:rPr>
            </w:pPr>
            <w:r>
              <w:rPr>
                <w:rFonts w:hint="eastAsia" w:ascii="仿宋" w:hAnsi="仿宋" w:eastAsia="仿宋"/>
                <w:color w:val="000000"/>
                <w:szCs w:val="21"/>
              </w:rPr>
              <w:t>评分标准</w:t>
            </w:r>
          </w:p>
        </w:tc>
        <w:tc>
          <w:tcPr>
            <w:tcW w:w="1328" w:type="dxa"/>
            <w:vAlign w:val="center"/>
          </w:tcPr>
          <w:p w14:paraId="0C43356D">
            <w:pPr>
              <w:spacing w:line="400" w:lineRule="exact"/>
              <w:jc w:val="center"/>
              <w:rPr>
                <w:rFonts w:ascii="仿宋" w:hAnsi="仿宋" w:eastAsia="仿宋"/>
                <w:color w:val="000000"/>
                <w:szCs w:val="21"/>
              </w:rPr>
            </w:pPr>
            <w:r>
              <w:rPr>
                <w:rFonts w:hint="eastAsia" w:ascii="仿宋" w:hAnsi="仿宋" w:eastAsia="仿宋"/>
                <w:color w:val="000000"/>
                <w:szCs w:val="21"/>
              </w:rPr>
              <w:t>说明</w:t>
            </w:r>
          </w:p>
        </w:tc>
      </w:tr>
      <w:tr w14:paraId="36A9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4145C9A0">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1119" w:type="dxa"/>
            <w:vAlign w:val="center"/>
          </w:tcPr>
          <w:p w14:paraId="3EFBB2F4">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报价</w:t>
            </w:r>
            <w:r>
              <w:rPr>
                <w:rFonts w:hint="eastAsia" w:ascii="仿宋" w:hAnsi="仿宋" w:eastAsia="仿宋"/>
                <w:color w:val="000000" w:themeColor="text1"/>
                <w:szCs w:val="21"/>
                <w:lang w:val="en-US" w:eastAsia="zh-CN"/>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w:t>
            </w:r>
          </w:p>
        </w:tc>
        <w:tc>
          <w:tcPr>
            <w:tcW w:w="807" w:type="dxa"/>
            <w:vAlign w:val="center"/>
          </w:tcPr>
          <w:p w14:paraId="710D560E">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分</w:t>
            </w:r>
          </w:p>
        </w:tc>
        <w:tc>
          <w:tcPr>
            <w:tcW w:w="5821" w:type="dxa"/>
            <w:vAlign w:val="center"/>
          </w:tcPr>
          <w:p w14:paraId="5D77C0EC">
            <w:pPr>
              <w:pStyle w:val="6"/>
              <w:jc w:val="both"/>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满足磋商文件要求且最终有效下浮比例最高的供应商的报价为基准下浮比例，其价格分为满分。其他供应商的价格分统一按照下列公式计算：磋商报价得分=</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1-基准下浮比例）／（1-报价下浮比例</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%×100。  注：得分四舍五入保留两位小数。</w:t>
            </w:r>
          </w:p>
        </w:tc>
        <w:tc>
          <w:tcPr>
            <w:tcW w:w="1328" w:type="dxa"/>
            <w:vAlign w:val="center"/>
          </w:tcPr>
          <w:p w14:paraId="459593D8">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共同</w:t>
            </w:r>
            <w:r>
              <w:rPr>
                <w:rFonts w:ascii="仿宋" w:hAnsi="仿宋" w:eastAsia="仿宋"/>
                <w:color w:val="000000" w:themeColor="text1"/>
                <w:szCs w:val="21"/>
                <w14:textFill>
                  <w14:solidFill>
                    <w14:schemeClr w14:val="tx1"/>
                  </w14:solidFill>
                </w14:textFill>
              </w:rPr>
              <w:t>评分因素</w:t>
            </w:r>
          </w:p>
        </w:tc>
      </w:tr>
      <w:tr w14:paraId="4CF4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2EFB327F">
            <w:pPr>
              <w:spacing w:line="400" w:lineRule="exact"/>
              <w:ind w:firstLine="28"/>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w:t>
            </w:r>
          </w:p>
        </w:tc>
        <w:tc>
          <w:tcPr>
            <w:tcW w:w="1119" w:type="dxa"/>
            <w:vAlign w:val="center"/>
          </w:tcPr>
          <w:p w14:paraId="1D883D1E">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服务要求</w:t>
            </w:r>
            <w:r>
              <w:rPr>
                <w:rFonts w:hint="eastAsia" w:ascii="仿宋" w:hAnsi="仿宋" w:eastAsia="仿宋"/>
                <w:color w:val="000000" w:themeColor="text1"/>
                <w:szCs w:val="21"/>
                <w:lang w:val="en-US" w:eastAsia="zh-CN"/>
                <w14:textFill>
                  <w14:solidFill>
                    <w14:schemeClr w14:val="tx1"/>
                  </w14:solidFill>
                </w14:textFill>
              </w:rPr>
              <w:t>20％</w:t>
            </w:r>
          </w:p>
        </w:tc>
        <w:tc>
          <w:tcPr>
            <w:tcW w:w="807" w:type="dxa"/>
            <w:vAlign w:val="center"/>
          </w:tcPr>
          <w:p w14:paraId="1D39BF43">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分</w:t>
            </w:r>
          </w:p>
        </w:tc>
        <w:tc>
          <w:tcPr>
            <w:tcW w:w="5821" w:type="dxa"/>
            <w:vAlign w:val="center"/>
          </w:tcPr>
          <w:p w14:paraId="5CA7FB68">
            <w:pPr>
              <w:widowControl/>
              <w:spacing w:line="320" w:lineRule="exact"/>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完全符合磋商文件第五章技术服务要求，没有负偏离得满分；低于磋商文件要求的（负偏离），一项扣</w:t>
            </w:r>
            <w:r>
              <w:rPr>
                <w:rFonts w:hint="eastAsia" w:ascii="仿宋" w:hAnsi="仿宋" w:eastAsia="仿宋"/>
                <w:color w:val="000000" w:themeColor="text1"/>
                <w:szCs w:val="21"/>
                <w:lang w:val="en-US" w:eastAsia="zh-CN"/>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分，最多扣</w:t>
            </w:r>
            <w:r>
              <w:rPr>
                <w:rFonts w:hint="eastAsia" w:ascii="仿宋" w:hAnsi="仿宋" w:eastAsia="仿宋"/>
                <w:color w:val="000000" w:themeColor="text1"/>
                <w:szCs w:val="21"/>
                <w:lang w:val="en-US" w:eastAsia="zh-CN"/>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分</w:t>
            </w:r>
            <w:r>
              <w:rPr>
                <w:rFonts w:hint="eastAsia" w:ascii="仿宋" w:hAnsi="仿宋" w:eastAsia="仿宋"/>
                <w:color w:val="000000" w:themeColor="text1"/>
                <w:szCs w:val="21"/>
                <w:lang w:eastAsia="zh-CN"/>
                <w14:textFill>
                  <w14:solidFill>
                    <w14:schemeClr w14:val="tx1"/>
                  </w14:solidFill>
                </w14:textFill>
              </w:rPr>
              <w:t>。</w:t>
            </w:r>
          </w:p>
          <w:p w14:paraId="44C36CFF">
            <w:pPr>
              <w:widowControl/>
              <w:spacing w:line="320" w:lineRule="exact"/>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 注：以单个序号为一项，单个序号下有更小级序号的，以更小级序号为一项，直至最小级序号为止，最小级序号为“（1）”“（2）“（3）”……。</w:t>
            </w:r>
          </w:p>
          <w:p w14:paraId="3B745104">
            <w:pPr>
              <w:widowControl/>
              <w:spacing w:line="320" w:lineRule="exact"/>
              <w:jc w:val="both"/>
              <w:rPr>
                <w:rFonts w:hint="eastAsia" w:ascii="仿宋" w:hAnsi="仿宋" w:eastAsia="仿宋"/>
                <w:b/>
                <w:bCs/>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标“</w:t>
            </w:r>
            <w:r>
              <w:rPr>
                <w:rFonts w:hint="eastAsia" w:ascii="仿宋" w:hAnsi="仿宋" w:eastAsia="仿宋"/>
                <w:color w:val="000000" w:themeColor="text1"/>
                <w:szCs w:val="21"/>
                <w:lang w:val="en-US"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”的实质性内容不纳入本项评审。</w:t>
            </w:r>
          </w:p>
        </w:tc>
        <w:tc>
          <w:tcPr>
            <w:tcW w:w="1328" w:type="dxa"/>
            <w:vAlign w:val="center"/>
          </w:tcPr>
          <w:p w14:paraId="748937D9">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共同评分</w:t>
            </w:r>
          </w:p>
          <w:p w14:paraId="40D01C8D">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因素</w:t>
            </w:r>
          </w:p>
        </w:tc>
      </w:tr>
      <w:tr w14:paraId="267E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774C1D07">
            <w:pPr>
              <w:spacing w:line="400" w:lineRule="exact"/>
              <w:ind w:firstLine="28"/>
              <w:jc w:val="center"/>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w:t>
            </w:r>
          </w:p>
        </w:tc>
        <w:tc>
          <w:tcPr>
            <w:tcW w:w="1119" w:type="dxa"/>
            <w:vAlign w:val="center"/>
          </w:tcPr>
          <w:p w14:paraId="2953F791">
            <w:pPr>
              <w:jc w:val="center"/>
              <w:rPr>
                <w:rFonts w:ascii="仿宋" w:hAnsi="仿宋" w:eastAsia="仿宋"/>
                <w:color w:val="000000" w:themeColor="text1"/>
                <w:szCs w:val="21"/>
                <w14:textFill>
                  <w14:solidFill>
                    <w14:schemeClr w14:val="tx1"/>
                  </w14:solidFill>
                </w14:textFill>
              </w:rPr>
            </w:pPr>
            <w:r>
              <w:rPr>
                <w:rFonts w:ascii="仿宋_GB2312" w:hAnsi="仿宋_GB2312" w:eastAsia="仿宋_GB2312" w:cs="仿宋_GB2312"/>
              </w:rPr>
              <w:t>配送</w:t>
            </w:r>
            <w:r>
              <w:rPr>
                <w:rFonts w:hint="eastAsia" w:ascii="仿宋_GB2312" w:hAnsi="仿宋_GB2312" w:eastAsia="仿宋_GB2312" w:cs="仿宋_GB2312"/>
                <w:lang w:eastAsia="zh-CN"/>
              </w:rPr>
              <w:t>方案</w:t>
            </w:r>
            <w:r>
              <w:rPr>
                <w:rFonts w:hint="eastAsia" w:ascii="仿宋" w:hAnsi="仿宋" w:eastAsia="仿宋"/>
                <w:color w:val="000000" w:themeColor="text1"/>
                <w:szCs w:val="21"/>
                <w:lang w:val="en-US" w:eastAsia="zh-CN"/>
                <w14:textFill>
                  <w14:solidFill>
                    <w14:schemeClr w14:val="tx1"/>
                  </w14:solidFill>
                </w14:textFill>
              </w:rPr>
              <w:t>22</w:t>
            </w:r>
            <w:r>
              <w:rPr>
                <w:rFonts w:hint="eastAsia" w:ascii="仿宋" w:hAnsi="仿宋" w:eastAsia="仿宋"/>
                <w:color w:val="000000" w:themeColor="text1"/>
                <w:szCs w:val="21"/>
                <w14:textFill>
                  <w14:solidFill>
                    <w14:schemeClr w14:val="tx1"/>
                  </w14:solidFill>
                </w14:textFill>
              </w:rPr>
              <w:t>%</w:t>
            </w:r>
          </w:p>
        </w:tc>
        <w:tc>
          <w:tcPr>
            <w:tcW w:w="807" w:type="dxa"/>
            <w:vAlign w:val="center"/>
          </w:tcPr>
          <w:p w14:paraId="4BB07F0E">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22</w:t>
            </w:r>
            <w:r>
              <w:rPr>
                <w:rFonts w:hint="eastAsia" w:ascii="仿宋" w:hAnsi="仿宋" w:eastAsia="仿宋"/>
                <w:color w:val="000000" w:themeColor="text1"/>
                <w:szCs w:val="21"/>
                <w14:textFill>
                  <w14:solidFill>
                    <w14:schemeClr w14:val="tx1"/>
                  </w14:solidFill>
                </w14:textFill>
              </w:rPr>
              <w:t>分</w:t>
            </w:r>
          </w:p>
        </w:tc>
        <w:tc>
          <w:tcPr>
            <w:tcW w:w="5821" w:type="dxa"/>
            <w:vAlign w:val="center"/>
          </w:tcPr>
          <w:p w14:paraId="0EC32B0B">
            <w:pPr>
              <w:rPr>
                <w:rFonts w:hint="eastAsia" w:ascii="仿宋" w:hAnsi="仿宋" w:eastAsia="仿宋"/>
                <w:color w:val="000000" w:themeColor="text1"/>
                <w:szCs w:val="21"/>
                <w:lang w:val="en-US" w:eastAsia="zh-CN"/>
                <w14:textFill>
                  <w14:solidFill>
                    <w14:schemeClr w14:val="tx1"/>
                  </w14:solidFill>
                </w14:textFill>
              </w:rPr>
            </w:pPr>
            <w:r>
              <w:rPr>
                <w:rFonts w:ascii="仿宋_GB2312" w:hAnsi="仿宋_GB2312" w:eastAsia="仿宋_GB2312" w:cs="仿宋_GB2312"/>
              </w:rPr>
              <w:t>根据供应商针对本项目提供的配送方案，包含：①人员及车辆配置；②配送时间安排；③食材采买；④配送线路安排；⑤仓储设施；⑥作业流程进行综合评审，上述方案内容完整、全面且符合本项目要求的得</w:t>
            </w:r>
            <w:r>
              <w:rPr>
                <w:rFonts w:hint="eastAsia" w:ascii="仿宋_GB2312" w:hAnsi="仿宋_GB2312" w:eastAsia="仿宋_GB2312" w:cs="仿宋_GB2312"/>
                <w:lang w:val="en-US" w:eastAsia="zh-CN"/>
              </w:rPr>
              <w:t>22</w:t>
            </w:r>
            <w:r>
              <w:rPr>
                <w:rFonts w:ascii="仿宋_GB2312" w:hAnsi="仿宋_GB2312" w:eastAsia="仿宋_GB2312" w:cs="仿宋_GB2312"/>
              </w:rPr>
              <w:t>分；每有一项内容缺失或内容与本项目无关的扣3分；每有一项内容有缺陷的扣1.5分，扣完为止。 注：内容有缺陷指：方案内容不符合行业政策；或方案内容与本项目要求存在偏差，存在与项目无关的文字内容、存在套用其他项目方案；或内容存在漏洞，内容错误、原理错误；或方案中内容前后不一致；或涉及的规范及标准错误、失效；或方案中存在地点区域、项目名称错误的任意一种情形。</w:t>
            </w:r>
          </w:p>
        </w:tc>
        <w:tc>
          <w:tcPr>
            <w:tcW w:w="1328" w:type="dxa"/>
            <w:vAlign w:val="center"/>
          </w:tcPr>
          <w:p w14:paraId="619CB2BE">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技术评分</w:t>
            </w:r>
          </w:p>
          <w:p w14:paraId="587D7A7A">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因素</w:t>
            </w:r>
          </w:p>
        </w:tc>
      </w:tr>
      <w:tr w14:paraId="6A34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77" w:type="dxa"/>
            <w:vAlign w:val="center"/>
          </w:tcPr>
          <w:p w14:paraId="082B12E0">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4</w:t>
            </w:r>
          </w:p>
        </w:tc>
        <w:tc>
          <w:tcPr>
            <w:tcW w:w="1119" w:type="dxa"/>
            <w:vAlign w:val="center"/>
          </w:tcPr>
          <w:p w14:paraId="7C835B3F">
            <w:pPr>
              <w:jc w:val="center"/>
              <w:rPr>
                <w:rFonts w:hint="default" w:ascii="仿宋" w:hAnsi="仿宋" w:eastAsia="仿宋_GB2312"/>
                <w:color w:val="000000" w:themeColor="text1"/>
                <w:szCs w:val="21"/>
                <w:lang w:val="en-US" w:eastAsia="zh-CN"/>
                <w14:textFill>
                  <w14:solidFill>
                    <w14:schemeClr w14:val="tx1"/>
                  </w14:solidFill>
                </w14:textFill>
              </w:rPr>
            </w:pPr>
            <w:r>
              <w:rPr>
                <w:rFonts w:ascii="仿宋_GB2312" w:hAnsi="仿宋_GB2312" w:eastAsia="仿宋_GB2312" w:cs="仿宋_GB2312"/>
              </w:rPr>
              <w:t>食品安全保障方案</w:t>
            </w:r>
            <w:r>
              <w:rPr>
                <w:rFonts w:hint="eastAsia" w:ascii="仿宋_GB2312" w:hAnsi="仿宋_GB2312" w:eastAsia="仿宋_GB2312" w:cs="仿宋_GB2312"/>
                <w:lang w:val="en-US" w:eastAsia="zh-CN"/>
              </w:rPr>
              <w:t>16%</w:t>
            </w:r>
          </w:p>
        </w:tc>
        <w:tc>
          <w:tcPr>
            <w:tcW w:w="807" w:type="dxa"/>
            <w:vAlign w:val="center"/>
          </w:tcPr>
          <w:p w14:paraId="3AF7CD1C">
            <w:pPr>
              <w:jc w:val="center"/>
              <w:rPr>
                <w:rFonts w:hint="eastAsia" w:ascii="仿宋" w:hAnsi="仿宋" w:eastAsia="仿宋"/>
                <w:color w:val="FF0000"/>
                <w:szCs w:val="21"/>
                <w:lang w:val="en-US" w:eastAsia="zh-CN"/>
              </w:rPr>
            </w:pPr>
            <w:r>
              <w:rPr>
                <w:rFonts w:hint="eastAsia" w:ascii="仿宋" w:hAnsi="仿宋" w:eastAsia="仿宋"/>
                <w:color w:val="000000" w:themeColor="text1"/>
                <w:szCs w:val="21"/>
                <w:lang w:val="en-US" w:eastAsia="zh-CN"/>
                <w14:textFill>
                  <w14:solidFill>
                    <w14:schemeClr w14:val="tx1"/>
                  </w14:solidFill>
                </w14:textFill>
              </w:rPr>
              <w:t>16</w:t>
            </w:r>
            <w:r>
              <w:rPr>
                <w:rFonts w:hint="eastAsia" w:ascii="仿宋" w:hAnsi="仿宋" w:eastAsia="仿宋"/>
                <w:color w:val="000000" w:themeColor="text1"/>
                <w:szCs w:val="21"/>
                <w14:textFill>
                  <w14:solidFill>
                    <w14:schemeClr w14:val="tx1"/>
                  </w14:solidFill>
                </w14:textFill>
              </w:rPr>
              <w:t>分</w:t>
            </w:r>
          </w:p>
        </w:tc>
        <w:tc>
          <w:tcPr>
            <w:tcW w:w="5821" w:type="dxa"/>
            <w:vAlign w:val="center"/>
          </w:tcPr>
          <w:p w14:paraId="7352244F">
            <w:pPr>
              <w:jc w:val="left"/>
              <w:rPr>
                <w:rFonts w:hint="eastAsia" w:ascii="仿宋" w:hAnsi="仿宋" w:eastAsia="仿宋"/>
                <w:color w:val="FF0000"/>
                <w:szCs w:val="21"/>
              </w:rPr>
            </w:pPr>
            <w:r>
              <w:rPr>
                <w:rFonts w:ascii="仿宋_GB2312" w:hAnsi="仿宋_GB2312" w:eastAsia="仿宋_GB2312" w:cs="仿宋_GB2312"/>
              </w:rPr>
              <w:t>根据供应商针对本项目提供的食品安全保障方案，包含：①食材溯源环节；②食材包装环节；③食材配送环节；④食材放置存储环节；⑤食材自检环节进行综合评审，上述方案内容完整、全面且符合本项目要求的得1</w:t>
            </w:r>
            <w:r>
              <w:rPr>
                <w:rFonts w:hint="eastAsia" w:ascii="仿宋_GB2312" w:hAnsi="仿宋_GB2312" w:eastAsia="仿宋_GB2312" w:cs="仿宋_GB2312"/>
                <w:lang w:val="en-US" w:eastAsia="zh-CN"/>
              </w:rPr>
              <w:t>6</w:t>
            </w:r>
            <w:r>
              <w:rPr>
                <w:rFonts w:ascii="仿宋_GB2312" w:hAnsi="仿宋_GB2312" w:eastAsia="仿宋_GB2312" w:cs="仿宋_GB2312"/>
              </w:rPr>
              <w:t>分；每有一项内容缺失或内容与本项目无关的扣3分；每有一项内容有缺陷的扣1.5分，扣完为止。 注：内容有缺陷指：方案内容不符合行业政策；或方案内容与本项目要求存在偏差，存在与项目无关的文字内容、存在套用其他项目方案；或内容存在漏洞，内容错误、原理错误；或方案中内容前后不一致；或涉及的规范及标准错误、失效；或方案中存在地点区域、项目名称错误的任意一种情形。</w:t>
            </w:r>
          </w:p>
        </w:tc>
        <w:tc>
          <w:tcPr>
            <w:tcW w:w="1328" w:type="dxa"/>
            <w:vAlign w:val="center"/>
          </w:tcPr>
          <w:p w14:paraId="213B8E5A">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技术类评分</w:t>
            </w:r>
          </w:p>
          <w:p w14:paraId="10BBE3B2">
            <w:pPr>
              <w:jc w:val="center"/>
              <w:rPr>
                <w:rFonts w:hint="eastAsia" w:ascii="仿宋" w:hAnsi="仿宋" w:eastAsia="仿宋"/>
                <w:color w:val="FF0000"/>
                <w:szCs w:val="21"/>
              </w:rPr>
            </w:pPr>
            <w:r>
              <w:rPr>
                <w:rFonts w:hint="eastAsia" w:ascii="仿宋" w:hAnsi="仿宋" w:eastAsia="仿宋"/>
                <w:color w:val="000000" w:themeColor="text1"/>
                <w:szCs w:val="21"/>
                <w:lang w:val="en-US" w:eastAsia="zh-CN"/>
                <w14:textFill>
                  <w14:solidFill>
                    <w14:schemeClr w14:val="tx1"/>
                  </w14:solidFill>
                </w14:textFill>
              </w:rPr>
              <w:t>因素</w:t>
            </w:r>
          </w:p>
        </w:tc>
      </w:tr>
      <w:tr w14:paraId="71AF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77" w:type="dxa"/>
            <w:vAlign w:val="center"/>
          </w:tcPr>
          <w:p w14:paraId="5B83A1CF">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5</w:t>
            </w:r>
          </w:p>
        </w:tc>
        <w:tc>
          <w:tcPr>
            <w:tcW w:w="1119" w:type="dxa"/>
            <w:vAlign w:val="center"/>
          </w:tcPr>
          <w:p w14:paraId="7D92CF6C">
            <w:pPr>
              <w:jc w:val="center"/>
              <w:rPr>
                <w:rFonts w:hint="eastAsia" w:ascii="仿宋" w:hAnsi="仿宋" w:eastAsia="仿宋"/>
                <w:color w:val="000000" w:themeColor="text1"/>
                <w:szCs w:val="21"/>
                <w:lang w:val="en-US" w:eastAsia="zh-CN"/>
                <w14:textFill>
                  <w14:solidFill>
                    <w14:schemeClr w14:val="tx1"/>
                  </w14:solidFill>
                </w14:textFill>
              </w:rPr>
            </w:pPr>
            <w:r>
              <w:rPr>
                <w:rFonts w:ascii="仿宋_GB2312" w:hAnsi="仿宋_GB2312" w:eastAsia="仿宋_GB2312" w:cs="仿宋_GB2312"/>
              </w:rPr>
              <w:t>售后服务方案</w:t>
            </w:r>
            <w:r>
              <w:rPr>
                <w:rFonts w:hint="eastAsia" w:ascii="仿宋" w:hAnsi="仿宋" w:eastAsia="仿宋"/>
                <w:color w:val="000000" w:themeColor="text1"/>
                <w:szCs w:val="21"/>
                <w:lang w:val="en-US" w:eastAsia="zh-CN"/>
                <w14:textFill>
                  <w14:solidFill>
                    <w14:schemeClr w14:val="tx1"/>
                  </w14:solidFill>
                </w14:textFill>
              </w:rPr>
              <w:t>6%</w:t>
            </w:r>
          </w:p>
        </w:tc>
        <w:tc>
          <w:tcPr>
            <w:tcW w:w="807" w:type="dxa"/>
            <w:vAlign w:val="center"/>
          </w:tcPr>
          <w:p w14:paraId="1512A5C7">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6分</w:t>
            </w:r>
          </w:p>
        </w:tc>
        <w:tc>
          <w:tcPr>
            <w:tcW w:w="5821" w:type="dxa"/>
            <w:vAlign w:val="center"/>
          </w:tcPr>
          <w:p w14:paraId="6B41212F">
            <w:pPr>
              <w:jc w:val="left"/>
              <w:rPr>
                <w:rFonts w:hint="eastAsia" w:ascii="仿宋" w:hAnsi="仿宋" w:eastAsia="仿宋"/>
                <w:color w:val="000000" w:themeColor="text1"/>
                <w:szCs w:val="21"/>
                <w:lang w:val="en-US" w:eastAsia="zh-CN"/>
                <w14:textFill>
                  <w14:solidFill>
                    <w14:schemeClr w14:val="tx1"/>
                  </w14:solidFill>
                </w14:textFill>
              </w:rPr>
            </w:pPr>
            <w:r>
              <w:rPr>
                <w:rFonts w:ascii="仿宋_GB2312" w:hAnsi="仿宋_GB2312" w:eastAsia="仿宋_GB2312" w:cs="仿宋_GB2312"/>
              </w:rPr>
              <w:t>根据供应商针对本项目提供的售后服务方案，包含：①售后服务管理制度；②人员分配；③报废处理办法；④退换货机制；⑤退换货响应时间进行综合评审，上述方案内容完整、全面且符合本项目要求的得</w:t>
            </w:r>
            <w:r>
              <w:rPr>
                <w:rFonts w:hint="eastAsia" w:ascii="仿宋_GB2312" w:hAnsi="仿宋_GB2312" w:eastAsia="仿宋_GB2312" w:cs="仿宋_GB2312"/>
                <w:lang w:val="en-US" w:eastAsia="zh-CN"/>
              </w:rPr>
              <w:t>6</w:t>
            </w:r>
            <w:r>
              <w:rPr>
                <w:rFonts w:ascii="仿宋_GB2312" w:hAnsi="仿宋_GB2312" w:eastAsia="仿宋_GB2312" w:cs="仿宋_GB2312"/>
              </w:rPr>
              <w:t>分；每有一项内容缺失或内容与本项目无关的扣2分；每有一项内容有缺陷的扣1分，扣完为止。 注：内容有缺陷指：方案内容不符合行业政策；或方案内容与本项目要求存在偏差，存在与项目无关的文字内容、存在套用其他项目方案；或内容存在漏洞，内容错误、原理错误；或方案中内容前后不一致；或涉及的规范及标准错误、失效；或方案中存在地点区域、项目名称错误的任意一种情形。</w:t>
            </w:r>
          </w:p>
        </w:tc>
        <w:tc>
          <w:tcPr>
            <w:tcW w:w="1328" w:type="dxa"/>
            <w:vAlign w:val="center"/>
          </w:tcPr>
          <w:p w14:paraId="5536CC26">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技术类评分</w:t>
            </w:r>
          </w:p>
          <w:p w14:paraId="42E1C53F">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因素</w:t>
            </w:r>
          </w:p>
        </w:tc>
      </w:tr>
      <w:tr w14:paraId="2C39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77" w:type="dxa"/>
            <w:vAlign w:val="center"/>
          </w:tcPr>
          <w:p w14:paraId="671A4EFA">
            <w:pPr>
              <w:spacing w:line="400" w:lineRule="exact"/>
              <w:ind w:firstLine="28"/>
              <w:jc w:val="center"/>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6</w:t>
            </w:r>
          </w:p>
        </w:tc>
        <w:tc>
          <w:tcPr>
            <w:tcW w:w="1119" w:type="dxa"/>
            <w:vAlign w:val="center"/>
          </w:tcPr>
          <w:p w14:paraId="1F81824B">
            <w:pPr>
              <w:jc w:val="center"/>
              <w:rPr>
                <w:color w:val="000000" w:themeColor="text1"/>
                <w14:textFill>
                  <w14:solidFill>
                    <w14:schemeClr w14:val="tx1"/>
                  </w14:solidFill>
                </w14:textFill>
              </w:rPr>
            </w:pPr>
            <w:r>
              <w:rPr>
                <w:rFonts w:ascii="仿宋_GB2312" w:hAnsi="仿宋_GB2312" w:eastAsia="仿宋_GB2312" w:cs="仿宋_GB2312"/>
              </w:rPr>
              <w:t>应急预案体系</w:t>
            </w:r>
          </w:p>
        </w:tc>
        <w:tc>
          <w:tcPr>
            <w:tcW w:w="807" w:type="dxa"/>
            <w:vAlign w:val="center"/>
          </w:tcPr>
          <w:p w14:paraId="75CD549B">
            <w:pPr>
              <w:jc w:val="center"/>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6</w:t>
            </w:r>
            <w:r>
              <w:rPr>
                <w:rFonts w:hint="eastAsia" w:ascii="仿宋" w:hAnsi="仿宋" w:eastAsia="仿宋"/>
                <w:color w:val="000000" w:themeColor="text1"/>
                <w:szCs w:val="21"/>
                <w:lang w:eastAsia="zh-CN"/>
                <w14:textFill>
                  <w14:solidFill>
                    <w14:schemeClr w14:val="tx1"/>
                  </w14:solidFill>
                </w14:textFill>
              </w:rPr>
              <w:t>分</w:t>
            </w:r>
          </w:p>
        </w:tc>
        <w:tc>
          <w:tcPr>
            <w:tcW w:w="5821" w:type="dxa"/>
            <w:vAlign w:val="center"/>
          </w:tcPr>
          <w:p w14:paraId="52364121">
            <w:pPr>
              <w:rPr>
                <w:rFonts w:hint="eastAsia" w:ascii="仿宋" w:hAnsi="仿宋" w:eastAsia="仿宋"/>
                <w:color w:val="000000" w:themeColor="text1"/>
                <w:szCs w:val="21"/>
                <w14:textFill>
                  <w14:solidFill>
                    <w14:schemeClr w14:val="tx1"/>
                  </w14:solidFill>
                </w14:textFill>
              </w:rPr>
            </w:pPr>
            <w:r>
              <w:rPr>
                <w:rFonts w:ascii="仿宋_GB2312" w:hAnsi="仿宋_GB2312" w:eastAsia="仿宋_GB2312" w:cs="仿宋_GB2312"/>
              </w:rPr>
              <w:t>根据供应商针对本项目提供的应急预案体系，包含：①自然灾害应急；②意外事故应急；③卫生安全事故应急进行综合评审，上述方案内容完整、全面且符合本项目要求的得6分；每有一项内容缺失或内容与本项目无关的扣2分；每有一项内容有缺陷的扣1分，扣完为止。 注：内容有缺陷指：方案内容不符合行业政策；或方案内容与本项目要求存在偏差，存在与项目无关的文字内容、存在套用其他项目方案；或内容存在漏洞，内容错误、原理错误；或方案中内容前后不一致；或涉及的规范及标准错误、失效；或方案中存在地点区域、项目名称错误的任意一种情形。</w:t>
            </w:r>
          </w:p>
        </w:tc>
        <w:tc>
          <w:tcPr>
            <w:tcW w:w="1328" w:type="dxa"/>
            <w:vAlign w:val="center"/>
          </w:tcPr>
          <w:p w14:paraId="61078836">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共同评分因素</w:t>
            </w:r>
          </w:p>
        </w:tc>
      </w:tr>
      <w:tr w14:paraId="0685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77" w:type="dxa"/>
            <w:vAlign w:val="center"/>
          </w:tcPr>
          <w:p w14:paraId="62097DFC">
            <w:pPr>
              <w:spacing w:line="400" w:lineRule="exact"/>
              <w:ind w:firstLine="28"/>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7</w:t>
            </w:r>
          </w:p>
        </w:tc>
        <w:tc>
          <w:tcPr>
            <w:tcW w:w="1119" w:type="dxa"/>
            <w:vAlign w:val="center"/>
          </w:tcPr>
          <w:p w14:paraId="3DC22BA4">
            <w:pPr>
              <w:jc w:val="center"/>
              <w:rPr>
                <w:rFonts w:hint="eastAsia" w:ascii="仿宋" w:hAnsi="仿宋" w:eastAsia="仿宋"/>
                <w:color w:val="000000" w:themeColor="text1"/>
                <w:szCs w:val="21"/>
                <w:lang w:eastAsia="zh-CN"/>
                <w14:textFill>
                  <w14:solidFill>
                    <w14:schemeClr w14:val="tx1"/>
                  </w14:solidFill>
                </w14:textFill>
              </w:rPr>
            </w:pPr>
            <w:r>
              <w:rPr>
                <w:rFonts w:ascii="仿宋_GB2312" w:hAnsi="仿宋_GB2312" w:eastAsia="仿宋_GB2312" w:cs="仿宋_GB2312"/>
              </w:rPr>
              <w:t>履约能力</w:t>
            </w:r>
          </w:p>
          <w:p w14:paraId="48B132DE">
            <w:pPr>
              <w:jc w:val="center"/>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10</w:t>
            </w:r>
            <w:r>
              <w:rPr>
                <w:rFonts w:hint="eastAsia" w:ascii="仿宋" w:hAnsi="仿宋" w:eastAsia="仿宋"/>
                <w:color w:val="000000" w:themeColor="text1"/>
                <w:szCs w:val="21"/>
                <w14:textFill>
                  <w14:solidFill>
                    <w14:schemeClr w14:val="tx1"/>
                  </w14:solidFill>
                </w14:textFill>
              </w:rPr>
              <w:t>%</w:t>
            </w:r>
          </w:p>
        </w:tc>
        <w:tc>
          <w:tcPr>
            <w:tcW w:w="807" w:type="dxa"/>
            <w:vAlign w:val="center"/>
          </w:tcPr>
          <w:p w14:paraId="5E81965A">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10分</w:t>
            </w:r>
          </w:p>
        </w:tc>
        <w:tc>
          <w:tcPr>
            <w:tcW w:w="5821" w:type="dxa"/>
            <w:shd w:val="clear" w:color="auto" w:fill="auto"/>
            <w:vAlign w:val="top"/>
          </w:tcPr>
          <w:p w14:paraId="0056C708">
            <w:pPr>
              <w:pStyle w:val="21"/>
              <w:numPr>
                <w:ilvl w:val="0"/>
                <w:numId w:val="2"/>
              </w:numPr>
              <w:jc w:val="left"/>
              <w:rPr>
                <w:rFonts w:ascii="仿宋_GB2312" w:hAnsi="仿宋_GB2312" w:eastAsia="仿宋_GB2312" w:cs="仿宋_GB2312"/>
              </w:rPr>
            </w:pPr>
            <w:r>
              <w:rPr>
                <w:rFonts w:ascii="仿宋_GB2312" w:hAnsi="仿宋_GB2312" w:eastAsia="仿宋_GB2312" w:cs="仿宋_GB2312"/>
              </w:rPr>
              <w:t>供应商每提供1个2022年1月1日以来的类似业绩（指：</w:t>
            </w:r>
            <w:r>
              <w:rPr>
                <w:rFonts w:hint="eastAsia" w:ascii="仿宋_GB2312" w:hAnsi="仿宋_GB2312" w:eastAsia="仿宋_GB2312" w:cs="仿宋_GB2312"/>
                <w:lang w:val="en-US" w:eastAsia="zh-CN"/>
              </w:rPr>
              <w:t>粮油干货类等</w:t>
            </w:r>
            <w:r>
              <w:rPr>
                <w:rFonts w:ascii="仿宋_GB2312" w:hAnsi="仿宋_GB2312" w:eastAsia="仿宋_GB2312" w:cs="仿宋_GB2312"/>
              </w:rPr>
              <w:t>配送服务）得</w:t>
            </w:r>
            <w:r>
              <w:rPr>
                <w:rFonts w:hint="eastAsia" w:ascii="仿宋_GB2312" w:hAnsi="仿宋_GB2312" w:eastAsia="仿宋_GB2312" w:cs="仿宋_GB2312"/>
                <w:lang w:val="en-US" w:eastAsia="zh-CN"/>
              </w:rPr>
              <w:t>1</w:t>
            </w:r>
            <w:r>
              <w:rPr>
                <w:rFonts w:ascii="仿宋_GB2312" w:hAnsi="仿宋_GB2312" w:eastAsia="仿宋_GB2312" w:cs="仿宋_GB2312"/>
              </w:rPr>
              <w:t>分，最多得</w:t>
            </w:r>
            <w:r>
              <w:rPr>
                <w:rFonts w:hint="eastAsia" w:ascii="仿宋_GB2312" w:hAnsi="仿宋_GB2312" w:eastAsia="仿宋_GB2312" w:cs="仿宋_GB2312"/>
                <w:lang w:val="en-US" w:eastAsia="zh-CN"/>
              </w:rPr>
              <w:t>4</w:t>
            </w:r>
            <w:r>
              <w:rPr>
                <w:rFonts w:ascii="仿宋_GB2312" w:hAnsi="仿宋_GB2312" w:eastAsia="仿宋_GB2312" w:cs="仿宋_GB2312"/>
              </w:rPr>
              <w:t>分。 注：业绩时间以合同签订时间为准，需提供中标（成交）通知书或合同扫描件并加盖供应商</w:t>
            </w:r>
            <w:r>
              <w:rPr>
                <w:rFonts w:hint="eastAsia" w:ascii="仿宋_GB2312" w:hAnsi="仿宋_GB2312" w:eastAsia="仿宋_GB2312" w:cs="仿宋_GB2312"/>
                <w:lang w:val="en-US" w:eastAsia="zh-CN"/>
              </w:rPr>
              <w:t>公</w:t>
            </w:r>
            <w:r>
              <w:rPr>
                <w:rFonts w:ascii="仿宋_GB2312" w:hAnsi="仿宋_GB2312" w:eastAsia="仿宋_GB2312" w:cs="仿宋_GB2312"/>
              </w:rPr>
              <w:t>章。</w:t>
            </w:r>
          </w:p>
          <w:p w14:paraId="747B4B33">
            <w:pPr>
              <w:pStyle w:val="21"/>
              <w:numPr>
                <w:ilvl w:val="0"/>
                <w:numId w:val="2"/>
              </w:numPr>
              <w:jc w:val="left"/>
              <w:rPr>
                <w:rFonts w:ascii="仿宋_GB2312" w:hAnsi="仿宋_GB2312" w:eastAsia="仿宋_GB2312" w:cs="仿宋_GB2312"/>
              </w:rPr>
            </w:pPr>
            <w:r>
              <w:rPr>
                <w:rFonts w:ascii="仿宋_GB2312" w:hAnsi="仿宋_GB2312" w:eastAsia="仿宋_GB2312" w:cs="仿宋_GB2312"/>
              </w:rPr>
              <w:t>供应商具有食品安全意外保险的，赔偿金额达到2000万元得1分，每增加1000万元加</w:t>
            </w:r>
            <w:r>
              <w:rPr>
                <w:rFonts w:hint="eastAsia" w:ascii="仿宋_GB2312" w:hAnsi="仿宋_GB2312" w:eastAsia="仿宋_GB2312" w:cs="仿宋_GB2312"/>
                <w:lang w:val="en-US" w:eastAsia="zh-CN"/>
              </w:rPr>
              <w:t>1</w:t>
            </w:r>
            <w:r>
              <w:rPr>
                <w:rFonts w:ascii="仿宋_GB2312" w:hAnsi="仿宋_GB2312" w:eastAsia="仿宋_GB2312" w:cs="仿宋_GB2312"/>
              </w:rPr>
              <w:t>分，如果保期未覆盖服务期须承诺在服务期内续保否则不得分，最多得</w:t>
            </w:r>
            <w:r>
              <w:rPr>
                <w:rFonts w:hint="eastAsia" w:ascii="仿宋_GB2312" w:hAnsi="仿宋_GB2312" w:eastAsia="仿宋_GB2312" w:cs="仿宋_GB2312"/>
                <w:lang w:val="en-US" w:eastAsia="zh-CN"/>
              </w:rPr>
              <w:t>4</w:t>
            </w:r>
            <w:r>
              <w:rPr>
                <w:rFonts w:ascii="仿宋_GB2312" w:hAnsi="仿宋_GB2312" w:eastAsia="仿宋_GB2312" w:cs="仿宋_GB2312"/>
              </w:rPr>
              <w:t>分。 注：需提供证明材料扫描件及承诺函并加盖供应商</w:t>
            </w:r>
            <w:r>
              <w:rPr>
                <w:rFonts w:hint="eastAsia" w:ascii="仿宋_GB2312" w:hAnsi="仿宋_GB2312" w:eastAsia="仿宋_GB2312" w:cs="仿宋_GB2312"/>
                <w:lang w:val="en-US" w:eastAsia="zh-CN"/>
              </w:rPr>
              <w:t>公</w:t>
            </w:r>
            <w:r>
              <w:rPr>
                <w:rFonts w:ascii="仿宋_GB2312" w:hAnsi="仿宋_GB2312" w:eastAsia="仿宋_GB2312" w:cs="仿宋_GB2312"/>
              </w:rPr>
              <w:t xml:space="preserve">章。 </w:t>
            </w:r>
          </w:p>
          <w:p w14:paraId="53794CB1">
            <w:pPr>
              <w:pStyle w:val="21"/>
              <w:numPr>
                <w:ilvl w:val="0"/>
                <w:numId w:val="2"/>
              </w:numPr>
              <w:jc w:val="left"/>
              <w:rPr>
                <w:rFonts w:hint="default" w:asciiTheme="minorHAnsi" w:hAnsiTheme="minorHAnsi" w:eastAsiaTheme="minorEastAsia" w:cstheme="minorBidi"/>
                <w:lang w:val="en-US" w:eastAsia="zh-CN"/>
              </w:rPr>
            </w:pPr>
            <w:r>
              <w:rPr>
                <w:rFonts w:ascii="仿宋_GB2312" w:hAnsi="仿宋_GB2312" w:eastAsia="仿宋_GB2312" w:cs="仿宋_GB2312"/>
              </w:rPr>
              <w:t>供应商自有或租赁快速检测设备的得1分，承诺中标后租赁快速检测设备的得0.5分（提供承诺函，且不与前项重复计分）；自有或租赁食品安全检测实验室的得1分；承诺中标后租赁食品安全检测实验室的得0.5分（提供承诺函，且不与前项重复计分），最多得2分。 注：须提供检测设备照片、购买发票或租赁合同（租赁合同时间需满足本项目的需求）作为证明材料，并加盖供应商电子签章；须提供实验室内部照片或租赁合同（租赁合同时间需满足本项目的需求）作为证明材料，并加盖供应商</w:t>
            </w:r>
            <w:r>
              <w:rPr>
                <w:rFonts w:hint="eastAsia" w:ascii="仿宋_GB2312" w:hAnsi="仿宋_GB2312" w:eastAsia="仿宋_GB2312" w:cs="仿宋_GB2312"/>
                <w:lang w:val="en-US" w:eastAsia="zh-CN"/>
              </w:rPr>
              <w:t>鲜</w:t>
            </w:r>
            <w:r>
              <w:rPr>
                <w:rFonts w:ascii="仿宋_GB2312" w:hAnsi="仿宋_GB2312" w:eastAsia="仿宋_GB2312" w:cs="仿宋_GB2312"/>
              </w:rPr>
              <w:t>章。</w:t>
            </w:r>
          </w:p>
        </w:tc>
        <w:tc>
          <w:tcPr>
            <w:tcW w:w="1328" w:type="dxa"/>
            <w:vAlign w:val="center"/>
          </w:tcPr>
          <w:p w14:paraId="4223F7AE">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共同评分因素</w:t>
            </w:r>
          </w:p>
        </w:tc>
      </w:tr>
    </w:tbl>
    <w:p w14:paraId="7E4B800B">
      <w:pPr>
        <w:ind w:firstLine="480"/>
        <w:jc w:val="left"/>
        <w:outlineLvl w:val="3"/>
        <w:rPr>
          <w:rFonts w:ascii="Times New Roman" w:hAnsi="Times New Roman" w:eastAsia="仿宋" w:cs="Times New Roman"/>
          <w:sz w:val="24"/>
        </w:rPr>
      </w:pPr>
      <w:r>
        <w:rPr>
          <w:rFonts w:ascii="Times New Roman" w:hAnsi="Times New Roman" w:eastAsia="仿宋" w:cs="Times New Roman"/>
          <w:sz w:val="24"/>
        </w:rPr>
        <w:t>3.3.3综合评分明细表</w:t>
      </w:r>
    </w:p>
    <w:p w14:paraId="46B8E064">
      <w:pPr>
        <w:spacing w:line="360" w:lineRule="auto"/>
        <w:rPr>
          <w:rFonts w:ascii="Times New Roman" w:hAnsi="Times New Roman" w:eastAsia="仿宋" w:cs="Times New Roman"/>
          <w:sz w:val="24"/>
        </w:rPr>
      </w:pPr>
      <w:r>
        <w:rPr>
          <w:rFonts w:ascii="Times New Roman" w:hAnsi="Times New Roman" w:eastAsia="仿宋" w:cs="Times New Roman"/>
          <w:color w:val="000000" w:themeColor="text1"/>
          <w:sz w:val="24"/>
          <w14:textFill>
            <w14:solidFill>
              <w14:schemeClr w14:val="tx1"/>
            </w14:solidFill>
          </w14:textFill>
        </w:rPr>
        <w:t>注：评分的取值按四舍五入法，保留小数点后两位。</w:t>
      </w:r>
    </w:p>
    <w:p w14:paraId="747B2308">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hint="eastAsia"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436B5428">
      <w:pPr>
        <w:tabs>
          <w:tab w:val="left" w:pos="851"/>
        </w:tabs>
        <w:spacing w:line="401" w:lineRule="auto"/>
        <w:ind w:firstLine="482"/>
        <w:outlineLvl w:val="1"/>
        <w:rPr>
          <w:rFonts w:ascii="Times New Roman" w:hAnsi="Times New Roman" w:eastAsia="仿宋" w:cs="Times New Roman"/>
          <w:b/>
          <w:sz w:val="24"/>
        </w:rPr>
      </w:pPr>
      <w:bookmarkStart w:id="127" w:name="_Toc6956"/>
      <w:r>
        <w:rPr>
          <w:rFonts w:ascii="Times New Roman" w:hAnsi="Times New Roman" w:eastAsia="仿宋" w:cs="Times New Roman"/>
          <w:b/>
          <w:sz w:val="24"/>
        </w:rPr>
        <w:t>4.磋商纪律及注意事项</w:t>
      </w:r>
      <w:bookmarkEnd w:id="127"/>
    </w:p>
    <w:p w14:paraId="274834EF">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3A035554">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w:t>
      </w:r>
      <w:r>
        <w:rPr>
          <w:rFonts w:hint="eastAsia" w:ascii="Times New Roman" w:hAnsi="Times New Roman" w:eastAsia="仿宋" w:cs="Times New Roman"/>
          <w:sz w:val="24"/>
        </w:rPr>
        <w:t>磋商</w:t>
      </w:r>
      <w:r>
        <w:rPr>
          <w:rFonts w:ascii="Times New Roman" w:hAnsi="Times New Roman" w:eastAsia="仿宋" w:cs="Times New Roman"/>
          <w:sz w:val="24"/>
        </w:rPr>
        <w:t>结果的私下接触，否则将取消其参与磋商的资格。</w:t>
      </w:r>
    </w:p>
    <w:p w14:paraId="341C619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7010CFB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47C879B6">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071ECDA7">
      <w:pPr>
        <w:tabs>
          <w:tab w:val="left" w:pos="7665"/>
        </w:tabs>
        <w:spacing w:line="401" w:lineRule="auto"/>
        <w:ind w:firstLine="480"/>
        <w:outlineLvl w:val="1"/>
        <w:rPr>
          <w:rFonts w:ascii="Times New Roman" w:hAnsi="Times New Roman" w:eastAsia="仿宋" w:cs="Times New Roman"/>
          <w:b/>
          <w:sz w:val="24"/>
        </w:rPr>
      </w:pPr>
      <w:bookmarkStart w:id="128" w:name="_Toc14912"/>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128"/>
    </w:p>
    <w:p w14:paraId="6A38460F">
      <w:pPr>
        <w:tabs>
          <w:tab w:val="left" w:pos="7665"/>
        </w:tabs>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（一）遵守评审工作纪律；</w:t>
      </w:r>
    </w:p>
    <w:p w14:paraId="2686B13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4E92799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5612972B">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、向评审专家做倾向性、误导性的解释或者说明，以及供应商行贿、提供虚假材料或者串通等违法行为；</w:t>
      </w:r>
    </w:p>
    <w:p w14:paraId="19584C2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或者书面说明情况；</w:t>
      </w:r>
    </w:p>
    <w:p w14:paraId="4888A93C">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六</w:t>
      </w:r>
      <w:r>
        <w:rPr>
          <w:rFonts w:ascii="Times New Roman" w:hAnsi="Times New Roman" w:eastAsia="仿宋" w:cs="Times New Roman"/>
          <w:sz w:val="24"/>
        </w:rPr>
        <w:t>）配合答复处理供应商的询问、质疑和投诉等事项；</w:t>
      </w:r>
    </w:p>
    <w:p w14:paraId="230C994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七</w:t>
      </w:r>
      <w:r>
        <w:rPr>
          <w:rFonts w:ascii="Times New Roman" w:hAnsi="Times New Roman" w:eastAsia="仿宋" w:cs="Times New Roman"/>
          <w:sz w:val="24"/>
        </w:rPr>
        <w:t>）法律、法规和规章规定的其他义务。</w:t>
      </w:r>
    </w:p>
    <w:p w14:paraId="3597B6D6">
      <w:pPr>
        <w:tabs>
          <w:tab w:val="left" w:pos="7665"/>
        </w:tabs>
        <w:spacing w:line="401" w:lineRule="auto"/>
        <w:ind w:firstLine="482"/>
        <w:outlineLvl w:val="1"/>
        <w:rPr>
          <w:rFonts w:ascii="Times New Roman" w:hAnsi="Times New Roman" w:eastAsia="仿宋" w:cs="Times New Roman"/>
          <w:b/>
          <w:sz w:val="24"/>
        </w:rPr>
      </w:pPr>
      <w:bookmarkStart w:id="129" w:name="_Toc29079"/>
      <w:r>
        <w:rPr>
          <w:rFonts w:ascii="Times New Roman" w:hAnsi="Times New Roman" w:eastAsia="仿宋" w:cs="Times New Roman"/>
          <w:b/>
          <w:sz w:val="24"/>
        </w:rPr>
        <w:t>6.</w:t>
      </w:r>
      <w:r>
        <w:rPr>
          <w:rFonts w:hint="eastAsia" w:ascii="Times New Roman" w:hAnsi="Times New Roman" w:eastAsia="仿宋" w:cs="Times New Roman"/>
          <w:b/>
          <w:sz w:val="24"/>
        </w:rPr>
        <w:t>磋商小组</w:t>
      </w:r>
      <w:r>
        <w:rPr>
          <w:rFonts w:ascii="Times New Roman" w:hAnsi="Times New Roman" w:eastAsia="仿宋" w:cs="Times New Roman"/>
          <w:b/>
          <w:sz w:val="24"/>
        </w:rPr>
        <w:t>在采购活动中应当遵守以下工作纪律：</w:t>
      </w:r>
      <w:bookmarkEnd w:id="129"/>
    </w:p>
    <w:p w14:paraId="004082D0">
      <w:pPr>
        <w:tabs>
          <w:tab w:val="left" w:pos="7665"/>
        </w:tabs>
        <w:spacing w:line="401" w:lineRule="auto"/>
        <w:ind w:firstLine="480"/>
        <w:rPr>
          <w:rFonts w:ascii="仿宋" w:eastAsia="仿宋"/>
          <w:sz w:val="24"/>
        </w:rPr>
      </w:pPr>
      <w:r>
        <w:rPr>
          <w:rFonts w:ascii="Times New Roman" w:hAnsi="Times New Roman" w:eastAsia="仿宋" w:cs="Times New Roman"/>
          <w:sz w:val="24"/>
        </w:rPr>
        <w:t>（一）</w:t>
      </w:r>
      <w:r>
        <w:rPr>
          <w:rFonts w:hint="eastAsia" w:ascii="仿宋" w:eastAsia="仿宋"/>
          <w:sz w:val="24"/>
        </w:rPr>
        <w:t>不得参加与自己有利害关系的采购项目的评标活动。发现参加了与自己有利害关系的评审活动，须主动提出回避，退出评审；</w:t>
      </w:r>
    </w:p>
    <w:p w14:paraId="2C10394E">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w:t>
      </w:r>
      <w:r>
        <w:rPr>
          <w:rFonts w:hint="eastAsia" w:ascii="Times New Roman" w:hAnsi="Times New Roman" w:eastAsia="仿宋" w:cs="Times New Roman"/>
          <w:sz w:val="24"/>
          <w:lang w:val="en-US" w:eastAsia="zh-CN"/>
        </w:rPr>
        <w:t>监督人员</w:t>
      </w:r>
      <w:r>
        <w:rPr>
          <w:rFonts w:ascii="Times New Roman" w:hAnsi="Times New Roman" w:eastAsia="仿宋" w:cs="Times New Roman"/>
          <w:sz w:val="24"/>
        </w:rPr>
        <w:t>统一保管；</w:t>
      </w:r>
    </w:p>
    <w:p w14:paraId="1E504B47">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51B10A4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598F8DC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0D87EDB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（六）评审现场服从工作人员的管理，接受现场监督人员的合法监督；</w:t>
      </w:r>
    </w:p>
    <w:p w14:paraId="6E80928F">
      <w:pPr>
        <w:tabs>
          <w:tab w:val="left" w:pos="7665"/>
        </w:tabs>
        <w:spacing w:line="401" w:lineRule="auto"/>
        <w:ind w:firstLine="480"/>
      </w:pPr>
      <w:r>
        <w:rPr>
          <w:rFonts w:ascii="Times New Roman" w:hAnsi="Times New Roman" w:eastAsia="仿宋" w:cs="Times New Roman"/>
          <w:sz w:val="24"/>
        </w:rPr>
        <w:t>（七）遵守有关廉洁自律规定，不得私下接触供应商，不得收受供应商及有关业务单位和个人的财物或好处，不得</w:t>
      </w:r>
      <w:r>
        <w:rPr>
          <w:rFonts w:hint="eastAsia" w:ascii="Times New Roman" w:hAnsi="Times New Roman" w:eastAsia="仿宋" w:cs="Times New Roman"/>
          <w:sz w:val="24"/>
          <w:lang w:eastAsia="zh-CN"/>
        </w:rPr>
        <w:t>接受</w:t>
      </w:r>
      <w:r>
        <w:rPr>
          <w:rFonts w:ascii="Times New Roman" w:hAnsi="Times New Roman" w:eastAsia="仿宋" w:cs="Times New Roman"/>
          <w:sz w:val="24"/>
        </w:rPr>
        <w:t>请托。</w:t>
      </w:r>
    </w:p>
    <w:p w14:paraId="60101D9A">
      <w:pPr>
        <w:tabs>
          <w:tab w:val="left" w:pos="7665"/>
        </w:tabs>
        <w:spacing w:line="560" w:lineRule="exact"/>
        <w:jc w:val="center"/>
        <w:outlineLvl w:val="9"/>
        <w:rPr>
          <w:rFonts w:ascii="Times New Roman" w:hAnsi="Times New Roman" w:eastAsia="仿宋" w:cs="Times New Roman"/>
          <w:b/>
          <w:bCs/>
          <w:sz w:val="36"/>
          <w:szCs w:val="36"/>
        </w:rPr>
      </w:pPr>
      <w:bookmarkStart w:id="130" w:name="_Toc112053984"/>
    </w:p>
    <w:p w14:paraId="5C0863C9">
      <w:pPr>
        <w:tabs>
          <w:tab w:val="left" w:pos="7665"/>
        </w:tabs>
        <w:spacing w:line="560" w:lineRule="exact"/>
        <w:jc w:val="center"/>
        <w:outlineLvl w:val="9"/>
        <w:rPr>
          <w:rFonts w:ascii="Times New Roman" w:hAnsi="Times New Roman" w:eastAsia="仿宋" w:cs="Times New Roman"/>
          <w:b/>
          <w:bCs/>
          <w:sz w:val="36"/>
          <w:szCs w:val="36"/>
        </w:rPr>
      </w:pPr>
    </w:p>
    <w:p w14:paraId="63BFCAC1">
      <w:pPr>
        <w:tabs>
          <w:tab w:val="left" w:pos="7665"/>
        </w:tabs>
        <w:spacing w:line="560" w:lineRule="exact"/>
        <w:jc w:val="center"/>
        <w:outlineLvl w:val="9"/>
        <w:rPr>
          <w:rFonts w:ascii="Times New Roman" w:hAnsi="Times New Roman" w:eastAsia="仿宋" w:cs="Times New Roman"/>
          <w:b/>
          <w:bCs/>
          <w:sz w:val="36"/>
          <w:szCs w:val="36"/>
        </w:rPr>
      </w:pPr>
    </w:p>
    <w:p w14:paraId="7D1B7898">
      <w:pPr>
        <w:tabs>
          <w:tab w:val="left" w:pos="7665"/>
        </w:tabs>
        <w:spacing w:line="560" w:lineRule="exact"/>
        <w:jc w:val="center"/>
        <w:outlineLvl w:val="9"/>
        <w:rPr>
          <w:rFonts w:ascii="Times New Roman" w:hAnsi="Times New Roman" w:eastAsia="仿宋" w:cs="Times New Roman"/>
          <w:b/>
          <w:bCs/>
          <w:sz w:val="36"/>
          <w:szCs w:val="36"/>
        </w:rPr>
      </w:pPr>
    </w:p>
    <w:p w14:paraId="5C13B811">
      <w:pPr>
        <w:tabs>
          <w:tab w:val="left" w:pos="7665"/>
        </w:tabs>
        <w:spacing w:line="560" w:lineRule="exact"/>
        <w:jc w:val="center"/>
        <w:outlineLvl w:val="9"/>
        <w:rPr>
          <w:rFonts w:ascii="Times New Roman" w:hAnsi="Times New Roman" w:eastAsia="仿宋" w:cs="Times New Roman"/>
          <w:b/>
          <w:bCs/>
          <w:sz w:val="36"/>
          <w:szCs w:val="36"/>
        </w:rPr>
      </w:pPr>
    </w:p>
    <w:p w14:paraId="6006E80B">
      <w:pPr>
        <w:tabs>
          <w:tab w:val="left" w:pos="7665"/>
        </w:tabs>
        <w:spacing w:line="560" w:lineRule="exact"/>
        <w:jc w:val="center"/>
        <w:outlineLvl w:val="9"/>
        <w:rPr>
          <w:rFonts w:ascii="Times New Roman" w:hAnsi="Times New Roman" w:eastAsia="仿宋" w:cs="Times New Roman"/>
          <w:b/>
          <w:bCs/>
          <w:sz w:val="36"/>
          <w:szCs w:val="36"/>
        </w:rPr>
      </w:pPr>
    </w:p>
    <w:p w14:paraId="7F5C30CE">
      <w:pPr>
        <w:tabs>
          <w:tab w:val="left" w:pos="7665"/>
        </w:tabs>
        <w:spacing w:line="560" w:lineRule="exact"/>
        <w:jc w:val="both"/>
        <w:outlineLvl w:val="9"/>
        <w:rPr>
          <w:rFonts w:ascii="Times New Roman" w:hAnsi="Times New Roman" w:eastAsia="仿宋" w:cs="Times New Roman"/>
          <w:b/>
          <w:bCs/>
          <w:sz w:val="36"/>
          <w:szCs w:val="36"/>
        </w:rPr>
      </w:pPr>
    </w:p>
    <w:p w14:paraId="4CDA1235">
      <w:pPr>
        <w:pStyle w:val="2"/>
        <w:rPr>
          <w:rFonts w:ascii="Times New Roman" w:hAnsi="Times New Roman" w:eastAsia="仿宋" w:cs="Times New Roman"/>
          <w:b/>
          <w:bCs/>
          <w:sz w:val="36"/>
          <w:szCs w:val="36"/>
        </w:rPr>
      </w:pPr>
    </w:p>
    <w:p w14:paraId="32531FCB">
      <w:pPr>
        <w:rPr>
          <w:rFonts w:ascii="Times New Roman" w:hAnsi="Times New Roman" w:eastAsia="仿宋" w:cs="Times New Roman"/>
          <w:b/>
          <w:bCs/>
          <w:sz w:val="36"/>
          <w:szCs w:val="36"/>
        </w:rPr>
      </w:pPr>
    </w:p>
    <w:p w14:paraId="30AD8A04">
      <w:pPr>
        <w:pStyle w:val="2"/>
        <w:rPr>
          <w:rFonts w:ascii="Times New Roman" w:hAnsi="Times New Roman" w:eastAsia="仿宋" w:cs="Times New Roman"/>
          <w:b/>
          <w:bCs/>
          <w:sz w:val="36"/>
          <w:szCs w:val="36"/>
        </w:rPr>
      </w:pPr>
    </w:p>
    <w:p w14:paraId="515AE13F">
      <w:pPr>
        <w:rPr>
          <w:rFonts w:ascii="Times New Roman" w:hAnsi="Times New Roman" w:eastAsia="仿宋" w:cs="Times New Roman"/>
          <w:b/>
          <w:bCs/>
          <w:sz w:val="36"/>
          <w:szCs w:val="36"/>
        </w:rPr>
      </w:pPr>
    </w:p>
    <w:p w14:paraId="14D6F500">
      <w:pPr>
        <w:pStyle w:val="2"/>
      </w:pPr>
    </w:p>
    <w:p w14:paraId="1273DBDE"/>
    <w:p w14:paraId="5463BD8C">
      <w:pPr>
        <w:pStyle w:val="2"/>
      </w:pPr>
    </w:p>
    <w:p w14:paraId="4ED6103A"/>
    <w:p w14:paraId="7C192F22">
      <w:pPr>
        <w:pStyle w:val="2"/>
      </w:pPr>
    </w:p>
    <w:p w14:paraId="5260676D"/>
    <w:p w14:paraId="0E0B6023">
      <w:pPr>
        <w:pStyle w:val="2"/>
      </w:pPr>
    </w:p>
    <w:p w14:paraId="01CE7D23"/>
    <w:p w14:paraId="5BDEB17F">
      <w:pPr>
        <w:pStyle w:val="2"/>
      </w:pPr>
    </w:p>
    <w:p w14:paraId="29DCA100"/>
    <w:p w14:paraId="4F065FBE">
      <w:pPr>
        <w:pStyle w:val="2"/>
      </w:pPr>
    </w:p>
    <w:p w14:paraId="25341798"/>
    <w:p w14:paraId="645131FF">
      <w:pPr>
        <w:pStyle w:val="2"/>
      </w:pPr>
    </w:p>
    <w:bookmarkEnd w:id="130"/>
    <w:p w14:paraId="4BF825FE">
      <w:pPr>
        <w:spacing w:line="360" w:lineRule="auto"/>
        <w:outlineLvl w:val="0"/>
        <w:rPr>
          <w:rFonts w:ascii="Times New Roman" w:hAnsi="Times New Roman" w:eastAsia="仿宋" w:cs="Times New Roman"/>
          <w:b/>
          <w:sz w:val="32"/>
        </w:rPr>
      </w:pPr>
      <w:bookmarkStart w:id="131" w:name="_Toc112053985"/>
      <w:bookmarkStart w:id="132" w:name="_Toc17577"/>
      <w:bookmarkStart w:id="133" w:name="_Toc7369"/>
      <w:bookmarkStart w:id="134" w:name="_Toc25996"/>
    </w:p>
    <w:p w14:paraId="1189CD69">
      <w:pPr>
        <w:spacing w:line="360" w:lineRule="auto"/>
        <w:outlineLvl w:val="0"/>
        <w:rPr>
          <w:rFonts w:ascii="Times New Roman" w:hAnsi="Times New Roman" w:eastAsia="仿宋" w:cs="Times New Roman"/>
          <w:b/>
          <w:sz w:val="32"/>
        </w:rPr>
      </w:pPr>
    </w:p>
    <w:p w14:paraId="5D25E9C6">
      <w:pPr>
        <w:spacing w:line="360" w:lineRule="auto"/>
        <w:outlineLvl w:val="0"/>
        <w:rPr>
          <w:rFonts w:ascii="Times New Roman" w:hAnsi="Times New Roman" w:eastAsia="仿宋" w:cs="Times New Roman"/>
          <w:b/>
          <w:sz w:val="32"/>
        </w:rPr>
      </w:pPr>
    </w:p>
    <w:p w14:paraId="6353460D">
      <w:pPr>
        <w:spacing w:line="360" w:lineRule="auto"/>
        <w:outlineLvl w:val="0"/>
        <w:rPr>
          <w:rFonts w:ascii="Times New Roman" w:hAnsi="Times New Roman" w:eastAsia="仿宋" w:cs="Times New Roman"/>
          <w:b/>
          <w:sz w:val="32"/>
        </w:rPr>
      </w:pPr>
      <w:r>
        <w:rPr>
          <w:rFonts w:ascii="Times New Roman" w:hAnsi="Times New Roman" w:eastAsia="仿宋" w:cs="Times New Roman"/>
          <w:b/>
          <w:sz w:val="32"/>
        </w:rPr>
        <w:t>附件</w:t>
      </w:r>
      <w:bookmarkEnd w:id="131"/>
      <w:bookmarkEnd w:id="132"/>
      <w:bookmarkEnd w:id="133"/>
      <w:bookmarkEnd w:id="134"/>
    </w:p>
    <w:p w14:paraId="3125FDB8">
      <w:pPr>
        <w:jc w:val="center"/>
        <w:outlineLvl w:val="0"/>
        <w:rPr>
          <w:rFonts w:ascii="Times New Roman" w:hAnsi="Times New Roman" w:eastAsia="仿宋" w:cs="Times New Roman"/>
          <w:b/>
          <w:sz w:val="32"/>
        </w:rPr>
      </w:pPr>
      <w:bookmarkStart w:id="135" w:name="_Toc10120"/>
      <w:r>
        <w:rPr>
          <w:rFonts w:ascii="Times New Roman" w:hAnsi="Times New Roman" w:eastAsia="仿宋" w:cs="Times New Roman"/>
          <w:b/>
          <w:sz w:val="32"/>
        </w:rPr>
        <w:t>报价一览表</w:t>
      </w:r>
      <w:r>
        <w:rPr>
          <w:rFonts w:hint="eastAsia" w:ascii="Times New Roman" w:hAnsi="Times New Roman" w:eastAsia="仿宋" w:cs="Times New Roman"/>
          <w:b/>
          <w:sz w:val="32"/>
        </w:rPr>
        <w:t>（服务类）</w:t>
      </w:r>
      <w:bookmarkEnd w:id="135"/>
    </w:p>
    <w:p w14:paraId="0305618C">
      <w:pPr>
        <w:jc w:val="left"/>
        <w:rPr>
          <w:rFonts w:ascii="Times New Roman" w:hAnsi="Times New Roman" w:eastAsia="仿宋" w:cs="Times New Roman"/>
        </w:rPr>
      </w:pPr>
    </w:p>
    <w:p w14:paraId="1BD31517">
      <w:pPr>
        <w:ind w:right="1302" w:firstLine="420"/>
        <w:rPr>
          <w:rFonts w:ascii="Times New Roman" w:hAnsi="Times New Roman" w:eastAsia="仿宋" w:cs="Times New Roman"/>
          <w:sz w:val="24"/>
        </w:rPr>
      </w:pPr>
      <w:r>
        <w:rPr>
          <w:rFonts w:ascii="Times New Roman" w:hAnsi="Times New Roman" w:eastAsia="仿宋" w:cs="Times New Roman"/>
          <w:sz w:val="24"/>
        </w:rPr>
        <w:t>项目名称：</w:t>
      </w:r>
    </w:p>
    <w:p w14:paraId="68209C4E">
      <w:pPr>
        <w:ind w:right="1302" w:firstLine="420"/>
        <w:rPr>
          <w:rFonts w:ascii="Times New Roman" w:hAnsi="Times New Roman" w:eastAsia="仿宋" w:cs="Times New Roman"/>
          <w:sz w:val="24"/>
        </w:rPr>
      </w:pPr>
      <w:r>
        <w:rPr>
          <w:rFonts w:hint="eastAsia" w:ascii="Times New Roman" w:hAnsi="Times New Roman" w:eastAsia="仿宋" w:cs="Times New Roman"/>
          <w:sz w:val="24"/>
          <w:lang w:eastAsia="zh-CN"/>
        </w:rPr>
        <w:t>采购项目编号</w:t>
      </w:r>
      <w:r>
        <w:rPr>
          <w:rFonts w:ascii="Times New Roman" w:hAnsi="Times New Roman" w:eastAsia="仿宋" w:cs="Times New Roman"/>
          <w:sz w:val="24"/>
        </w:rPr>
        <w:t>：</w:t>
      </w:r>
    </w:p>
    <w:p w14:paraId="4E0321EF">
      <w:pPr>
        <w:ind w:right="1302" w:firstLine="420"/>
        <w:outlineLvl w:val="0"/>
        <w:rPr>
          <w:rFonts w:ascii="Times New Roman" w:hAnsi="Times New Roman" w:eastAsia="仿宋" w:cs="Times New Roman"/>
          <w:sz w:val="24"/>
        </w:rPr>
      </w:pPr>
      <w:bookmarkStart w:id="136" w:name="_Toc24389"/>
      <w:r>
        <w:rPr>
          <w:rFonts w:ascii="Times New Roman" w:hAnsi="Times New Roman" w:eastAsia="仿宋" w:cs="Times New Roman"/>
          <w:sz w:val="24"/>
        </w:rPr>
        <w:t>第XX包</w:t>
      </w:r>
      <w:bookmarkEnd w:id="136"/>
    </w:p>
    <w:tbl>
      <w:tblPr>
        <w:tblStyle w:val="13"/>
        <w:tblW w:w="0" w:type="auto"/>
        <w:tblInd w:w="93" w:type="dxa"/>
        <w:tblLayout w:type="fixed"/>
        <w:tblCellMar>
          <w:top w:w="0" w:type="dxa"/>
          <w:left w:w="10" w:type="dxa"/>
          <w:bottom w:w="0" w:type="dxa"/>
          <w:right w:w="10" w:type="dxa"/>
        </w:tblCellMar>
      </w:tblPr>
      <w:tblGrid>
        <w:gridCol w:w="758"/>
        <w:gridCol w:w="2499"/>
        <w:gridCol w:w="1862"/>
        <w:gridCol w:w="3310"/>
      </w:tblGrid>
      <w:tr w14:paraId="217E07DA">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C82C8">
            <w:pPr>
              <w:spacing w:line="360" w:lineRule="auto"/>
              <w:jc w:val="center"/>
              <w:rPr>
                <w:rFonts w:ascii="Times New Roman" w:hAnsi="Times New Roman" w:cs="Times New Roman"/>
              </w:rPr>
            </w:pPr>
            <w:r>
              <w:rPr>
                <w:rFonts w:ascii="Times New Roman" w:hAnsi="Times New Roman" w:eastAsia="仿宋" w:cs="Times New Roman"/>
                <w:sz w:val="24"/>
              </w:rPr>
              <w:t>序号</w:t>
            </w:r>
          </w:p>
        </w:tc>
        <w:tc>
          <w:tcPr>
            <w:tcW w:w="24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CB32F5">
            <w:pPr>
              <w:spacing w:line="360" w:lineRule="auto"/>
              <w:jc w:val="center"/>
              <w:rPr>
                <w:rFonts w:ascii="Times New Roman" w:hAnsi="Times New Roman" w:cs="Times New Roman"/>
              </w:rPr>
            </w:pPr>
            <w:r>
              <w:rPr>
                <w:rFonts w:ascii="Times New Roman" w:hAnsi="Times New Roman" w:eastAsia="仿宋" w:cs="Times New Roman"/>
                <w:sz w:val="24"/>
              </w:rPr>
              <w:t>服务内容</w:t>
            </w: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91F2CB">
            <w:pPr>
              <w:spacing w:line="360" w:lineRule="auto"/>
              <w:jc w:val="center"/>
              <w:rPr>
                <w:rFonts w:hint="eastAsia" w:ascii="Times New Roman" w:hAnsi="Times New Roman" w:eastAsia="仿宋" w:cs="Times New Roman"/>
                <w:lang w:eastAsia="zh-CN"/>
              </w:rPr>
            </w:pPr>
            <w:r>
              <w:rPr>
                <w:rFonts w:ascii="Times New Roman" w:hAnsi="Times New Roman" w:eastAsia="仿宋" w:cs="Times New Roman"/>
                <w:sz w:val="24"/>
              </w:rPr>
              <w:t>服务</w:t>
            </w:r>
            <w:r>
              <w:rPr>
                <w:rFonts w:hint="eastAsia" w:ascii="Times New Roman" w:hAnsi="Times New Roman" w:eastAsia="仿宋" w:cs="Times New Roman"/>
                <w:sz w:val="24"/>
                <w:lang w:val="en-US" w:eastAsia="zh-CN"/>
              </w:rPr>
              <w:t>期限</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A8FFA7">
            <w:pPr>
              <w:spacing w:line="360" w:lineRule="auto"/>
              <w:jc w:val="center"/>
              <w:rPr>
                <w:rFonts w:ascii="Times New Roman" w:hAnsi="Times New Roman" w:cs="Times New Roman"/>
              </w:rPr>
            </w:pPr>
            <w:r>
              <w:rPr>
                <w:rFonts w:hint="eastAsia" w:ascii="Times New Roman" w:hAnsi="Times New Roman" w:eastAsia="仿宋" w:cs="Times New Roman"/>
                <w:sz w:val="24"/>
                <w:lang w:eastAsia="zh-CN"/>
              </w:rPr>
              <w:t>响应</w:t>
            </w:r>
            <w:r>
              <w:rPr>
                <w:rFonts w:ascii="Times New Roman" w:hAnsi="Times New Roman" w:eastAsia="仿宋" w:cs="Times New Roman"/>
                <w:sz w:val="24"/>
              </w:rPr>
              <w:t>报价</w:t>
            </w:r>
            <w:r>
              <w:rPr>
                <w:rFonts w:hint="eastAsia" w:ascii="Times New Roman" w:hAnsi="Times New Roman" w:eastAsia="仿宋" w:cs="Times New Roman"/>
                <w:sz w:val="24"/>
                <w:lang w:eastAsia="zh-CN"/>
              </w:rPr>
              <w:t>下浮比例</w:t>
            </w:r>
            <w:r>
              <w:rPr>
                <w:rFonts w:ascii="Times New Roman" w:hAnsi="Times New Roman" w:eastAsia="仿宋" w:cs="Times New Roman"/>
                <w:sz w:val="24"/>
              </w:rPr>
              <w:t>（</w:t>
            </w:r>
            <w:r>
              <w:rPr>
                <w:rFonts w:hint="eastAsia" w:ascii="Times New Roman" w:hAnsi="Times New Roman" w:eastAsia="仿宋" w:cs="Times New Roman"/>
                <w:sz w:val="24"/>
                <w:lang w:eastAsia="zh-CN"/>
              </w:rPr>
              <w:t>％</w:t>
            </w:r>
            <w:r>
              <w:rPr>
                <w:rFonts w:ascii="Times New Roman" w:hAnsi="Times New Roman" w:eastAsia="仿宋" w:cs="Times New Roman"/>
                <w:sz w:val="24"/>
              </w:rPr>
              <w:t>）</w:t>
            </w:r>
          </w:p>
        </w:tc>
      </w:tr>
      <w:tr w14:paraId="1357F1B6">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D90CC">
            <w:pPr>
              <w:spacing w:line="360" w:lineRule="auto"/>
              <w:jc w:val="center"/>
              <w:rPr>
                <w:rFonts w:ascii="Times New Roman" w:hAnsi="Times New Roman" w:cs="Times New Roman"/>
              </w:rPr>
            </w:pPr>
            <w:r>
              <w:rPr>
                <w:rFonts w:ascii="Times New Roman" w:hAnsi="Times New Roman" w:eastAsia="仿宋" w:cs="Times New Roman"/>
                <w:sz w:val="24"/>
              </w:rPr>
              <w:t>1</w:t>
            </w:r>
          </w:p>
        </w:tc>
        <w:tc>
          <w:tcPr>
            <w:tcW w:w="24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D57F47">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E2AA0F">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8B4BD5">
            <w:pPr>
              <w:spacing w:line="360" w:lineRule="auto"/>
              <w:jc w:val="center"/>
              <w:rPr>
                <w:rFonts w:ascii="Times New Roman" w:hAnsi="Times New Roman" w:cs="Times New Roman"/>
                <w:sz w:val="22"/>
              </w:rPr>
            </w:pPr>
          </w:p>
        </w:tc>
      </w:tr>
      <w:tr w14:paraId="162686E5">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7D0A6B">
            <w:pPr>
              <w:spacing w:line="360" w:lineRule="auto"/>
              <w:jc w:val="center"/>
              <w:rPr>
                <w:rFonts w:ascii="Times New Roman" w:hAnsi="Times New Roman" w:cs="Times New Roman"/>
              </w:rPr>
            </w:pPr>
            <w:r>
              <w:rPr>
                <w:rFonts w:ascii="Times New Roman" w:hAnsi="Times New Roman" w:eastAsia="仿宋" w:cs="Times New Roman"/>
                <w:sz w:val="24"/>
              </w:rPr>
              <w:t>2</w:t>
            </w:r>
          </w:p>
        </w:tc>
        <w:tc>
          <w:tcPr>
            <w:tcW w:w="24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9915C1">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472F80">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3BDC5D">
            <w:pPr>
              <w:spacing w:line="360" w:lineRule="auto"/>
              <w:jc w:val="center"/>
              <w:rPr>
                <w:rFonts w:ascii="Times New Roman" w:hAnsi="Times New Roman" w:cs="Times New Roman"/>
                <w:sz w:val="22"/>
              </w:rPr>
            </w:pPr>
          </w:p>
        </w:tc>
      </w:tr>
      <w:tr w14:paraId="2DA0D831">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028551">
            <w:pPr>
              <w:spacing w:line="360" w:lineRule="auto"/>
              <w:jc w:val="center"/>
              <w:rPr>
                <w:rFonts w:ascii="Times New Roman" w:hAnsi="Times New Roman" w:cs="Times New Roman"/>
              </w:rPr>
            </w:pPr>
            <w:r>
              <w:rPr>
                <w:rFonts w:ascii="Times New Roman" w:hAnsi="Times New Roman" w:eastAsia="仿宋" w:cs="Times New Roman"/>
                <w:sz w:val="24"/>
              </w:rPr>
              <w:t>3</w:t>
            </w:r>
          </w:p>
        </w:tc>
        <w:tc>
          <w:tcPr>
            <w:tcW w:w="24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AFA1F8">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F14A46">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8E716A">
            <w:pPr>
              <w:spacing w:line="360" w:lineRule="auto"/>
              <w:jc w:val="center"/>
              <w:rPr>
                <w:rFonts w:ascii="Times New Roman" w:hAnsi="Times New Roman" w:cs="Times New Roman"/>
                <w:sz w:val="22"/>
              </w:rPr>
            </w:pPr>
          </w:p>
        </w:tc>
      </w:tr>
    </w:tbl>
    <w:p w14:paraId="0604245A">
      <w:pPr>
        <w:keepNext w:val="0"/>
        <w:keepLines w:val="0"/>
        <w:pageBreakBefore w:val="0"/>
        <w:widowControl w:val="0"/>
        <w:kinsoku/>
        <w:wordWrap/>
        <w:overflowPunct/>
        <w:topLinePunct w:val="0"/>
        <w:autoSpaceDE/>
        <w:autoSpaceDN/>
        <w:bidi w:val="0"/>
        <w:adjustRightInd/>
        <w:snapToGrid/>
        <w:spacing w:line="440" w:lineRule="exact"/>
        <w:ind w:right="1302"/>
        <w:textAlignment w:val="auto"/>
        <w:rPr>
          <w:rFonts w:ascii="Times New Roman" w:hAnsi="Times New Roman" w:eastAsia="仿宋" w:cs="Times New Roman"/>
          <w:sz w:val="24"/>
        </w:rPr>
      </w:pPr>
    </w:p>
    <w:p w14:paraId="4847358F">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textAlignment w:val="auto"/>
        <w:rPr>
          <w:rFonts w:hint="eastAsia" w:ascii="Times New Roman" w:hAnsi="Times New Roman" w:eastAsia="仿宋" w:cs="Times New Roman"/>
          <w:sz w:val="24"/>
          <w:lang w:val="en-US" w:eastAsia="zh-CN"/>
        </w:rPr>
      </w:pPr>
      <w:r>
        <w:rPr>
          <w:rFonts w:ascii="Times New Roman" w:hAnsi="Times New Roman" w:eastAsia="仿宋" w:cs="Times New Roman"/>
          <w:sz w:val="24"/>
        </w:rPr>
        <w:t>注</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1.本项目为下浮比例报价，由配送供应商报统一下浮率，本次比例不得上浮，只能下浮（说明：所有粮油干货类食材只能报一个下浮率，不能有多个下浮率，如有多个按无效响应处理）。本项目供应商统一下浮率报价不得为负数或超过100%，否则按无效响应处理。</w:t>
      </w:r>
    </w:p>
    <w:p w14:paraId="236B2FAC">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textAlignment w:val="auto"/>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2.供应商所报下浮率对应的最终配送价格，需以食材实际配送时间段的基准价为基础计算，基准价按以下优先级及标准确定：​</w:t>
      </w:r>
    </w:p>
    <w:p w14:paraId="2DAD7081">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textAlignment w:val="auto"/>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1）若采购食材在九寨沟县本地有线下售卖记录，优先以该配送时间段内九寨沟县当地批发市场的同期批发价作为基准价；若无法获取上述市场批发价，由采购人以该时间段内线下询价的3家及以上合格供应商同期报价均价作为基准价。​</w:t>
      </w:r>
    </w:p>
    <w:p w14:paraId="4921580D">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textAlignment w:val="auto"/>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（2）若采购食材在九寨沟县本地无线下售卖记录，可参考电商平台价格确定基准价：即该食材在京东、淘宝、天猫平台有 “同规格货物”在售（“同规格” 定义为：品类、重量 / 包装规格、等级、品牌层级完全一致，且商品剩余保质期≥6个月），则以该配送时间段内上述平台的最低售价作为基准价。</w:t>
      </w:r>
    </w:p>
    <w:p w14:paraId="4F50E274">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textAlignment w:val="auto"/>
        <w:rPr>
          <w:rFonts w:ascii="Times New Roman" w:hAnsi="Times New Roman" w:eastAsia="仿宋" w:cs="Times New Roman"/>
          <w:sz w:val="24"/>
        </w:rPr>
      </w:pPr>
      <w:r>
        <w:rPr>
          <w:rFonts w:hint="eastAsia" w:ascii="Times New Roman" w:hAnsi="Times New Roman" w:eastAsia="仿宋" w:cs="Times New Roman"/>
          <w:sz w:val="24"/>
          <w:lang w:val="en-US" w:eastAsia="zh-CN"/>
        </w:rPr>
        <w:t>3</w:t>
      </w:r>
      <w:r>
        <w:rPr>
          <w:rFonts w:hint="eastAsia" w:ascii="Times New Roman" w:hAnsi="Times New Roman" w:eastAsia="仿宋" w:cs="Times New Roman"/>
          <w:sz w:val="24"/>
        </w:rPr>
        <w:t>.最终合同金额不得超过本次项目的预算金额。</w:t>
      </w:r>
    </w:p>
    <w:p w14:paraId="6736D45C">
      <w:pPr>
        <w:spacing w:line="360" w:lineRule="auto"/>
        <w:jc w:val="left"/>
        <w:rPr>
          <w:rFonts w:ascii="Times New Roman" w:hAnsi="Times New Roman" w:eastAsia="仿宋" w:cs="Times New Roman"/>
          <w:sz w:val="24"/>
        </w:rPr>
      </w:pPr>
    </w:p>
    <w:p w14:paraId="173C719E">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50CBDA40">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0658BA17">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01B3A13F"/>
    <w:p w14:paraId="131E2BC2"/>
    <w:sectPr>
      <w:footerReference r:id="rId6"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ABC2">
    <w:pPr>
      <w:pStyle w:val="8"/>
      <w:framePr w:wrap="around" w:vAnchor="text" w:hAnchor="margin" w:xAlign="outside" w:y="1"/>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14:paraId="1DB57063">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AEBE">
    <w:pPr>
      <w:pStyle w:val="8"/>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13E4">
    <w:pPr>
      <w:pStyle w:val="8"/>
      <w:jc w:val="center"/>
      <w:rPr>
        <w:rFonts w:ascii="仿宋" w:eastAsia="仿宋"/>
        <w:sz w:val="28"/>
        <w:szCs w:val="28"/>
      </w:rPr>
    </w:pPr>
    <w:r>
      <w:rPr>
        <w:rFonts w:ascii="仿宋" w:eastAsia="仿宋"/>
        <w:sz w:val="28"/>
        <w:szCs w:val="28"/>
      </w:rPr>
      <w:fldChar w:fldCharType="begin"/>
    </w:r>
    <w:r>
      <w:rPr>
        <w:rFonts w:ascii="仿宋" w:eastAsia="仿宋"/>
        <w:sz w:val="28"/>
        <w:szCs w:val="28"/>
      </w:rPr>
      <w:instrText xml:space="preserve"> PAGE   \* MERGEFORMAT </w:instrText>
    </w:r>
    <w:r>
      <w:rPr>
        <w:rFonts w:ascii="仿宋" w:eastAsia="仿宋"/>
        <w:sz w:val="28"/>
        <w:szCs w:val="28"/>
      </w:rPr>
      <w:fldChar w:fldCharType="separate"/>
    </w:r>
    <w:r>
      <w:rPr>
        <w:rFonts w:ascii="仿宋" w:eastAsia="仿宋"/>
        <w:sz w:val="28"/>
        <w:szCs w:val="28"/>
        <w:lang w:val="zh-CN"/>
      </w:rPr>
      <w:t>1</w:t>
    </w:r>
    <w:r>
      <w:rPr>
        <w:rFonts w:ascii="仿宋" w:eastAsia="仿宋"/>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B691">
    <w:pPr>
      <w:pStyle w:val="8"/>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p w14:paraId="051F6BB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C6546"/>
    <w:multiLevelType w:val="singleLevel"/>
    <w:tmpl w:val="EC2C6546"/>
    <w:lvl w:ilvl="0" w:tentative="0">
      <w:start w:val="1"/>
      <w:numFmt w:val="chineseCounting"/>
      <w:suff w:val="nothing"/>
      <w:lvlText w:val="（%1）"/>
      <w:lvlJc w:val="left"/>
      <w:rPr>
        <w:rFonts w:hint="eastAsia"/>
      </w:rPr>
    </w:lvl>
  </w:abstractNum>
  <w:abstractNum w:abstractNumId="1">
    <w:nsid w:val="6541A733"/>
    <w:multiLevelType w:val="singleLevel"/>
    <w:tmpl w:val="6541A73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1F7F"/>
    <w:rsid w:val="032C5B64"/>
    <w:rsid w:val="132676C8"/>
    <w:rsid w:val="17141A67"/>
    <w:rsid w:val="1C964DB4"/>
    <w:rsid w:val="2A9845F0"/>
    <w:rsid w:val="3FD319B8"/>
    <w:rsid w:val="45070722"/>
    <w:rsid w:val="55E62245"/>
    <w:rsid w:val="6642037F"/>
    <w:rsid w:val="687E1F7F"/>
    <w:rsid w:val="6ADC13EE"/>
    <w:rsid w:val="6B017EC4"/>
    <w:rsid w:val="6F651FD5"/>
    <w:rsid w:val="788259A6"/>
    <w:rsid w:val="7E883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sz w:val="21"/>
      <w:szCs w:val="22"/>
      <w:lang w:val="en-US" w:eastAsia="zh-CN" w:bidi="ar-SA"/>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Indent"/>
    <w:basedOn w:val="1"/>
    <w:qFormat/>
    <w:uiPriority w:val="0"/>
    <w:pPr>
      <w:ind w:firstLine="630"/>
    </w:pPr>
    <w:rPr>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widowControl/>
      <w:spacing w:before="100" w:beforeAutospacing="1" w:after="100" w:afterAutospacing="1"/>
      <w:jc w:val="left"/>
    </w:pPr>
    <w:rPr>
      <w:rFonts w:ascii="宋体"/>
      <w:sz w:val="18"/>
      <w:szCs w:val="18"/>
    </w:rPr>
  </w:style>
  <w:style w:type="paragraph" w:styleId="12">
    <w:name w:val="Title"/>
    <w:basedOn w:val="1"/>
    <w:next w:val="1"/>
    <w:qFormat/>
    <w:uiPriority w:val="10"/>
    <w:pPr>
      <w:spacing w:before="240" w:after="60"/>
      <w:jc w:val="center"/>
      <w:outlineLvl w:val="0"/>
    </w:pPr>
    <w:rPr>
      <w:rFonts w:ascii="Cambria" w:hAnsi="Cambria" w:cs="Times New Roman"/>
      <w:b/>
      <w:bCs/>
      <w:sz w:val="32"/>
      <w:szCs w:val="32"/>
    </w:rPr>
  </w:style>
  <w:style w:type="character" w:styleId="15">
    <w:name w:val="page number"/>
    <w:basedOn w:val="14"/>
    <w:qFormat/>
    <w:uiPriority w:val="0"/>
  </w:style>
  <w:style w:type="paragraph" w:customStyle="1" w:styleId="16">
    <w:name w:val="样式3"/>
    <w:basedOn w:val="17"/>
    <w:qFormat/>
    <w:uiPriority w:val="0"/>
    <w:pPr>
      <w:tabs>
        <w:tab w:val="left" w:pos="6351"/>
      </w:tabs>
    </w:pPr>
    <w:rPr>
      <w:sz w:val="28"/>
      <w:szCs w:val="28"/>
    </w:rPr>
  </w:style>
  <w:style w:type="paragraph" w:customStyle="1" w:styleId="17">
    <w:name w:val="标题 2 + 左侧:  0.75 厘米 首行缩进:  0 厘米"/>
    <w:basedOn w:val="3"/>
    <w:next w:val="3"/>
    <w:autoRedefine/>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18">
    <w:name w:val="正文首行缩进两字符"/>
    <w:basedOn w:val="1"/>
    <w:autoRedefine/>
    <w:qFormat/>
    <w:uiPriority w:val="0"/>
    <w:pPr>
      <w:spacing w:line="360" w:lineRule="auto"/>
      <w:ind w:firstLine="200" w:firstLineChars="200"/>
    </w:pPr>
  </w:style>
  <w:style w:type="paragraph" w:customStyle="1" w:styleId="19">
    <w:name w:val="样式"/>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2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1">
    <w:name w:val="null3"/>
    <w:autoRedefine/>
    <w:hidden/>
    <w:qFormat/>
    <w:uiPriority w:val="0"/>
    <w:rPr>
      <w:rFonts w:hint="eastAsia" w:asciiTheme="minorHAnsi" w:hAnsiTheme="minorHAnsi" w:eastAsiaTheme="minorEastAsia" w:cstheme="minorBidi"/>
      <w:lang w:val="en-US" w:eastAsia="zh-Hans"/>
    </w:rPr>
  </w:style>
  <w:style w:type="paragraph" w:customStyle="1" w:styleId="22">
    <w:name w:val="Default"/>
    <w:next w:val="2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11051</Words>
  <Characters>12039</Characters>
  <Lines>0</Lines>
  <Paragraphs>0</Paragraphs>
  <TotalTime>32</TotalTime>
  <ScaleCrop>false</ScaleCrop>
  <LinksUpToDate>false</LinksUpToDate>
  <CharactersWithSpaces>12160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2025-10-04T07:27:00Z</dcterms:created>
  <dc:creator>-8.14</dc:creator>
  <cp:lastModifiedBy>123</cp:lastModifiedBy>
  <dcterms:modified xsi:type="dcterms:W3CDTF">2025-10-19T01:46:08Z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C901BD6469144863B27DA3A1DBCD628C_13</vt:lpwstr>
  </property>
  <property fmtid="{D5CDD505-2E9C-101B-9397-08002B2CF9AE}" pid="4" name="KSOTemplateDocerSaveRecord">
    <vt:lpwstr>eyJoZGlkIjoiNDYzZDkyOWNmN2MzZWI4MmQ0MzhhNGYwZTA2ZThmM2EiLCJ1c2VySWQiOiI0MjMyOTQxMzQifQ==</vt:lpwstr>
  </property>
</Properties>
</file>