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C793F">
      <w:pPr>
        <w:jc w:val="center"/>
        <w:rPr>
          <w:rFonts w:ascii="Times New Roman" w:hAnsi="Times New Roman" w:eastAsia="黑体" w:cs="Times New Roman"/>
          <w:color w:val="000000" w:themeColor="text1"/>
          <w:sz w:val="30"/>
          <w:szCs w:val="30"/>
          <w14:textFill>
            <w14:solidFill>
              <w14:schemeClr w14:val="tx1"/>
            </w14:solidFill>
          </w14:textFill>
        </w:rPr>
      </w:pPr>
      <w:bookmarkStart w:id="0" w:name="PO_项目名称_1"/>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单</w:t>
      </w:r>
      <w:r>
        <w:rPr>
          <w:rFonts w:ascii="Times New Roman" w:hAnsi="Times New Roman" w:eastAsia="黑体" w:cs="Times New Roman"/>
          <w:color w:val="000000" w:themeColor="text1"/>
          <w:sz w:val="30"/>
          <w:szCs w:val="30"/>
          <w14:textFill>
            <w14:solidFill>
              <w14:schemeClr w14:val="tx1"/>
            </w14:solidFill>
          </w14:textFill>
        </w:rPr>
        <w:t>〔20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18</w:t>
      </w:r>
      <w:r>
        <w:rPr>
          <w:rFonts w:ascii="Times New Roman" w:hAnsi="Times New Roman" w:eastAsia="黑体" w:cs="Times New Roman"/>
          <w:color w:val="000000" w:themeColor="text1"/>
          <w:sz w:val="30"/>
          <w:szCs w:val="30"/>
          <w14:textFill>
            <w14:solidFill>
              <w14:schemeClr w14:val="tx1"/>
            </w14:solidFill>
          </w14:textFill>
        </w:rPr>
        <w:t>号</w:t>
      </w:r>
    </w:p>
    <w:p w14:paraId="2F4D50BC">
      <w:pPr>
        <w:jc w:val="center"/>
        <w:rPr>
          <w:rFonts w:ascii="Times New Roman" w:hAnsi="Times New Roman" w:eastAsia="黑体" w:cs="Times New Roman"/>
          <w:sz w:val="48"/>
          <w:szCs w:val="48"/>
          <w:u w:val="single"/>
        </w:rPr>
      </w:pPr>
    </w:p>
    <w:bookmarkEnd w:id="0"/>
    <w:p w14:paraId="14C3F874">
      <w:pPr>
        <w:jc w:val="center"/>
        <w:rPr>
          <w:rFonts w:hint="eastAsia" w:ascii="Times New Roman" w:hAnsi="Times New Roman" w:eastAsia="黑体" w:cs="Times New Roman"/>
          <w:sz w:val="48"/>
          <w:szCs w:val="48"/>
          <w:u w:val="single"/>
          <w:lang w:val="en-US" w:eastAsia="zh-CN"/>
        </w:rPr>
      </w:pPr>
      <w:r>
        <w:rPr>
          <w:rFonts w:hint="eastAsia" w:ascii="Times New Roman" w:hAnsi="Times New Roman" w:eastAsia="黑体" w:cs="Times New Roman"/>
          <w:sz w:val="48"/>
          <w:szCs w:val="48"/>
          <w:u w:val="single"/>
        </w:rPr>
        <w:t>九寨沟景区应急疏散通道项目对九寨沟风景名胜区影响初步论证报告</w:t>
      </w:r>
      <w:r>
        <w:rPr>
          <w:rFonts w:hint="eastAsia" w:ascii="Times New Roman" w:hAnsi="Times New Roman" w:eastAsia="黑体" w:cs="Times New Roman"/>
          <w:sz w:val="48"/>
          <w:szCs w:val="48"/>
          <w:u w:val="single"/>
          <w:lang w:val="en-US" w:eastAsia="zh-CN"/>
        </w:rPr>
        <w:t>服务</w:t>
      </w:r>
    </w:p>
    <w:p w14:paraId="42DD2BD7">
      <w:pPr>
        <w:jc w:val="center"/>
        <w:rPr>
          <w:rFonts w:hint="default" w:ascii="方正黑体_GBK" w:eastAsia="黑体" w:cs="方正黑体_GBK"/>
          <w:b/>
          <w:sz w:val="52"/>
          <w:szCs w:val="52"/>
          <w:lang w:val="en-US" w:eastAsia="zh-CN"/>
        </w:rPr>
      </w:pPr>
      <w:r>
        <w:rPr>
          <w:rFonts w:hint="eastAsia" w:ascii="Times New Roman" w:hAnsi="Times New Roman" w:eastAsia="黑体" w:cs="Times New Roman"/>
          <w:sz w:val="48"/>
          <w:szCs w:val="48"/>
          <w:u w:val="single"/>
          <w:lang w:val="en-US" w:eastAsia="zh-CN"/>
        </w:rPr>
        <w:t>采购项目</w:t>
      </w:r>
    </w:p>
    <w:p w14:paraId="39E7ACE6">
      <w:pPr>
        <w:spacing w:line="180" w:lineRule="atLeast"/>
        <w:jc w:val="center"/>
        <w:rPr>
          <w:rFonts w:ascii="Times New Roman" w:hAnsi="Times New Roman" w:eastAsia="黑体" w:cs="Times New Roman"/>
          <w:sz w:val="52"/>
        </w:rPr>
      </w:pPr>
    </w:p>
    <w:p w14:paraId="07E0CC93">
      <w:pPr>
        <w:spacing w:line="800" w:lineRule="exact"/>
        <w:jc w:val="center"/>
        <w:rPr>
          <w:rFonts w:ascii="Times New Roman" w:hAnsi="Times New Roman" w:eastAsia="黑体" w:cs="Times New Roman"/>
          <w:sz w:val="52"/>
        </w:rPr>
      </w:pPr>
      <w:r>
        <w:rPr>
          <w:rFonts w:hint="eastAsia" w:ascii="Times New Roman" w:hAnsi="Times New Roman" w:eastAsia="黑体" w:cs="Times New Roman"/>
          <w:sz w:val="52"/>
        </w:rPr>
        <w:t>单</w:t>
      </w:r>
    </w:p>
    <w:p w14:paraId="5614CEC9">
      <w:pPr>
        <w:spacing w:line="800" w:lineRule="exact"/>
        <w:jc w:val="center"/>
        <w:rPr>
          <w:rFonts w:ascii="Times New Roman" w:hAnsi="Times New Roman" w:eastAsia="黑体" w:cs="Times New Roman"/>
          <w:sz w:val="52"/>
        </w:rPr>
      </w:pPr>
      <w:r>
        <w:rPr>
          <w:rFonts w:hint="eastAsia" w:ascii="Times New Roman" w:hAnsi="Times New Roman" w:eastAsia="黑体" w:cs="Times New Roman"/>
          <w:sz w:val="52"/>
        </w:rPr>
        <w:t>一</w:t>
      </w:r>
    </w:p>
    <w:p w14:paraId="774DD560">
      <w:pPr>
        <w:spacing w:line="800" w:lineRule="exact"/>
        <w:jc w:val="center"/>
        <w:rPr>
          <w:rFonts w:ascii="Times New Roman" w:hAnsi="Times New Roman" w:eastAsia="黑体" w:cs="Times New Roman"/>
          <w:sz w:val="52"/>
        </w:rPr>
      </w:pPr>
      <w:r>
        <w:rPr>
          <w:rFonts w:hint="eastAsia" w:ascii="Times New Roman" w:hAnsi="Times New Roman" w:eastAsia="黑体" w:cs="Times New Roman"/>
          <w:sz w:val="52"/>
        </w:rPr>
        <w:t>来</w:t>
      </w:r>
    </w:p>
    <w:p w14:paraId="7FFFB457">
      <w:pPr>
        <w:spacing w:line="800" w:lineRule="exact"/>
        <w:jc w:val="center"/>
        <w:rPr>
          <w:rFonts w:ascii="Times New Roman" w:hAnsi="Times New Roman" w:eastAsia="黑体" w:cs="Times New Roman"/>
          <w:sz w:val="52"/>
        </w:rPr>
      </w:pPr>
      <w:r>
        <w:rPr>
          <w:rFonts w:hint="eastAsia" w:ascii="Times New Roman" w:hAnsi="Times New Roman" w:eastAsia="黑体" w:cs="Times New Roman"/>
          <w:sz w:val="52"/>
        </w:rPr>
        <w:t>源</w:t>
      </w:r>
    </w:p>
    <w:p w14:paraId="0FB6602D">
      <w:pPr>
        <w:spacing w:line="800" w:lineRule="exact"/>
        <w:jc w:val="center"/>
        <w:rPr>
          <w:rFonts w:ascii="Times New Roman" w:hAnsi="Times New Roman" w:eastAsia="黑体" w:cs="Times New Roman"/>
          <w:sz w:val="52"/>
        </w:rPr>
      </w:pPr>
      <w:r>
        <w:rPr>
          <w:rFonts w:ascii="Times New Roman" w:hAnsi="Times New Roman" w:eastAsia="黑体" w:cs="Times New Roman"/>
          <w:sz w:val="52"/>
        </w:rPr>
        <w:t>文</w:t>
      </w:r>
    </w:p>
    <w:p w14:paraId="6294477B">
      <w:pPr>
        <w:spacing w:line="800" w:lineRule="exact"/>
        <w:jc w:val="center"/>
        <w:rPr>
          <w:rFonts w:ascii="Times New Roman" w:hAnsi="Times New Roman" w:eastAsia="黑体" w:cs="Times New Roman"/>
          <w:sz w:val="52"/>
        </w:rPr>
      </w:pPr>
      <w:r>
        <w:rPr>
          <w:rFonts w:ascii="Times New Roman" w:hAnsi="Times New Roman" w:eastAsia="黑体" w:cs="Times New Roman"/>
          <w:sz w:val="52"/>
        </w:rPr>
        <w:t>件</w:t>
      </w:r>
    </w:p>
    <w:p w14:paraId="6D872F2B">
      <w:pPr>
        <w:spacing w:line="360" w:lineRule="auto"/>
        <w:jc w:val="center"/>
        <w:rPr>
          <w:rFonts w:ascii="Times New Roman" w:hAnsi="Times New Roman" w:eastAsia="黑体" w:cs="Times New Roman"/>
          <w:sz w:val="32"/>
        </w:rPr>
      </w:pPr>
    </w:p>
    <w:p w14:paraId="76297DA1">
      <w:pPr>
        <w:spacing w:line="360" w:lineRule="auto"/>
        <w:jc w:val="center"/>
        <w:rPr>
          <w:rFonts w:ascii="仿宋" w:eastAsia="仿宋"/>
          <w:b/>
          <w:sz w:val="32"/>
          <w:szCs w:val="32"/>
        </w:rPr>
      </w:pPr>
      <w:bookmarkStart w:id="1" w:name="PO_采购人_1"/>
      <w:r>
        <w:rPr>
          <w:rFonts w:hint="eastAsia" w:ascii="仿宋" w:eastAsia="仿宋"/>
          <w:b/>
          <w:sz w:val="32"/>
          <w:szCs w:val="32"/>
        </w:rPr>
        <w:t>九寨沟风景名胜区管理局</w:t>
      </w:r>
      <w:bookmarkEnd w:id="1"/>
      <w:r>
        <w:rPr>
          <w:rFonts w:hint="eastAsia" w:ascii="仿宋" w:eastAsia="仿宋"/>
          <w:b/>
          <w:sz w:val="30"/>
          <w:szCs w:val="30"/>
        </w:rPr>
        <w:t xml:space="preserve"> </w:t>
      </w:r>
      <w:r>
        <w:rPr>
          <w:rFonts w:hint="eastAsia" w:ascii="仿宋" w:eastAsia="仿宋"/>
          <w:b/>
          <w:sz w:val="32"/>
          <w:szCs w:val="32"/>
        </w:rPr>
        <w:t>编制</w:t>
      </w:r>
    </w:p>
    <w:p w14:paraId="30C570D1">
      <w:pPr>
        <w:spacing w:line="360" w:lineRule="auto"/>
        <w:jc w:val="cente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02</w:t>
      </w:r>
      <w:r>
        <w:rPr>
          <w:rFonts w:hint="eastAsia" w:ascii="Times New Roman" w:hAnsi="Times New Roman" w:eastAsia="仿宋" w:cs="Times New Roman"/>
          <w:b/>
          <w:bCs/>
          <w:sz w:val="32"/>
          <w:szCs w:val="32"/>
        </w:rPr>
        <w:t>6年</w:t>
      </w:r>
      <w:r>
        <w:rPr>
          <w:rFonts w:hint="eastAsia" w:ascii="Times New Roman" w:hAnsi="Times New Roman" w:eastAsia="仿宋" w:cs="Times New Roman"/>
          <w:b/>
          <w:bCs/>
          <w:sz w:val="32"/>
          <w:szCs w:val="32"/>
          <w:lang w:val="en-US" w:eastAsia="zh-CN"/>
        </w:rPr>
        <w:t>7</w:t>
      </w:r>
      <w:r>
        <w:rPr>
          <w:rFonts w:hint="eastAsia" w:ascii="Times New Roman" w:hAnsi="Times New Roman" w:eastAsia="仿宋" w:cs="Times New Roman"/>
          <w:b/>
          <w:bCs/>
          <w:sz w:val="32"/>
          <w:szCs w:val="32"/>
        </w:rPr>
        <w:t>月</w:t>
      </w:r>
    </w:p>
    <w:p w14:paraId="2185C7FC">
      <w:pPr>
        <w:pStyle w:val="2"/>
        <w:spacing w:before="0" w:after="0" w:line="240" w:lineRule="auto"/>
        <w:rPr>
          <w:rFonts w:ascii="仿宋" w:eastAsia="仿宋"/>
        </w:rPr>
      </w:pPr>
    </w:p>
    <w:p w14:paraId="2455E205">
      <w:pPr>
        <w:pStyle w:val="2"/>
        <w:spacing w:before="0" w:after="0" w:line="360" w:lineRule="auto"/>
        <w:rPr>
          <w:rFonts w:ascii="仿宋" w:eastAsia="仿宋"/>
        </w:rPr>
      </w:pPr>
    </w:p>
    <w:p w14:paraId="2D6F5A3C"/>
    <w:p w14:paraId="23B0E196"/>
    <w:p w14:paraId="1130D69B"/>
    <w:p w14:paraId="3BB7FD76"/>
    <w:p w14:paraId="02B6F1FF"/>
    <w:sdt>
      <w:sdtPr>
        <w:rPr>
          <w:rFonts w:hint="eastAsia" w:ascii="方正仿宋_GBK" w:hAnsi="方正仿宋_GBK" w:eastAsia="方正仿宋_GBK" w:cs="方正仿宋_GBK"/>
          <w:b/>
          <w:bCs/>
          <w:sz w:val="44"/>
          <w:szCs w:val="44"/>
        </w:rPr>
        <w:id w:val="147453844"/>
        <w15:color w:val="DBDBDB"/>
        <w:docPartObj>
          <w:docPartGallery w:val="Table of Contents"/>
          <w:docPartUnique/>
        </w:docPartObj>
      </w:sdtPr>
      <w:sdtEndPr>
        <w:rPr>
          <w:rFonts w:hint="default" w:ascii="Times New Roman" w:hAnsi="Times New Roman" w:eastAsia="黑体" w:cs="Times New Roman"/>
          <w:b/>
          <w:bCs/>
          <w:sz w:val="24"/>
          <w:szCs w:val="24"/>
        </w:rPr>
      </w:sdtEndPr>
      <w:sdtContent>
        <w:p w14:paraId="09B83C8B">
          <w:pPr>
            <w:jc w:val="center"/>
            <w:rPr>
              <w:rFonts w:hint="eastAsia" w:ascii="方正仿宋_GBK" w:hAnsi="方正仿宋_GBK" w:eastAsia="方正仿宋_GBK" w:cs="方正仿宋_GBK"/>
              <w:sz w:val="44"/>
              <w:szCs w:val="44"/>
            </w:rPr>
          </w:pPr>
          <w:r>
            <w:rPr>
              <w:rFonts w:hint="eastAsia" w:ascii="方正仿宋_GBK" w:hAnsi="方正仿宋_GBK" w:eastAsia="方正仿宋_GBK" w:cs="方正仿宋_GBK"/>
              <w:sz w:val="44"/>
              <w:szCs w:val="44"/>
            </w:rPr>
            <w:t>目录</w:t>
          </w:r>
        </w:p>
        <w:p w14:paraId="4E2A6377">
          <w:pPr>
            <w:pStyle w:val="10"/>
            <w:tabs>
              <w:tab w:val="right" w:leader="dot" w:pos="8306"/>
            </w:tabs>
            <w:spacing w:line="480" w:lineRule="auto"/>
            <w:rPr>
              <w:rFonts w:ascii="Times New Roman" w:hAnsi="Times New Roman" w:cs="Times New Roman"/>
              <w:b/>
              <w:bCs/>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TOC \o "1-1" \h \u </w:instrText>
          </w:r>
          <w:r>
            <w:rPr>
              <w:rFonts w:ascii="Times New Roman" w:hAnsi="Times New Roman" w:cs="Times New Roman"/>
              <w:b/>
              <w:bCs/>
              <w:sz w:val="24"/>
              <w:szCs w:val="24"/>
            </w:rPr>
            <w:fldChar w:fldCharType="separate"/>
          </w:r>
          <w:r>
            <w:fldChar w:fldCharType="begin"/>
          </w:r>
          <w:r>
            <w:instrText xml:space="preserve"> HYPERLINK \l "_Toc24374" </w:instrText>
          </w:r>
          <w:r>
            <w:fldChar w:fldCharType="separate"/>
          </w:r>
          <w:r>
            <w:rPr>
              <w:rFonts w:ascii="Times New Roman" w:hAnsi="Times New Roman" w:eastAsia="仿宋" w:cs="Times New Roman"/>
              <w:b/>
              <w:bCs/>
              <w:sz w:val="24"/>
              <w:szCs w:val="24"/>
            </w:rPr>
            <w:t>第一章  协商邀请</w:t>
          </w:r>
          <w:r>
            <w:rPr>
              <w:rFonts w:ascii="Times New Roman" w:hAnsi="Times New Roman" w:cs="Times New Roman"/>
              <w:b/>
              <w:bCs/>
              <w:sz w:val="24"/>
              <w:szCs w:val="24"/>
            </w:rPr>
            <w:tab/>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PAGEREF _Toc24374 \h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 xml:space="preserve">1 </w:t>
          </w:r>
          <w:r>
            <w:rPr>
              <w:rFonts w:ascii="Times New Roman" w:hAnsi="Times New Roman" w:cs="Times New Roman"/>
              <w:b/>
              <w:bCs/>
              <w:sz w:val="24"/>
              <w:szCs w:val="24"/>
            </w:rPr>
            <w:fldChar w:fldCharType="end"/>
          </w:r>
          <w:r>
            <w:rPr>
              <w:rFonts w:ascii="Times New Roman" w:hAnsi="Times New Roman" w:cs="Times New Roman"/>
              <w:b/>
              <w:bCs/>
              <w:sz w:val="24"/>
              <w:szCs w:val="24"/>
            </w:rPr>
            <w:fldChar w:fldCharType="end"/>
          </w:r>
        </w:p>
        <w:p w14:paraId="1CE65885">
          <w:pPr>
            <w:pStyle w:val="10"/>
            <w:tabs>
              <w:tab w:val="right" w:leader="dot" w:pos="8306"/>
            </w:tabs>
            <w:spacing w:line="480" w:lineRule="auto"/>
            <w:rPr>
              <w:rFonts w:ascii="Times New Roman" w:hAnsi="Times New Roman" w:cs="Times New Roman"/>
              <w:b/>
              <w:bCs/>
              <w:sz w:val="24"/>
              <w:szCs w:val="24"/>
            </w:rPr>
          </w:pPr>
          <w:r>
            <w:fldChar w:fldCharType="begin"/>
          </w:r>
          <w:r>
            <w:instrText xml:space="preserve"> HYPERLINK \l "_Toc31437" </w:instrText>
          </w:r>
          <w:r>
            <w:fldChar w:fldCharType="separate"/>
          </w:r>
          <w:r>
            <w:rPr>
              <w:rFonts w:ascii="Times New Roman" w:hAnsi="Times New Roman" w:eastAsia="仿宋" w:cs="Times New Roman"/>
              <w:b/>
              <w:bCs/>
              <w:sz w:val="24"/>
              <w:szCs w:val="24"/>
            </w:rPr>
            <w:t>第二章 供应商须知</w:t>
          </w:r>
          <w:r>
            <w:rPr>
              <w:rFonts w:ascii="Times New Roman" w:hAnsi="Times New Roman" w:cs="Times New Roman"/>
              <w:b/>
              <w:bCs/>
              <w:sz w:val="24"/>
              <w:szCs w:val="24"/>
            </w:rPr>
            <w:tab/>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PAGEREF _Toc31437 \h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 xml:space="preserve"> 3 </w:t>
          </w:r>
          <w:r>
            <w:rPr>
              <w:rFonts w:ascii="Times New Roman" w:hAnsi="Times New Roman" w:cs="Times New Roman"/>
              <w:b/>
              <w:bCs/>
              <w:sz w:val="24"/>
              <w:szCs w:val="24"/>
            </w:rPr>
            <w:fldChar w:fldCharType="end"/>
          </w:r>
          <w:r>
            <w:rPr>
              <w:rFonts w:ascii="Times New Roman" w:hAnsi="Times New Roman" w:cs="Times New Roman"/>
              <w:b/>
              <w:bCs/>
              <w:sz w:val="24"/>
              <w:szCs w:val="24"/>
            </w:rPr>
            <w:fldChar w:fldCharType="end"/>
          </w:r>
        </w:p>
        <w:p w14:paraId="657933CE">
          <w:pPr>
            <w:pStyle w:val="10"/>
            <w:tabs>
              <w:tab w:val="right" w:leader="dot" w:pos="8306"/>
            </w:tabs>
            <w:spacing w:line="480" w:lineRule="auto"/>
            <w:rPr>
              <w:rFonts w:ascii="Times New Roman" w:hAnsi="Times New Roman" w:cs="Times New Roman"/>
              <w:b/>
              <w:bCs/>
              <w:sz w:val="24"/>
              <w:szCs w:val="24"/>
            </w:rPr>
          </w:pPr>
          <w:r>
            <w:fldChar w:fldCharType="begin"/>
          </w:r>
          <w:r>
            <w:instrText xml:space="preserve"> HYPERLINK \l "_Toc10099" </w:instrText>
          </w:r>
          <w:r>
            <w:fldChar w:fldCharType="separate"/>
          </w:r>
          <w:r>
            <w:rPr>
              <w:rFonts w:ascii="Times New Roman" w:hAnsi="Times New Roman" w:eastAsia="仿宋" w:cs="Times New Roman"/>
              <w:b/>
              <w:bCs/>
              <w:sz w:val="24"/>
              <w:szCs w:val="24"/>
            </w:rPr>
            <w:t>第三章  供应商和报价产品的资格、资质性及其他类似效力要求</w:t>
          </w:r>
          <w:r>
            <w:rPr>
              <w:rFonts w:ascii="Times New Roman" w:hAnsi="Times New Roman" w:cs="Times New Roman"/>
              <w:b/>
              <w:bCs/>
              <w:sz w:val="24"/>
              <w:szCs w:val="24"/>
            </w:rPr>
            <w:tab/>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PAGEREF _Toc10099 \h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 xml:space="preserve"> 11 </w:t>
          </w:r>
          <w:r>
            <w:rPr>
              <w:rFonts w:ascii="Times New Roman" w:hAnsi="Times New Roman" w:cs="Times New Roman"/>
              <w:b/>
              <w:bCs/>
              <w:sz w:val="24"/>
              <w:szCs w:val="24"/>
            </w:rPr>
            <w:fldChar w:fldCharType="end"/>
          </w:r>
          <w:r>
            <w:rPr>
              <w:rFonts w:ascii="Times New Roman" w:hAnsi="Times New Roman" w:cs="Times New Roman"/>
              <w:b/>
              <w:bCs/>
              <w:sz w:val="24"/>
              <w:szCs w:val="24"/>
            </w:rPr>
            <w:fldChar w:fldCharType="end"/>
          </w:r>
        </w:p>
        <w:p w14:paraId="4E510205">
          <w:pPr>
            <w:pStyle w:val="10"/>
            <w:tabs>
              <w:tab w:val="right" w:leader="dot" w:pos="8306"/>
            </w:tabs>
            <w:spacing w:line="480" w:lineRule="auto"/>
            <w:rPr>
              <w:rFonts w:ascii="Times New Roman" w:hAnsi="Times New Roman" w:cs="Times New Roman"/>
              <w:b/>
              <w:bCs/>
              <w:sz w:val="24"/>
              <w:szCs w:val="24"/>
            </w:rPr>
          </w:pPr>
          <w:r>
            <w:fldChar w:fldCharType="begin"/>
          </w:r>
          <w:r>
            <w:instrText xml:space="preserve"> HYPERLINK \l "_Toc1260" </w:instrText>
          </w:r>
          <w:r>
            <w:fldChar w:fldCharType="separate"/>
          </w:r>
          <w:r>
            <w:rPr>
              <w:rFonts w:ascii="Times New Roman" w:hAnsi="Times New Roman" w:eastAsia="仿宋" w:cs="Times New Roman"/>
              <w:b/>
              <w:bCs/>
              <w:sz w:val="24"/>
              <w:szCs w:val="24"/>
            </w:rPr>
            <w:t>第四章   供应商应当提供的资格、资质性及其他类似效力要求的相关证明材料</w:t>
          </w:r>
          <w:r>
            <w:rPr>
              <w:rFonts w:ascii="Times New Roman" w:hAnsi="Times New Roman" w:cs="Times New Roman"/>
              <w:b/>
              <w:bCs/>
              <w:sz w:val="24"/>
              <w:szCs w:val="24"/>
            </w:rPr>
            <w:tab/>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PAGEREF _Toc1260 \h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 xml:space="preserve"> 12 </w:t>
          </w:r>
          <w:r>
            <w:rPr>
              <w:rFonts w:ascii="Times New Roman" w:hAnsi="Times New Roman" w:cs="Times New Roman"/>
              <w:b/>
              <w:bCs/>
              <w:sz w:val="24"/>
              <w:szCs w:val="24"/>
            </w:rPr>
            <w:fldChar w:fldCharType="end"/>
          </w:r>
          <w:r>
            <w:rPr>
              <w:rFonts w:ascii="Times New Roman" w:hAnsi="Times New Roman" w:cs="Times New Roman"/>
              <w:b/>
              <w:bCs/>
              <w:sz w:val="24"/>
              <w:szCs w:val="24"/>
            </w:rPr>
            <w:fldChar w:fldCharType="end"/>
          </w:r>
        </w:p>
        <w:p w14:paraId="74DE1EA6">
          <w:pPr>
            <w:pStyle w:val="10"/>
            <w:tabs>
              <w:tab w:val="right" w:leader="dot" w:pos="8306"/>
            </w:tabs>
            <w:spacing w:line="480" w:lineRule="auto"/>
            <w:rPr>
              <w:rFonts w:ascii="Times New Roman" w:hAnsi="Times New Roman" w:cs="Times New Roman"/>
              <w:b/>
              <w:bCs/>
              <w:sz w:val="24"/>
              <w:szCs w:val="24"/>
            </w:rPr>
          </w:pPr>
          <w:r>
            <w:fldChar w:fldCharType="begin"/>
          </w:r>
          <w:r>
            <w:instrText xml:space="preserve"> HYPERLINK \l "_Toc23858" </w:instrText>
          </w:r>
          <w:r>
            <w:fldChar w:fldCharType="separate"/>
          </w:r>
          <w:r>
            <w:rPr>
              <w:rFonts w:ascii="Times New Roman" w:hAnsi="Times New Roman" w:eastAsia="仿宋" w:cs="Times New Roman"/>
              <w:b/>
              <w:bCs/>
              <w:sz w:val="24"/>
              <w:szCs w:val="24"/>
            </w:rPr>
            <w:t>第五章  采购项目技术、服务、采购合同内容条款及其他商务要求</w:t>
          </w:r>
          <w:r>
            <w:rPr>
              <w:rFonts w:ascii="Times New Roman" w:hAnsi="Times New Roman" w:cs="Times New Roman"/>
              <w:b/>
              <w:bCs/>
              <w:sz w:val="24"/>
              <w:szCs w:val="24"/>
            </w:rPr>
            <w:tab/>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PAGEREF _Toc23858 \h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 xml:space="preserve"> 14 </w:t>
          </w:r>
          <w:r>
            <w:rPr>
              <w:rFonts w:ascii="Times New Roman" w:hAnsi="Times New Roman" w:cs="Times New Roman"/>
              <w:b/>
              <w:bCs/>
              <w:sz w:val="24"/>
              <w:szCs w:val="24"/>
            </w:rPr>
            <w:fldChar w:fldCharType="end"/>
          </w:r>
          <w:r>
            <w:rPr>
              <w:rFonts w:ascii="Times New Roman" w:hAnsi="Times New Roman" w:cs="Times New Roman"/>
              <w:b/>
              <w:bCs/>
              <w:sz w:val="24"/>
              <w:szCs w:val="24"/>
            </w:rPr>
            <w:fldChar w:fldCharType="end"/>
          </w:r>
        </w:p>
        <w:p w14:paraId="378C4F6C">
          <w:pPr>
            <w:pStyle w:val="10"/>
            <w:tabs>
              <w:tab w:val="right" w:leader="dot" w:pos="8306"/>
            </w:tabs>
            <w:spacing w:line="480" w:lineRule="auto"/>
            <w:rPr>
              <w:rFonts w:ascii="Times New Roman" w:hAnsi="Times New Roman" w:cs="Times New Roman"/>
              <w:b/>
              <w:bCs/>
              <w:sz w:val="24"/>
              <w:szCs w:val="24"/>
            </w:rPr>
          </w:pPr>
          <w:r>
            <w:fldChar w:fldCharType="begin"/>
          </w:r>
          <w:r>
            <w:instrText xml:space="preserve"> HYPERLINK \l "_Toc29052" </w:instrText>
          </w:r>
          <w:r>
            <w:fldChar w:fldCharType="separate"/>
          </w:r>
          <w:r>
            <w:rPr>
              <w:rFonts w:ascii="Times New Roman" w:hAnsi="Times New Roman" w:eastAsia="仿宋" w:cs="Times New Roman"/>
              <w:b/>
              <w:bCs/>
              <w:sz w:val="24"/>
              <w:szCs w:val="24"/>
            </w:rPr>
            <w:t>第六章  响应文件格式</w:t>
          </w:r>
          <w:r>
            <w:rPr>
              <w:rFonts w:ascii="Times New Roman" w:hAnsi="Times New Roman" w:cs="Times New Roman"/>
              <w:b/>
              <w:bCs/>
              <w:sz w:val="24"/>
              <w:szCs w:val="24"/>
            </w:rPr>
            <w:tab/>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PAGEREF _Toc29052 \h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 xml:space="preserve"> 16</w:t>
          </w:r>
          <w:r>
            <w:rPr>
              <w:rFonts w:ascii="Times New Roman" w:hAnsi="Times New Roman" w:cs="Times New Roman"/>
              <w:b/>
              <w:bCs/>
              <w:sz w:val="24"/>
              <w:szCs w:val="24"/>
            </w:rPr>
            <w:fldChar w:fldCharType="end"/>
          </w:r>
          <w:r>
            <w:rPr>
              <w:rFonts w:ascii="Times New Roman" w:hAnsi="Times New Roman" w:cs="Times New Roman"/>
              <w:b/>
              <w:bCs/>
              <w:sz w:val="24"/>
              <w:szCs w:val="24"/>
            </w:rPr>
            <w:fldChar w:fldCharType="end"/>
          </w:r>
        </w:p>
        <w:p w14:paraId="455D7048">
          <w:pPr>
            <w:pStyle w:val="10"/>
            <w:tabs>
              <w:tab w:val="right" w:leader="dot" w:pos="8306"/>
            </w:tabs>
            <w:spacing w:line="480" w:lineRule="auto"/>
            <w:rPr>
              <w:rFonts w:ascii="Times New Roman" w:hAnsi="Times New Roman" w:cs="Times New Roman"/>
              <w:b/>
              <w:bCs/>
              <w:sz w:val="24"/>
              <w:szCs w:val="24"/>
            </w:rPr>
          </w:pPr>
          <w:r>
            <w:fldChar w:fldCharType="begin"/>
          </w:r>
          <w:r>
            <w:instrText xml:space="preserve"> HYPERLINK \l "_Toc19514" </w:instrText>
          </w:r>
          <w:r>
            <w:fldChar w:fldCharType="separate"/>
          </w:r>
          <w:r>
            <w:rPr>
              <w:rFonts w:ascii="Times New Roman" w:hAnsi="Times New Roman" w:eastAsia="仿宋" w:cs="Times New Roman"/>
              <w:b/>
              <w:bCs/>
              <w:sz w:val="24"/>
              <w:szCs w:val="24"/>
            </w:rPr>
            <w:t>第七章 协商办法</w:t>
          </w:r>
          <w:r>
            <w:rPr>
              <w:rFonts w:ascii="Times New Roman" w:hAnsi="Times New Roman" w:cs="Times New Roman"/>
              <w:b/>
              <w:bCs/>
              <w:sz w:val="24"/>
              <w:szCs w:val="24"/>
            </w:rPr>
            <w:tab/>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PAGEREF _Toc19514 \h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 xml:space="preserve"> 31 </w:t>
          </w:r>
          <w:r>
            <w:rPr>
              <w:rFonts w:ascii="Times New Roman" w:hAnsi="Times New Roman" w:cs="Times New Roman"/>
              <w:b/>
              <w:bCs/>
              <w:sz w:val="24"/>
              <w:szCs w:val="24"/>
            </w:rPr>
            <w:fldChar w:fldCharType="end"/>
          </w:r>
          <w:r>
            <w:rPr>
              <w:rFonts w:ascii="Times New Roman" w:hAnsi="Times New Roman" w:cs="Times New Roman"/>
              <w:b/>
              <w:bCs/>
              <w:sz w:val="24"/>
              <w:szCs w:val="24"/>
            </w:rPr>
            <w:fldChar w:fldCharType="end"/>
          </w:r>
        </w:p>
        <w:p w14:paraId="546E3829">
          <w:pPr>
            <w:pStyle w:val="10"/>
            <w:tabs>
              <w:tab w:val="right" w:leader="dot" w:pos="8306"/>
            </w:tabs>
            <w:spacing w:line="480" w:lineRule="auto"/>
            <w:rPr>
              <w:rFonts w:ascii="Times New Roman" w:hAnsi="Times New Roman" w:cs="Times New Roman"/>
              <w:b/>
              <w:bCs/>
              <w:sz w:val="24"/>
              <w:szCs w:val="24"/>
            </w:rPr>
          </w:pPr>
          <w:r>
            <w:fldChar w:fldCharType="begin"/>
          </w:r>
          <w:r>
            <w:instrText xml:space="preserve"> HYPERLINK \l "_Toc5862" </w:instrText>
          </w:r>
          <w:r>
            <w:fldChar w:fldCharType="separate"/>
          </w:r>
          <w:r>
            <w:rPr>
              <w:rFonts w:ascii="Times New Roman" w:hAnsi="Times New Roman" w:eastAsia="仿宋" w:cs="Times New Roman"/>
              <w:b/>
              <w:bCs/>
              <w:sz w:val="24"/>
              <w:szCs w:val="24"/>
            </w:rPr>
            <w:t>第八章  采购合同（服务类）</w:t>
          </w:r>
          <w:r>
            <w:rPr>
              <w:rFonts w:ascii="Times New Roman" w:hAnsi="Times New Roman" w:cs="Times New Roman"/>
              <w:b/>
              <w:bCs/>
              <w:sz w:val="24"/>
              <w:szCs w:val="24"/>
            </w:rPr>
            <w:tab/>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PAGEREF _Toc5862 \h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 xml:space="preserve"> 33 </w:t>
          </w:r>
          <w:r>
            <w:rPr>
              <w:rFonts w:ascii="Times New Roman" w:hAnsi="Times New Roman" w:cs="Times New Roman"/>
              <w:b/>
              <w:bCs/>
              <w:sz w:val="24"/>
              <w:szCs w:val="24"/>
            </w:rPr>
            <w:fldChar w:fldCharType="end"/>
          </w:r>
          <w:r>
            <w:rPr>
              <w:rFonts w:ascii="Times New Roman" w:hAnsi="Times New Roman" w:cs="Times New Roman"/>
              <w:b/>
              <w:bCs/>
              <w:sz w:val="24"/>
              <w:szCs w:val="24"/>
            </w:rPr>
            <w:fldChar w:fldCharType="end"/>
          </w:r>
        </w:p>
        <w:p w14:paraId="23E5757B">
          <w:pPr>
            <w:pStyle w:val="18"/>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p>
      </w:sdtContent>
    </w:sdt>
    <w:p w14:paraId="52C24468">
      <w:pPr>
        <w:pStyle w:val="18"/>
      </w:pPr>
    </w:p>
    <w:p w14:paraId="36ED5BA4">
      <w:pPr>
        <w:rPr>
          <w:rFonts w:ascii="Times New Roman" w:hAnsi="Times New Roman" w:eastAsia="仿宋" w:cs="Times New Roman"/>
          <w:b/>
          <w:bCs/>
          <w:sz w:val="32"/>
          <w:szCs w:val="36"/>
        </w:rPr>
      </w:pPr>
    </w:p>
    <w:p w14:paraId="4AE18662">
      <w:pPr>
        <w:pStyle w:val="2"/>
      </w:pPr>
    </w:p>
    <w:p w14:paraId="48ED3558"/>
    <w:p w14:paraId="4F243F58">
      <w:pPr>
        <w:pStyle w:val="2"/>
      </w:pPr>
    </w:p>
    <w:p w14:paraId="3C9EECA9"/>
    <w:p w14:paraId="37E9D321">
      <w:pPr>
        <w:pStyle w:val="2"/>
      </w:pPr>
    </w:p>
    <w:p w14:paraId="20557A9F"/>
    <w:p w14:paraId="17A8166F">
      <w:pPr>
        <w:spacing w:before="240" w:after="60"/>
        <w:jc w:val="center"/>
        <w:outlineLvl w:val="0"/>
        <w:rPr>
          <w:rFonts w:ascii="Times New Roman" w:hAnsi="Times New Roman" w:eastAsia="仿宋" w:cs="Times New Roman"/>
          <w:b/>
          <w:sz w:val="36"/>
          <w:szCs w:val="36"/>
        </w:rPr>
        <w:sectPr>
          <w:pgSz w:w="11906" w:h="16838"/>
          <w:pgMar w:top="1440" w:right="1800" w:bottom="1440" w:left="1800" w:header="851" w:footer="992" w:gutter="0"/>
          <w:pgNumType w:fmt="decimal" w:start="1"/>
          <w:cols w:space="425" w:num="1"/>
          <w:docGrid w:type="lines" w:linePitch="312" w:charSpace="0"/>
        </w:sectPr>
      </w:pPr>
      <w:bookmarkStart w:id="2" w:name="_Toc24374"/>
      <w:bookmarkStart w:id="3" w:name="_Toc17732"/>
    </w:p>
    <w:p w14:paraId="3D21D827">
      <w:pPr>
        <w:spacing w:before="240" w:after="60"/>
        <w:jc w:val="center"/>
        <w:outlineLvl w:val="0"/>
        <w:rPr>
          <w:rFonts w:ascii="Times New Roman" w:hAnsi="Times New Roman" w:eastAsia="仿宋" w:cs="Times New Roman"/>
          <w:sz w:val="36"/>
          <w:szCs w:val="36"/>
        </w:rPr>
      </w:pPr>
      <w:r>
        <w:rPr>
          <w:rFonts w:ascii="Times New Roman" w:hAnsi="Times New Roman" w:eastAsia="仿宋" w:cs="Times New Roman"/>
          <w:b/>
          <w:sz w:val="36"/>
          <w:szCs w:val="36"/>
        </w:rPr>
        <w:t xml:space="preserve">第一章  </w:t>
      </w:r>
      <w:r>
        <w:rPr>
          <w:rFonts w:hint="eastAsia" w:ascii="Times New Roman" w:hAnsi="Times New Roman" w:eastAsia="仿宋" w:cs="Times New Roman"/>
          <w:b/>
          <w:sz w:val="36"/>
          <w:szCs w:val="36"/>
        </w:rPr>
        <w:t>协商</w:t>
      </w:r>
      <w:r>
        <w:rPr>
          <w:rFonts w:ascii="Times New Roman" w:hAnsi="Times New Roman" w:eastAsia="仿宋" w:cs="Times New Roman"/>
          <w:b/>
          <w:sz w:val="36"/>
          <w:szCs w:val="36"/>
        </w:rPr>
        <w:t>邀请</w:t>
      </w:r>
      <w:bookmarkEnd w:id="2"/>
      <w:bookmarkEnd w:id="3"/>
    </w:p>
    <w:p w14:paraId="566E218A">
      <w:pPr>
        <w:spacing w:line="480" w:lineRule="exact"/>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u w:val="single"/>
          <w14:textFill>
            <w14:solidFill>
              <w14:schemeClr w14:val="tx1"/>
            </w14:solidFill>
          </w14:textFill>
        </w:rPr>
        <w:t>九寨沟风景名胜区管理局机关事务管理处</w:t>
      </w:r>
      <w:r>
        <w:rPr>
          <w:rFonts w:hint="eastAsia" w:ascii="Times New Roman" w:hAnsi="Times New Roman" w:eastAsia="方正仿宋_GBK" w:cs="Times New Roman"/>
          <w:color w:val="000000" w:themeColor="text1"/>
          <w:sz w:val="24"/>
          <w14:textFill>
            <w14:solidFill>
              <w14:schemeClr w14:val="tx1"/>
            </w14:solidFill>
          </w14:textFill>
        </w:rPr>
        <w:t>受</w:t>
      </w:r>
      <w:r>
        <w:rPr>
          <w:rFonts w:hint="eastAsia" w:ascii="Times New Roman" w:hAnsi="Times New Roman" w:eastAsia="方正仿宋_GBK" w:cs="Times New Roman"/>
          <w:color w:val="000000" w:themeColor="text1"/>
          <w:sz w:val="24"/>
          <w:u w:val="single"/>
          <w14:textFill>
            <w14:solidFill>
              <w14:schemeClr w14:val="tx1"/>
            </w14:solidFill>
          </w14:textFill>
        </w:rPr>
        <w:t>九寨沟风景名胜区管理局</w:t>
      </w:r>
      <w:r>
        <w:rPr>
          <w:rFonts w:hint="eastAsia" w:ascii="Times New Roman" w:hAnsi="Times New Roman" w:eastAsia="方正仿宋_GBK" w:cs="Times New Roman"/>
          <w:color w:val="000000" w:themeColor="text1"/>
          <w:sz w:val="24"/>
          <w:u w:val="single"/>
          <w:lang w:val="en-US" w:eastAsia="zh-CN"/>
          <w14:textFill>
            <w14:solidFill>
              <w14:schemeClr w14:val="tx1"/>
            </w14:solidFill>
          </w14:textFill>
        </w:rPr>
        <w:t>建设</w:t>
      </w:r>
      <w:r>
        <w:rPr>
          <w:rFonts w:hint="eastAsia" w:ascii="Times New Roman" w:hAnsi="Times New Roman" w:eastAsia="方正仿宋_GBK" w:cs="Times New Roman"/>
          <w:color w:val="000000" w:themeColor="text1"/>
          <w:sz w:val="24"/>
          <w:u w:val="single"/>
          <w14:textFill>
            <w14:solidFill>
              <w14:schemeClr w14:val="tx1"/>
            </w14:solidFill>
          </w14:textFill>
        </w:rPr>
        <w:t>处</w:t>
      </w:r>
      <w:r>
        <w:rPr>
          <w:rFonts w:hint="eastAsia" w:ascii="Times New Roman" w:hAnsi="Times New Roman" w:eastAsia="方正仿宋_GBK" w:cs="Times New Roman"/>
          <w:color w:val="000000" w:themeColor="text1"/>
          <w:sz w:val="24"/>
          <w14:textFill>
            <w14:solidFill>
              <w14:schemeClr w14:val="tx1"/>
            </w14:solidFill>
          </w14:textFill>
        </w:rPr>
        <w:t>委托，</w:t>
      </w:r>
      <w:r>
        <w:rPr>
          <w:rFonts w:ascii="Times New Roman" w:hAnsi="Times New Roman" w:eastAsia="方正仿宋_GBK" w:cs="Times New Roman"/>
          <w:color w:val="000000" w:themeColor="text1"/>
          <w:sz w:val="24"/>
          <w14:textFill>
            <w14:solidFill>
              <w14:schemeClr w14:val="tx1"/>
            </w14:solidFill>
          </w14:textFill>
        </w:rPr>
        <w:t>拟对</w:t>
      </w:r>
      <w:r>
        <w:rPr>
          <w:rFonts w:hint="eastAsia" w:ascii="Times New Roman" w:hAnsi="Times New Roman" w:eastAsia="方正仿宋_GBK" w:cs="Times New Roman"/>
          <w:color w:val="000000" w:themeColor="text1"/>
          <w:sz w:val="24"/>
          <w:u w:val="single"/>
          <w14:textFill>
            <w14:solidFill>
              <w14:schemeClr w14:val="tx1"/>
            </w14:solidFill>
          </w14:textFill>
        </w:rPr>
        <w:t>九寨沟景区应急疏散通道项目对九寨沟风景名胜区影响初步论证报告服务采购项目</w:t>
      </w:r>
      <w:r>
        <w:rPr>
          <w:rFonts w:ascii="Times New Roman" w:hAnsi="Times New Roman" w:eastAsia="方正仿宋_GBK" w:cs="Times New Roman"/>
          <w:color w:val="000000" w:themeColor="text1"/>
          <w:sz w:val="24"/>
          <w14:textFill>
            <w14:solidFill>
              <w14:schemeClr w14:val="tx1"/>
            </w14:solidFill>
          </w14:textFill>
        </w:rPr>
        <w:t>采用</w:t>
      </w:r>
      <w:r>
        <w:rPr>
          <w:rFonts w:hint="eastAsia" w:ascii="Times New Roman" w:hAnsi="Times New Roman" w:eastAsia="方正仿宋_GBK" w:cs="Times New Roman"/>
          <w:color w:val="000000" w:themeColor="text1"/>
          <w:sz w:val="24"/>
          <w14:textFill>
            <w14:solidFill>
              <w14:schemeClr w14:val="tx1"/>
            </w14:solidFill>
          </w14:textFill>
        </w:rPr>
        <w:t>单一来源</w:t>
      </w:r>
      <w:r>
        <w:rPr>
          <w:rFonts w:ascii="Times New Roman" w:hAnsi="Times New Roman" w:eastAsia="方正仿宋_GBK" w:cs="Times New Roman"/>
          <w:color w:val="000000" w:themeColor="text1"/>
          <w:sz w:val="24"/>
          <w14:textFill>
            <w14:solidFill>
              <w14:schemeClr w14:val="tx1"/>
            </w14:solidFill>
          </w14:textFill>
        </w:rPr>
        <w:t>方式进行采购，</w:t>
      </w:r>
      <w:r>
        <w:rPr>
          <w:rFonts w:hint="eastAsia" w:ascii="Times New Roman" w:hAnsi="Times New Roman" w:eastAsia="方正仿宋_GBK" w:cs="Times New Roman"/>
          <w:color w:val="000000" w:themeColor="text1"/>
          <w:sz w:val="24"/>
          <w14:textFill>
            <w14:solidFill>
              <w14:schemeClr w14:val="tx1"/>
            </w14:solidFill>
          </w14:textFill>
        </w:rPr>
        <w:t>现邀请贵单位参加本项目的报价。</w:t>
      </w:r>
    </w:p>
    <w:p w14:paraId="2C0E6FF1">
      <w:pPr>
        <w:spacing w:line="440" w:lineRule="exact"/>
        <w:ind w:firstLine="482" w:firstLineChars="200"/>
        <w:rPr>
          <w:rFonts w:hint="eastAsia"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一、采购项目基本情况</w:t>
      </w:r>
    </w:p>
    <w:p w14:paraId="5A098F03">
      <w:pPr>
        <w:spacing w:line="440" w:lineRule="exact"/>
        <w:ind w:firstLine="482" w:firstLineChars="200"/>
        <w:rPr>
          <w:rFonts w:ascii="Times New Roman" w:hAnsi="Times New Roman" w:eastAsia="方正仿宋_GBK" w:cs="Times New Roman"/>
          <w:color w:val="000000" w:themeColor="text1"/>
          <w:sz w:val="24"/>
          <w:u w:val="single"/>
          <w14:textFill>
            <w14:solidFill>
              <w14:schemeClr w14:val="tx1"/>
            </w14:solidFill>
          </w14:textFill>
        </w:rPr>
      </w:pPr>
      <w:r>
        <w:rPr>
          <w:rFonts w:hint="eastAsia" w:ascii="仿宋" w:eastAsia="仿宋"/>
          <w:b/>
          <w:bCs/>
          <w:color w:val="000000" w:themeColor="text1"/>
          <w:sz w:val="24"/>
          <w:lang w:val="en-US" w:eastAsia="zh-CN"/>
          <w14:textFill>
            <w14:solidFill>
              <w14:schemeClr w14:val="tx1"/>
            </w14:solidFill>
          </w14:textFill>
        </w:rPr>
        <w:t>1.</w:t>
      </w:r>
      <w:r>
        <w:rPr>
          <w:rFonts w:hint="eastAsia" w:ascii="仿宋" w:eastAsia="仿宋"/>
          <w:b/>
          <w:bCs/>
          <w:color w:val="000000" w:themeColor="text1"/>
          <w:sz w:val="24"/>
          <w14:textFill>
            <w14:solidFill>
              <w14:schemeClr w14:val="tx1"/>
            </w14:solidFill>
          </w14:textFill>
        </w:rPr>
        <w:t>采购项目名称</w:t>
      </w:r>
      <w:r>
        <w:rPr>
          <w:rFonts w:hint="eastAsia" w:ascii="仿宋" w:eastAsia="仿宋"/>
          <w:color w:val="000000" w:themeColor="text1"/>
          <w:sz w:val="24"/>
          <w14:textFill>
            <w14:solidFill>
              <w14:schemeClr w14:val="tx1"/>
            </w14:solidFill>
          </w14:textFill>
        </w:rPr>
        <w:t>：</w:t>
      </w:r>
      <w:r>
        <w:rPr>
          <w:rFonts w:hint="eastAsia" w:ascii="Times New Roman" w:hAnsi="Times New Roman" w:eastAsia="方正仿宋_GBK" w:cs="Times New Roman"/>
          <w:color w:val="000000" w:themeColor="text1"/>
          <w:sz w:val="24"/>
          <w:u w:val="single"/>
          <w14:textFill>
            <w14:solidFill>
              <w14:schemeClr w14:val="tx1"/>
            </w14:solidFill>
          </w14:textFill>
        </w:rPr>
        <w:t>九寨沟景区应急疏散通道项目对九寨沟风景名胜区影响初步论证报告服务采购项目</w:t>
      </w:r>
    </w:p>
    <w:p w14:paraId="1FCC8162">
      <w:pPr>
        <w:spacing w:after="120" w:line="440" w:lineRule="exact"/>
        <w:ind w:right="31" w:rightChars="15" w:firstLine="482" w:firstLineChars="200"/>
        <w:rPr>
          <w:rFonts w:hint="eastAsia"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lang w:val="en-US" w:eastAsia="zh-CN"/>
          <w14:textFill>
            <w14:solidFill>
              <w14:schemeClr w14:val="tx1"/>
            </w14:solidFill>
          </w14:textFill>
        </w:rPr>
        <w:t>2</w:t>
      </w:r>
      <w:r>
        <w:rPr>
          <w:rFonts w:hint="eastAsia" w:ascii="仿宋" w:eastAsia="仿宋"/>
          <w:b/>
          <w:bCs/>
          <w:color w:val="000000" w:themeColor="text1"/>
          <w:sz w:val="24"/>
          <w14:textFill>
            <w14:solidFill>
              <w14:schemeClr w14:val="tx1"/>
            </w14:solidFill>
          </w14:textFill>
        </w:rPr>
        <w:t>.采购项目编号：</w:t>
      </w:r>
      <w:r>
        <w:rPr>
          <w:rFonts w:hint="eastAsia" w:ascii="仿宋" w:eastAsia="仿宋"/>
          <w:b w:val="0"/>
          <w:bCs w:val="0"/>
          <w:color w:val="000000" w:themeColor="text1"/>
          <w:sz w:val="24"/>
          <w14:textFill>
            <w14:solidFill>
              <w14:schemeClr w14:val="tx1"/>
            </w14:solidFill>
          </w14:textFill>
        </w:rPr>
        <w:t>九管局采</w:t>
      </w:r>
      <w:r>
        <w:rPr>
          <w:rFonts w:hint="eastAsia" w:ascii="仿宋" w:eastAsia="仿宋"/>
          <w:b w:val="0"/>
          <w:bCs w:val="0"/>
          <w:color w:val="000000" w:themeColor="text1"/>
          <w:sz w:val="24"/>
          <w:lang w:val="en-US" w:eastAsia="zh-CN"/>
          <w14:textFill>
            <w14:solidFill>
              <w14:schemeClr w14:val="tx1"/>
            </w14:solidFill>
          </w14:textFill>
        </w:rPr>
        <w:t>单</w:t>
      </w:r>
      <w:r>
        <w:rPr>
          <w:rFonts w:hint="eastAsia" w:ascii="仿宋" w:eastAsia="仿宋"/>
          <w:b w:val="0"/>
          <w:bCs w:val="0"/>
          <w:color w:val="000000" w:themeColor="text1"/>
          <w:sz w:val="24"/>
          <w14:textFill>
            <w14:solidFill>
              <w14:schemeClr w14:val="tx1"/>
            </w14:solidFill>
          </w14:textFill>
        </w:rPr>
        <w:t>〔2026〕</w:t>
      </w:r>
      <w:r>
        <w:rPr>
          <w:rFonts w:hint="eastAsia" w:ascii="仿宋" w:eastAsia="仿宋"/>
          <w:b w:val="0"/>
          <w:bCs w:val="0"/>
          <w:color w:val="000000" w:themeColor="text1"/>
          <w:sz w:val="24"/>
          <w:lang w:val="en-US" w:eastAsia="zh-CN"/>
          <w14:textFill>
            <w14:solidFill>
              <w14:schemeClr w14:val="tx1"/>
            </w14:solidFill>
          </w14:textFill>
        </w:rPr>
        <w:t>18</w:t>
      </w:r>
      <w:r>
        <w:rPr>
          <w:rFonts w:hint="eastAsia" w:ascii="仿宋" w:eastAsia="仿宋"/>
          <w:b w:val="0"/>
          <w:bCs w:val="0"/>
          <w:color w:val="000000" w:themeColor="text1"/>
          <w:sz w:val="24"/>
          <w14:textFill>
            <w14:solidFill>
              <w14:schemeClr w14:val="tx1"/>
            </w14:solidFill>
          </w14:textFill>
        </w:rPr>
        <w:t>号</w:t>
      </w:r>
      <w:r>
        <w:rPr>
          <w:rFonts w:hint="eastAsia" w:ascii="仿宋" w:eastAsia="仿宋"/>
          <w:b/>
          <w:bCs/>
          <w:color w:val="000000" w:themeColor="text1"/>
          <w:sz w:val="24"/>
          <w14:textFill>
            <w14:solidFill>
              <w14:schemeClr w14:val="tx1"/>
            </w14:solidFill>
          </w14:textFill>
        </w:rPr>
        <w:t xml:space="preserve">  </w:t>
      </w:r>
    </w:p>
    <w:p w14:paraId="3BC044CD">
      <w:pPr>
        <w:spacing w:after="120" w:line="440" w:lineRule="exact"/>
        <w:ind w:right="31" w:rightChars="15" w:firstLine="482" w:firstLineChars="200"/>
        <w:rPr>
          <w:rFonts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二、协商项目简介：</w:t>
      </w:r>
    </w:p>
    <w:p w14:paraId="5A1C36BA">
      <w:pPr>
        <w:spacing w:line="440" w:lineRule="exact"/>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本项目共一个包，采购九寨沟景区应急疏散通道项目对九寨沟风景名胜区影响初步论证报告服务商1名。</w:t>
      </w:r>
    </w:p>
    <w:p w14:paraId="076C57A3">
      <w:pPr>
        <w:spacing w:after="120" w:line="440" w:lineRule="exact"/>
        <w:ind w:right="31" w:rightChars="15" w:firstLine="482" w:firstLineChars="200"/>
        <w:rPr>
          <w:rFonts w:ascii="仿宋" w:eastAsia="仿宋"/>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三、拟邀请供应商名单</w:t>
      </w:r>
      <w:r>
        <w:rPr>
          <w:rFonts w:hint="eastAsia" w:ascii="仿宋" w:eastAsia="仿宋"/>
          <w:color w:val="000000" w:themeColor="text1"/>
          <w:sz w:val="24"/>
          <w14:textFill>
            <w14:solidFill>
              <w14:schemeClr w14:val="tx1"/>
            </w14:solidFill>
          </w14:textFill>
        </w:rPr>
        <w:t> </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3240"/>
        <w:gridCol w:w="3030"/>
        <w:gridCol w:w="1703"/>
      </w:tblGrid>
      <w:tr w14:paraId="386A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 w:type="dxa"/>
            <w:vAlign w:val="center"/>
          </w:tcPr>
          <w:p w14:paraId="626AC86D">
            <w:pPr>
              <w:spacing w:after="120" w:line="440" w:lineRule="exact"/>
              <w:ind w:right="31" w:rightChars="15"/>
              <w:jc w:val="center"/>
              <w:rPr>
                <w:rFonts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序号</w:t>
            </w:r>
          </w:p>
        </w:tc>
        <w:tc>
          <w:tcPr>
            <w:tcW w:w="3240" w:type="dxa"/>
            <w:vAlign w:val="center"/>
          </w:tcPr>
          <w:p w14:paraId="3597F0FD">
            <w:pPr>
              <w:spacing w:after="120" w:line="440" w:lineRule="exact"/>
              <w:ind w:right="31" w:rightChars="15"/>
              <w:jc w:val="center"/>
              <w:rPr>
                <w:rFonts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采购内容</w:t>
            </w:r>
          </w:p>
        </w:tc>
        <w:tc>
          <w:tcPr>
            <w:tcW w:w="3030" w:type="dxa"/>
            <w:vAlign w:val="center"/>
          </w:tcPr>
          <w:p w14:paraId="2104E943">
            <w:pPr>
              <w:spacing w:after="120" w:line="440" w:lineRule="exact"/>
              <w:ind w:right="31" w:rightChars="15"/>
              <w:jc w:val="center"/>
              <w:rPr>
                <w:rFonts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拟邀请参加谈判的供应商</w:t>
            </w:r>
          </w:p>
        </w:tc>
        <w:tc>
          <w:tcPr>
            <w:tcW w:w="1703" w:type="dxa"/>
            <w:vAlign w:val="center"/>
          </w:tcPr>
          <w:p w14:paraId="54757087">
            <w:pPr>
              <w:spacing w:after="120" w:line="440" w:lineRule="exact"/>
              <w:ind w:right="31" w:rightChars="15"/>
              <w:jc w:val="center"/>
              <w:rPr>
                <w:rFonts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供应商地址</w:t>
            </w:r>
          </w:p>
        </w:tc>
      </w:tr>
      <w:tr w14:paraId="1844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 w:type="dxa"/>
            <w:vAlign w:val="center"/>
          </w:tcPr>
          <w:p w14:paraId="733821F6">
            <w:pPr>
              <w:spacing w:after="120" w:line="440" w:lineRule="exact"/>
              <w:ind w:right="31" w:rightChars="15"/>
              <w:jc w:val="center"/>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1</w:t>
            </w:r>
          </w:p>
        </w:tc>
        <w:tc>
          <w:tcPr>
            <w:tcW w:w="3240" w:type="dxa"/>
            <w:vAlign w:val="center"/>
          </w:tcPr>
          <w:p w14:paraId="4B7BC6CA">
            <w:pPr>
              <w:spacing w:after="120" w:line="440" w:lineRule="exact"/>
              <w:ind w:right="31" w:rightChars="15"/>
              <w:jc w:val="center"/>
              <w:rPr>
                <w:rFonts w:ascii="仿宋" w:eastAsia="仿宋"/>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u w:val="single"/>
                <w14:textFill>
                  <w14:solidFill>
                    <w14:schemeClr w14:val="tx1"/>
                  </w14:solidFill>
                </w14:textFill>
              </w:rPr>
              <w:t>九寨沟景区应急疏散通道项目对九寨沟风景名胜区影响初步论证报告服务采购项目</w:t>
            </w:r>
          </w:p>
        </w:tc>
        <w:tc>
          <w:tcPr>
            <w:tcW w:w="3030" w:type="dxa"/>
            <w:vAlign w:val="center"/>
          </w:tcPr>
          <w:p w14:paraId="58A349CC">
            <w:pPr>
              <w:spacing w:after="120" w:line="440" w:lineRule="exact"/>
              <w:ind w:right="31" w:rightChars="15"/>
              <w:jc w:val="center"/>
              <w:rPr>
                <w:rFonts w:hint="eastAsia"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上海同异城市设计有限</w:t>
            </w:r>
          </w:p>
          <w:p w14:paraId="668606ED">
            <w:pPr>
              <w:spacing w:after="120" w:line="440" w:lineRule="exact"/>
              <w:ind w:right="31" w:rightChars="15"/>
              <w:jc w:val="center"/>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公司</w:t>
            </w:r>
          </w:p>
        </w:tc>
        <w:tc>
          <w:tcPr>
            <w:tcW w:w="1703" w:type="dxa"/>
            <w:vAlign w:val="center"/>
          </w:tcPr>
          <w:p w14:paraId="3EC4A03E">
            <w:pPr>
              <w:spacing w:after="120" w:line="440" w:lineRule="exact"/>
              <w:ind w:right="31" w:rightChars="15"/>
              <w:jc w:val="center"/>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上海市徐汇区虹漕路461号59栋2楼</w:t>
            </w:r>
          </w:p>
        </w:tc>
      </w:tr>
    </w:tbl>
    <w:p w14:paraId="0E10B4AF">
      <w:pPr>
        <w:spacing w:after="120" w:line="100" w:lineRule="exact"/>
        <w:ind w:firstLine="482" w:firstLineChars="200"/>
        <w:rPr>
          <w:rFonts w:ascii="仿宋" w:eastAsia="仿宋"/>
          <w:b/>
          <w:bCs/>
          <w:color w:val="000000" w:themeColor="text1"/>
          <w:sz w:val="24"/>
          <w14:textFill>
            <w14:solidFill>
              <w14:schemeClr w14:val="tx1"/>
            </w14:solidFill>
          </w14:textFill>
        </w:rPr>
      </w:pPr>
    </w:p>
    <w:p w14:paraId="31F05E3D">
      <w:pPr>
        <w:spacing w:after="120" w:line="440" w:lineRule="exact"/>
        <w:ind w:right="31" w:rightChars="15" w:firstLine="482" w:firstLineChars="200"/>
        <w:rPr>
          <w:rFonts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四、供应商资格要求：</w:t>
      </w:r>
    </w:p>
    <w:p w14:paraId="6D5C1AA1">
      <w:pPr>
        <w:spacing w:line="480" w:lineRule="exact"/>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1.具有独立承担民事责任的能力；</w:t>
      </w:r>
    </w:p>
    <w:p w14:paraId="017695D7">
      <w:pPr>
        <w:spacing w:line="480" w:lineRule="exact"/>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2.具有良好的商业信誉和健全的财务会计制度；</w:t>
      </w:r>
    </w:p>
    <w:p w14:paraId="3D5F1C9E">
      <w:pPr>
        <w:spacing w:line="480" w:lineRule="exact"/>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3.具有履行合同所必需的设备和专业技术能力；</w:t>
      </w:r>
    </w:p>
    <w:p w14:paraId="04D9A621">
      <w:pPr>
        <w:spacing w:line="480" w:lineRule="exact"/>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4.具有依法缴纳税收和社会保障资金的良好记录；</w:t>
      </w:r>
    </w:p>
    <w:p w14:paraId="2CC6FEEE">
      <w:pPr>
        <w:spacing w:line="480" w:lineRule="exact"/>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5.参加本次采购活动前三年内，在经营活动中没有重大违法记录；</w:t>
      </w:r>
    </w:p>
    <w:p w14:paraId="692EBA1D">
      <w:pPr>
        <w:spacing w:line="480" w:lineRule="exact"/>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6.法律、行政法规规定的其他条件；</w:t>
      </w:r>
    </w:p>
    <w:p w14:paraId="40A6D994">
      <w:pPr>
        <w:spacing w:line="480" w:lineRule="exact"/>
        <w:ind w:firstLine="480" w:firstLineChars="200"/>
        <w:rPr>
          <w:color w:val="000000" w:themeColor="text1"/>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7.本次采购不接受联合体协商。</w:t>
      </w:r>
    </w:p>
    <w:p w14:paraId="5BF5E3F2">
      <w:pPr>
        <w:pStyle w:val="20"/>
        <w:spacing w:line="420" w:lineRule="exact"/>
        <w:ind w:firstLine="482"/>
        <w:rPr>
          <w:rFonts w:ascii="仿宋" w:eastAsia="仿宋"/>
          <w:b/>
          <w:bCs/>
          <w:color w:val="000000" w:themeColor="text1"/>
          <w:sz w:val="24"/>
          <w14:textFill>
            <w14:solidFill>
              <w14:schemeClr w14:val="tx1"/>
            </w14:solidFill>
          </w14:textFill>
        </w:rPr>
      </w:pPr>
    </w:p>
    <w:p w14:paraId="0336AB4F">
      <w:pPr>
        <w:pStyle w:val="20"/>
        <w:spacing w:line="420" w:lineRule="exact"/>
        <w:ind w:firstLine="482"/>
        <w:rPr>
          <w:rFonts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五、单一来源采购文件获取时间、方式及地址</w:t>
      </w:r>
    </w:p>
    <w:p w14:paraId="6356BADB">
      <w:pPr>
        <w:spacing w:line="480" w:lineRule="exact"/>
        <w:ind w:firstLine="480" w:firstLineChars="20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获取时间：2026年</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7</w:t>
      </w:r>
      <w:r>
        <w:rPr>
          <w:rFonts w:hint="eastAsia" w:ascii="Times New Roman" w:hAnsi="Times New Roman" w:eastAsia="方正仿宋_GBK" w:cs="Times New Roman"/>
          <w:color w:val="000000" w:themeColor="text1"/>
          <w:sz w:val="24"/>
          <w14:textFill>
            <w14:solidFill>
              <w14:schemeClr w14:val="tx1"/>
            </w14:solidFill>
          </w14:textFill>
        </w:rPr>
        <w:t>月</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2</w:t>
      </w:r>
      <w:r>
        <w:rPr>
          <w:rFonts w:hint="eastAsia" w:ascii="Times New Roman" w:hAnsi="Times New Roman" w:eastAsia="方正仿宋_GBK" w:cs="Times New Roman"/>
          <w:color w:val="000000" w:themeColor="text1"/>
          <w:sz w:val="24"/>
          <w14:textFill>
            <w14:solidFill>
              <w14:schemeClr w14:val="tx1"/>
            </w14:solidFill>
          </w14:textFill>
        </w:rPr>
        <w:t>日—2026年</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7</w:t>
      </w:r>
      <w:r>
        <w:rPr>
          <w:rFonts w:hint="eastAsia" w:ascii="Times New Roman" w:hAnsi="Times New Roman" w:eastAsia="方正仿宋_GBK" w:cs="Times New Roman"/>
          <w:color w:val="000000" w:themeColor="text1"/>
          <w:sz w:val="24"/>
          <w14:textFill>
            <w14:solidFill>
              <w14:schemeClr w14:val="tx1"/>
            </w14:solidFill>
          </w14:textFill>
        </w:rPr>
        <w:t>月</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3</w:t>
      </w:r>
      <w:r>
        <w:rPr>
          <w:rFonts w:hint="eastAsia" w:ascii="Times New Roman" w:hAnsi="Times New Roman" w:eastAsia="方正仿宋_GBK" w:cs="Times New Roman"/>
          <w:color w:val="000000" w:themeColor="text1"/>
          <w:sz w:val="24"/>
          <w14:textFill>
            <w14:solidFill>
              <w14:schemeClr w14:val="tx1"/>
            </w14:solidFill>
          </w14:textFill>
        </w:rPr>
        <w:t>日8:30-17:30（北京时间）</w:t>
      </w:r>
    </w:p>
    <w:p w14:paraId="114B5681">
      <w:pPr>
        <w:spacing w:line="480" w:lineRule="exact"/>
        <w:ind w:firstLine="480" w:firstLineChars="20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获取方式：协商供应商将法定代表人/单位负责人委托书或者介绍信（供应商为法人或者其他组织的，只需提供单位介绍信、经办人身份证明；供应商为自然人的，只需提供本人身份证明）发送至2717132780@qq.com后，由采购组织部门通过线上向协商供应商发送单一来源采购文件。</w:t>
      </w:r>
    </w:p>
    <w:p w14:paraId="14ED19A2">
      <w:pPr>
        <w:pStyle w:val="20"/>
        <w:spacing w:line="420" w:lineRule="exact"/>
        <w:ind w:firstLine="602" w:firstLineChars="250"/>
        <w:rPr>
          <w:rFonts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六、递交响应文件及协商时间</w:t>
      </w:r>
    </w:p>
    <w:p w14:paraId="66FD0EF3">
      <w:pPr>
        <w:spacing w:line="480" w:lineRule="exact"/>
        <w:ind w:firstLine="480" w:firstLineChars="20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递交响应文件时间：</w:t>
      </w:r>
      <w:r>
        <w:rPr>
          <w:rFonts w:hint="eastAsia" w:ascii="Times New Roman" w:hAnsi="Times New Roman" w:eastAsia="方正仿宋_GBK" w:cs="Times New Roman"/>
          <w:color w:val="000000" w:themeColor="text1"/>
          <w:sz w:val="24"/>
          <w14:textFill>
            <w14:solidFill>
              <w14:schemeClr w14:val="tx1"/>
            </w14:solidFill>
          </w14:textFill>
        </w:rPr>
        <w:t>2026年</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7</w:t>
      </w:r>
      <w:r>
        <w:rPr>
          <w:rFonts w:hint="eastAsia" w:ascii="Times New Roman" w:hAnsi="Times New Roman" w:eastAsia="方正仿宋_GBK" w:cs="Times New Roman"/>
          <w:color w:val="000000" w:themeColor="text1"/>
          <w:sz w:val="24"/>
          <w14:textFill>
            <w14:solidFill>
              <w14:schemeClr w14:val="tx1"/>
            </w14:solidFill>
          </w14:textFill>
        </w:rPr>
        <w:t>月</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8</w:t>
      </w:r>
      <w:r>
        <w:rPr>
          <w:rFonts w:hint="eastAsia" w:ascii="Times New Roman" w:hAnsi="Times New Roman" w:eastAsia="方正仿宋_GBK" w:cs="Times New Roman"/>
          <w:color w:val="000000" w:themeColor="text1"/>
          <w:sz w:val="24"/>
          <w14:textFill>
            <w14:solidFill>
              <w14:schemeClr w14:val="tx1"/>
            </w14:solidFill>
          </w14:textFill>
        </w:rPr>
        <w:t>日</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9</w:t>
      </w:r>
      <w:r>
        <w:rPr>
          <w:rFonts w:hint="eastAsia" w:ascii="Times New Roman" w:hAnsi="Times New Roman" w:eastAsia="方正仿宋_GBK" w:cs="Times New Roman"/>
          <w:color w:val="000000" w:themeColor="text1"/>
          <w:sz w:val="24"/>
          <w14:textFill>
            <w14:solidFill>
              <w14:schemeClr w14:val="tx1"/>
            </w14:solidFill>
          </w14:textFill>
        </w:rPr>
        <w:t>：</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0</w:t>
      </w:r>
      <w:r>
        <w:rPr>
          <w:rFonts w:hint="eastAsia" w:ascii="Times New Roman" w:hAnsi="Times New Roman" w:eastAsia="方正仿宋_GBK" w:cs="Times New Roman"/>
          <w:color w:val="000000" w:themeColor="text1"/>
          <w:sz w:val="24"/>
          <w14:textFill>
            <w14:solidFill>
              <w14:schemeClr w14:val="tx1"/>
            </w14:solidFill>
          </w14:textFill>
        </w:rPr>
        <w:t>0至</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9</w:t>
      </w:r>
      <w:r>
        <w:rPr>
          <w:rFonts w:hint="eastAsia" w:ascii="Times New Roman" w:hAnsi="Times New Roman" w:eastAsia="方正仿宋_GBK" w:cs="Times New Roman"/>
          <w:color w:val="000000" w:themeColor="text1"/>
          <w:sz w:val="24"/>
          <w14:textFill>
            <w14:solidFill>
              <w14:schemeClr w14:val="tx1"/>
            </w14:solidFill>
          </w14:textFill>
        </w:rPr>
        <w:t>：</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3</w:t>
      </w:r>
      <w:r>
        <w:rPr>
          <w:rFonts w:hint="eastAsia" w:ascii="Times New Roman" w:hAnsi="Times New Roman" w:eastAsia="方正仿宋_GBK" w:cs="Times New Roman"/>
          <w:color w:val="000000" w:themeColor="text1"/>
          <w:sz w:val="24"/>
          <w14:textFill>
            <w14:solidFill>
              <w14:schemeClr w14:val="tx1"/>
            </w14:solidFill>
          </w14:textFill>
        </w:rPr>
        <w:t>0</w:t>
      </w:r>
      <w:r>
        <w:rPr>
          <w:rFonts w:hint="eastAsia" w:ascii="Times New Roman" w:hAnsi="Times New Roman" w:eastAsia="方正仿宋_GBK" w:cs="Times New Roman"/>
          <w:color w:val="000000" w:themeColor="text1"/>
          <w:sz w:val="24"/>
          <w14:textFill>
            <w14:solidFill>
              <w14:schemeClr w14:val="tx1"/>
            </w14:solidFill>
          </w14:textFill>
        </w:rPr>
        <w:t>（北京时间）</w:t>
      </w:r>
    </w:p>
    <w:p w14:paraId="15337BD6">
      <w:pPr>
        <w:spacing w:line="480" w:lineRule="exact"/>
        <w:ind w:firstLine="480" w:firstLineChars="20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递交响应文件时间截止时间及协商时间：</w:t>
      </w:r>
      <w:r>
        <w:rPr>
          <w:rFonts w:hint="eastAsia" w:ascii="Times New Roman" w:hAnsi="Times New Roman" w:eastAsia="方正仿宋_GBK" w:cs="Times New Roman"/>
          <w:color w:val="000000" w:themeColor="text1"/>
          <w:sz w:val="24"/>
          <w14:textFill>
            <w14:solidFill>
              <w14:schemeClr w14:val="tx1"/>
            </w14:solidFill>
          </w14:textFill>
        </w:rPr>
        <w:t>2026年</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7</w:t>
      </w:r>
      <w:r>
        <w:rPr>
          <w:rFonts w:hint="eastAsia" w:ascii="Times New Roman" w:hAnsi="Times New Roman" w:eastAsia="方正仿宋_GBK" w:cs="Times New Roman"/>
          <w:color w:val="000000" w:themeColor="text1"/>
          <w:sz w:val="24"/>
          <w14:textFill>
            <w14:solidFill>
              <w14:schemeClr w14:val="tx1"/>
            </w14:solidFill>
          </w14:textFill>
        </w:rPr>
        <w:t>月</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8</w:t>
      </w:r>
      <w:r>
        <w:rPr>
          <w:rFonts w:hint="eastAsia" w:ascii="Times New Roman" w:hAnsi="Times New Roman" w:eastAsia="方正仿宋_GBK" w:cs="Times New Roman"/>
          <w:color w:val="000000" w:themeColor="text1"/>
          <w:sz w:val="24"/>
          <w14:textFill>
            <w14:solidFill>
              <w14:schemeClr w14:val="tx1"/>
            </w14:solidFill>
          </w14:textFill>
        </w:rPr>
        <w:t>日</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9</w:t>
      </w:r>
      <w:r>
        <w:rPr>
          <w:rFonts w:hint="eastAsia" w:ascii="Times New Roman" w:hAnsi="Times New Roman" w:eastAsia="方正仿宋_GBK" w:cs="Times New Roman"/>
          <w:color w:val="000000" w:themeColor="text1"/>
          <w:sz w:val="24"/>
          <w14:textFill>
            <w14:solidFill>
              <w14:schemeClr w14:val="tx1"/>
            </w14:solidFill>
          </w14:textFill>
        </w:rPr>
        <w:t>：</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30</w:t>
      </w:r>
      <w:r>
        <w:rPr>
          <w:rFonts w:hint="eastAsia" w:ascii="Times New Roman" w:hAnsi="Times New Roman" w:eastAsia="方正仿宋_GBK" w:cs="Times New Roman"/>
          <w:color w:val="000000" w:themeColor="text1"/>
          <w:sz w:val="24"/>
          <w14:textFill>
            <w14:solidFill>
              <w14:schemeClr w14:val="tx1"/>
            </w14:solidFill>
          </w14:textFill>
        </w:rPr>
        <w:t>（北京时间）。本次采购接受以电子邮件、传真及邮寄方式等其他方式递交的响应文件。</w:t>
      </w:r>
    </w:p>
    <w:p w14:paraId="7322885F">
      <w:pPr>
        <w:spacing w:line="560" w:lineRule="exact"/>
        <w:ind w:firstLine="482"/>
        <w:rPr>
          <w:rFonts w:ascii="仿宋" w:eastAsia="仿宋"/>
          <w:b/>
          <w:bCs/>
          <w:color w:val="auto"/>
          <w:sz w:val="24"/>
        </w:rPr>
      </w:pPr>
      <w:r>
        <w:rPr>
          <w:rFonts w:hint="eastAsia" w:ascii="Times New Roman" w:hAnsi="Times New Roman" w:eastAsia="方正仿宋_GBK" w:cs="Times New Roman"/>
          <w:b/>
          <w:bCs/>
          <w:color w:val="auto"/>
          <w:sz w:val="24"/>
        </w:rPr>
        <w:t>递交响应文件地点和协商地点：</w:t>
      </w:r>
      <w:r>
        <w:rPr>
          <w:rFonts w:hint="eastAsia" w:ascii="Times New Roman" w:hAnsi="Times New Roman" w:eastAsia="方正仿宋_GBK" w:cs="Times New Roman"/>
          <w:color w:val="auto"/>
          <w:sz w:val="24"/>
        </w:rPr>
        <w:t>阿坝州九寨沟县漳扎镇九寨沟管理局沟口智慧管理中心一楼会议室。</w:t>
      </w:r>
    </w:p>
    <w:p w14:paraId="0ED6973B">
      <w:pPr>
        <w:spacing w:after="120" w:line="440" w:lineRule="exact"/>
        <w:ind w:right="31" w:rightChars="15" w:firstLine="482" w:firstLineChars="200"/>
        <w:rPr>
          <w:rFonts w:ascii="仿宋" w:eastAsia="仿宋"/>
          <w:b/>
          <w:bCs/>
          <w:sz w:val="24"/>
        </w:rPr>
      </w:pPr>
      <w:r>
        <w:rPr>
          <w:rFonts w:hint="eastAsia" w:ascii="仿宋" w:eastAsia="仿宋"/>
          <w:b/>
          <w:bCs/>
          <w:sz w:val="24"/>
        </w:rPr>
        <w:t>七、联系方式</w:t>
      </w:r>
    </w:p>
    <w:p w14:paraId="59746981">
      <w:pPr>
        <w:spacing w:after="120" w:line="440" w:lineRule="exact"/>
        <w:ind w:right="31" w:rightChars="15" w:firstLine="482" w:firstLineChars="200"/>
        <w:rPr>
          <w:rFonts w:hint="default" w:ascii="仿宋" w:eastAsia="仿宋"/>
          <w:sz w:val="24"/>
          <w:lang w:val="en-US" w:eastAsia="zh-CN"/>
        </w:rPr>
      </w:pPr>
      <w:r>
        <w:rPr>
          <w:rFonts w:hint="eastAsia" w:ascii="仿宋" w:eastAsia="仿宋"/>
          <w:b/>
          <w:bCs/>
          <w:color w:val="000000" w:themeColor="text1"/>
          <w:sz w:val="24"/>
          <w14:textFill>
            <w14:solidFill>
              <w14:schemeClr w14:val="tx1"/>
            </w14:solidFill>
          </w14:textFill>
        </w:rPr>
        <w:t>采购需求部门</w:t>
      </w:r>
      <w:r>
        <w:rPr>
          <w:rFonts w:hint="eastAsia" w:ascii="仿宋" w:eastAsia="仿宋"/>
          <w:sz w:val="24"/>
        </w:rPr>
        <w:t>：</w:t>
      </w:r>
      <w:r>
        <w:rPr>
          <w:rFonts w:hint="eastAsia" w:ascii="仿宋" w:eastAsia="仿宋"/>
          <w:b/>
          <w:bCs/>
          <w:sz w:val="24"/>
        </w:rPr>
        <w:t>九寨沟风景名胜区管理局</w:t>
      </w:r>
      <w:r>
        <w:rPr>
          <w:rFonts w:hint="eastAsia" w:ascii="仿宋" w:eastAsia="仿宋"/>
          <w:b/>
          <w:bCs/>
          <w:sz w:val="24"/>
          <w:lang w:val="en-US" w:eastAsia="zh-CN"/>
        </w:rPr>
        <w:t>规划建设处</w:t>
      </w:r>
    </w:p>
    <w:p w14:paraId="6200671B">
      <w:pPr>
        <w:spacing w:after="120" w:line="440" w:lineRule="exact"/>
        <w:ind w:right="31" w:rightChars="15" w:firstLine="480" w:firstLineChars="200"/>
        <w:rPr>
          <w:rFonts w:ascii="仿宋" w:eastAsia="仿宋"/>
          <w:sz w:val="24"/>
        </w:rPr>
      </w:pPr>
      <w:r>
        <w:rPr>
          <w:rFonts w:hint="eastAsia" w:ascii="仿宋" w:eastAsia="仿宋"/>
          <w:sz w:val="24"/>
        </w:rPr>
        <w:t>通讯地址：四川省阿坝州九寨沟县漳扎镇九寨沟管理局</w:t>
      </w:r>
    </w:p>
    <w:p w14:paraId="44807091">
      <w:pPr>
        <w:spacing w:line="560" w:lineRule="exact"/>
        <w:ind w:firstLine="482"/>
        <w:rPr>
          <w:rFonts w:hint="default" w:ascii="Times New Roman" w:hAnsi="Times New Roman" w:eastAsia="方正仿宋_GBK" w:cs="Times New Roman"/>
          <w:color w:val="auto"/>
          <w:sz w:val="24"/>
          <w:lang w:val="en-US" w:eastAsia="zh-CN"/>
        </w:rPr>
      </w:pPr>
      <w:r>
        <w:rPr>
          <w:rFonts w:hint="eastAsia" w:ascii="Times New Roman" w:hAnsi="Times New Roman" w:eastAsia="方正仿宋_GBK" w:cs="Times New Roman"/>
          <w:color w:val="auto"/>
          <w:sz w:val="24"/>
        </w:rPr>
        <w:t>联系人：</w:t>
      </w:r>
      <w:r>
        <w:rPr>
          <w:rFonts w:hint="eastAsia" w:ascii="Times New Roman" w:hAnsi="Times New Roman" w:eastAsia="方正仿宋_GBK" w:cs="Times New Roman"/>
          <w:color w:val="auto"/>
          <w:sz w:val="24"/>
          <w:lang w:val="en-US" w:eastAsia="zh-CN"/>
        </w:rPr>
        <w:t>格女士</w:t>
      </w:r>
    </w:p>
    <w:p w14:paraId="0E6B4AE3">
      <w:pPr>
        <w:spacing w:line="560" w:lineRule="exact"/>
        <w:ind w:firstLine="482"/>
        <w:rPr>
          <w:rFonts w:hint="eastAsia" w:ascii="Times New Roman" w:hAnsi="Times New Roman" w:eastAsia="方正仿宋_GBK" w:cs="Times New Roman"/>
          <w:color w:val="auto"/>
          <w:sz w:val="24"/>
        </w:rPr>
      </w:pPr>
      <w:r>
        <w:rPr>
          <w:rFonts w:hint="eastAsia" w:ascii="Times New Roman" w:hAnsi="Times New Roman" w:eastAsia="方正仿宋_GBK" w:cs="Times New Roman"/>
          <w:color w:val="auto"/>
          <w:sz w:val="24"/>
        </w:rPr>
        <w:t>联系电话：</w:t>
      </w:r>
      <w:r>
        <w:rPr>
          <w:rFonts w:hint="eastAsia" w:ascii="仿宋" w:eastAsia="仿宋"/>
          <w:sz w:val="24"/>
        </w:rPr>
        <w:t>0837-7737684</w:t>
      </w:r>
    </w:p>
    <w:p w14:paraId="4524A2A2">
      <w:pPr>
        <w:spacing w:after="120" w:line="440" w:lineRule="exact"/>
        <w:ind w:right="31" w:rightChars="15" w:firstLine="482" w:firstLineChars="200"/>
        <w:rPr>
          <w:rFonts w:ascii="仿宋" w:eastAsia="仿宋"/>
          <w:sz w:val="24"/>
        </w:rPr>
      </w:pPr>
      <w:r>
        <w:rPr>
          <w:rFonts w:hint="eastAsia" w:ascii="仿宋" w:eastAsia="仿宋"/>
          <w:b/>
          <w:bCs/>
          <w:sz w:val="24"/>
        </w:rPr>
        <w:t>采购组织部门</w:t>
      </w:r>
      <w:r>
        <w:rPr>
          <w:rFonts w:hint="eastAsia" w:ascii="仿宋" w:eastAsia="仿宋"/>
          <w:sz w:val="24"/>
        </w:rPr>
        <w:t>：</w:t>
      </w:r>
      <w:r>
        <w:rPr>
          <w:rFonts w:hint="eastAsia" w:ascii="仿宋" w:eastAsia="仿宋"/>
          <w:b/>
          <w:bCs/>
          <w:sz w:val="24"/>
        </w:rPr>
        <w:t>九寨沟风景名胜区管理局机关事务管理处</w:t>
      </w:r>
    </w:p>
    <w:p w14:paraId="297FF539">
      <w:pPr>
        <w:spacing w:after="120" w:line="440" w:lineRule="exact"/>
        <w:ind w:right="31" w:rightChars="15" w:firstLine="480" w:firstLineChars="200"/>
        <w:rPr>
          <w:rFonts w:ascii="仿宋" w:eastAsia="仿宋"/>
          <w:sz w:val="24"/>
        </w:rPr>
      </w:pPr>
      <w:r>
        <w:rPr>
          <w:rFonts w:hint="eastAsia" w:ascii="仿宋" w:eastAsia="仿宋"/>
          <w:sz w:val="24"/>
        </w:rPr>
        <w:t>通讯地址：四川省阿坝州九寨沟县漳扎镇九寨沟管理局</w:t>
      </w:r>
    </w:p>
    <w:p w14:paraId="2CEF536A">
      <w:pPr>
        <w:spacing w:after="120" w:line="440" w:lineRule="exact"/>
        <w:ind w:right="31" w:rightChars="15" w:firstLine="480" w:firstLineChars="200"/>
        <w:rPr>
          <w:rFonts w:ascii="仿宋" w:eastAsia="仿宋"/>
          <w:sz w:val="24"/>
        </w:rPr>
      </w:pPr>
      <w:r>
        <w:rPr>
          <w:rFonts w:hint="eastAsia" w:ascii="仿宋" w:eastAsia="仿宋"/>
          <w:sz w:val="24"/>
        </w:rPr>
        <w:t>联系人：李女士</w:t>
      </w:r>
    </w:p>
    <w:p w14:paraId="745FDCD3">
      <w:pPr>
        <w:spacing w:after="120" w:line="440" w:lineRule="exact"/>
        <w:ind w:right="31" w:rightChars="15" w:firstLine="480" w:firstLineChars="200"/>
        <w:rPr>
          <w:rFonts w:ascii="仿宋" w:eastAsia="仿宋"/>
          <w:sz w:val="24"/>
        </w:rPr>
      </w:pPr>
      <w:r>
        <w:rPr>
          <w:rFonts w:hint="eastAsia" w:ascii="仿宋" w:eastAsia="仿宋"/>
          <w:sz w:val="24"/>
        </w:rPr>
        <w:t>联系电话：0837-7739707</w:t>
      </w:r>
    </w:p>
    <w:p w14:paraId="1CA78A42">
      <w:pPr>
        <w:pStyle w:val="20"/>
        <w:spacing w:line="420" w:lineRule="exact"/>
        <w:ind w:firstLine="600" w:firstLineChars="250"/>
        <w:rPr>
          <w:rFonts w:ascii="仿宋" w:eastAsia="仿宋"/>
          <w:sz w:val="24"/>
        </w:rPr>
      </w:pPr>
    </w:p>
    <w:p w14:paraId="626FC657">
      <w:pPr>
        <w:pStyle w:val="20"/>
        <w:spacing w:line="420" w:lineRule="exact"/>
        <w:ind w:firstLine="600" w:firstLineChars="250"/>
        <w:rPr>
          <w:rFonts w:ascii="仿宋" w:eastAsia="仿宋"/>
          <w:sz w:val="24"/>
        </w:rPr>
      </w:pPr>
    </w:p>
    <w:p w14:paraId="7518D291">
      <w:pPr>
        <w:pStyle w:val="20"/>
        <w:spacing w:line="420" w:lineRule="exact"/>
        <w:ind w:firstLine="600" w:firstLineChars="250"/>
        <w:rPr>
          <w:rFonts w:ascii="仿宋" w:eastAsia="仿宋"/>
          <w:sz w:val="24"/>
        </w:rPr>
      </w:pPr>
    </w:p>
    <w:p w14:paraId="2C4667C3">
      <w:pPr>
        <w:pStyle w:val="20"/>
        <w:spacing w:line="420" w:lineRule="exact"/>
        <w:ind w:firstLine="600" w:firstLineChars="250"/>
        <w:rPr>
          <w:rFonts w:ascii="仿宋" w:eastAsia="仿宋"/>
          <w:sz w:val="24"/>
        </w:rPr>
      </w:pPr>
    </w:p>
    <w:p w14:paraId="5452F225"/>
    <w:p w14:paraId="42686A5C">
      <w:pPr>
        <w:pStyle w:val="11"/>
        <w:numPr>
          <w:ilvl w:val="0"/>
          <w:numId w:val="0"/>
        </w:numPr>
        <w:jc w:val="both"/>
        <w:rPr>
          <w:rFonts w:hint="eastAsia" w:ascii="仿宋" w:hAnsi="仿宋" w:eastAsia="仿宋"/>
          <w:sz w:val="36"/>
          <w:szCs w:val="36"/>
          <w:lang w:val="en-US" w:eastAsia="zh-CN"/>
        </w:rPr>
      </w:pPr>
      <w:bookmarkStart w:id="4" w:name="_Toc94193446"/>
    </w:p>
    <w:p w14:paraId="1ECF3332">
      <w:pPr>
        <w:pStyle w:val="11"/>
        <w:numPr>
          <w:ilvl w:val="0"/>
          <w:numId w:val="0"/>
        </w:numPr>
        <w:jc w:val="center"/>
        <w:rPr>
          <w:rFonts w:hint="eastAsia" w:ascii="仿宋" w:hAnsi="仿宋" w:eastAsia="仿宋"/>
          <w:sz w:val="36"/>
          <w:szCs w:val="36"/>
        </w:rPr>
      </w:pPr>
      <w:r>
        <w:rPr>
          <w:rFonts w:hint="eastAsia" w:ascii="仿宋" w:hAnsi="仿宋" w:eastAsia="仿宋"/>
          <w:sz w:val="36"/>
          <w:szCs w:val="36"/>
          <w:lang w:val="en-US" w:eastAsia="zh-CN"/>
        </w:rPr>
        <w:t>第二章</w:t>
      </w:r>
      <w:r>
        <w:rPr>
          <w:rFonts w:hint="eastAsia" w:ascii="仿宋" w:hAnsi="仿宋" w:eastAsia="仿宋"/>
          <w:sz w:val="36"/>
          <w:szCs w:val="36"/>
        </w:rPr>
        <w:t xml:space="preserve"> </w:t>
      </w:r>
      <w:bookmarkStart w:id="5" w:name="_Toc31834"/>
      <w:bookmarkStart w:id="6" w:name="_Toc31437"/>
      <w:r>
        <w:rPr>
          <w:rFonts w:hint="eastAsia" w:ascii="仿宋" w:hAnsi="仿宋" w:eastAsia="仿宋"/>
          <w:sz w:val="36"/>
          <w:szCs w:val="36"/>
        </w:rPr>
        <w:t>供应商须知</w:t>
      </w:r>
      <w:bookmarkEnd w:id="4"/>
      <w:bookmarkEnd w:id="5"/>
      <w:bookmarkEnd w:id="6"/>
    </w:p>
    <w:p w14:paraId="0DEBCF59">
      <w:pPr>
        <w:spacing w:before="260" w:after="260"/>
        <w:jc w:val="center"/>
        <w:rPr>
          <w:rFonts w:hint="eastAsia" w:ascii="仿宋" w:hAnsi="仿宋" w:eastAsia="仿宋"/>
          <w:sz w:val="36"/>
          <w:szCs w:val="36"/>
        </w:rPr>
      </w:pPr>
      <w:r>
        <w:rPr>
          <w:rFonts w:ascii="Times New Roman" w:hAnsi="Times New Roman" w:eastAsia="仿宋" w:cs="Times New Roman"/>
          <w:b/>
          <w:sz w:val="32"/>
        </w:rPr>
        <w:t>一、供应商须知附表</w:t>
      </w:r>
    </w:p>
    <w:tbl>
      <w:tblPr>
        <w:tblStyle w:val="13"/>
        <w:tblW w:w="9675"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67"/>
        <w:gridCol w:w="3078"/>
        <w:gridCol w:w="5830"/>
      </w:tblGrid>
      <w:tr w14:paraId="73EEF16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767" w:type="dxa"/>
            <w:vAlign w:val="center"/>
          </w:tcPr>
          <w:p w14:paraId="2A7E3611">
            <w:pPr>
              <w:pStyle w:val="22"/>
              <w:ind w:left="9"/>
              <w:jc w:val="center"/>
              <w:rPr>
                <w:rFonts w:ascii="仿宋" w:eastAsia="仿宋"/>
                <w:sz w:val="21"/>
                <w:szCs w:val="21"/>
                <w:lang w:val="zh-CN"/>
              </w:rPr>
            </w:pPr>
            <w:r>
              <w:rPr>
                <w:rFonts w:hint="eastAsia" w:ascii="仿宋" w:eastAsia="仿宋"/>
                <w:sz w:val="21"/>
                <w:szCs w:val="21"/>
                <w:lang w:val="zh-CN"/>
              </w:rPr>
              <w:t>序号</w:t>
            </w:r>
          </w:p>
        </w:tc>
        <w:tc>
          <w:tcPr>
            <w:tcW w:w="3078" w:type="dxa"/>
            <w:vAlign w:val="center"/>
          </w:tcPr>
          <w:p w14:paraId="46ECEE83">
            <w:pPr>
              <w:pStyle w:val="22"/>
              <w:ind w:left="38"/>
              <w:jc w:val="center"/>
              <w:rPr>
                <w:rFonts w:ascii="仿宋" w:eastAsia="仿宋"/>
                <w:sz w:val="21"/>
                <w:szCs w:val="21"/>
                <w:lang w:val="zh-CN"/>
              </w:rPr>
            </w:pPr>
            <w:r>
              <w:rPr>
                <w:rFonts w:hint="eastAsia" w:ascii="仿宋" w:eastAsia="仿宋"/>
                <w:sz w:val="21"/>
                <w:szCs w:val="21"/>
                <w:lang w:val="zh-CN"/>
              </w:rPr>
              <w:t>应知事项</w:t>
            </w:r>
          </w:p>
        </w:tc>
        <w:tc>
          <w:tcPr>
            <w:tcW w:w="5830" w:type="dxa"/>
            <w:vAlign w:val="center"/>
          </w:tcPr>
          <w:p w14:paraId="0A86E43F">
            <w:pPr>
              <w:pStyle w:val="22"/>
              <w:jc w:val="center"/>
              <w:rPr>
                <w:rFonts w:ascii="仿宋" w:eastAsia="仿宋"/>
                <w:sz w:val="21"/>
                <w:szCs w:val="21"/>
                <w:lang w:val="zh-CN"/>
              </w:rPr>
            </w:pPr>
            <w:r>
              <w:rPr>
                <w:rFonts w:hint="eastAsia" w:ascii="仿宋" w:eastAsia="仿宋"/>
                <w:sz w:val="21"/>
                <w:szCs w:val="21"/>
                <w:lang w:val="zh-CN"/>
              </w:rPr>
              <w:t>说明和要求</w:t>
            </w:r>
          </w:p>
        </w:tc>
      </w:tr>
      <w:tr w14:paraId="1C5CE25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67" w:type="dxa"/>
            <w:vAlign w:val="center"/>
          </w:tcPr>
          <w:p w14:paraId="30AF857C">
            <w:pPr>
              <w:pStyle w:val="22"/>
              <w:ind w:right="230"/>
              <w:jc w:val="center"/>
              <w:rPr>
                <w:rFonts w:ascii="仿宋" w:eastAsia="仿宋" w:cs="Courier New"/>
                <w:sz w:val="21"/>
                <w:szCs w:val="21"/>
              </w:rPr>
            </w:pPr>
            <w:r>
              <w:rPr>
                <w:rFonts w:hint="eastAsia" w:ascii="仿宋" w:eastAsia="仿宋" w:cs="Courier New"/>
                <w:sz w:val="21"/>
                <w:szCs w:val="21"/>
              </w:rPr>
              <w:t xml:space="preserve">  1</w:t>
            </w:r>
          </w:p>
        </w:tc>
        <w:tc>
          <w:tcPr>
            <w:tcW w:w="3078" w:type="dxa"/>
            <w:vAlign w:val="center"/>
          </w:tcPr>
          <w:p w14:paraId="58A0BF23">
            <w:pPr>
              <w:pStyle w:val="22"/>
              <w:ind w:left="38"/>
              <w:jc w:val="center"/>
              <w:rPr>
                <w:rFonts w:ascii="仿宋" w:eastAsia="仿宋"/>
                <w:sz w:val="21"/>
                <w:szCs w:val="21"/>
                <w:lang w:val="zh-CN"/>
              </w:rPr>
            </w:pPr>
            <w:r>
              <w:rPr>
                <w:rFonts w:hint="eastAsia" w:ascii="仿宋" w:eastAsia="仿宋"/>
                <w:sz w:val="21"/>
                <w:szCs w:val="21"/>
                <w:lang w:val="zh-CN"/>
              </w:rPr>
              <w:t>采购预算</w:t>
            </w:r>
          </w:p>
          <w:p w14:paraId="29D17A6E">
            <w:pPr>
              <w:pStyle w:val="22"/>
              <w:ind w:left="38"/>
              <w:jc w:val="center"/>
              <w:rPr>
                <w:rFonts w:ascii="仿宋" w:eastAsia="仿宋"/>
                <w:sz w:val="21"/>
                <w:szCs w:val="21"/>
                <w:lang w:val="zh-CN"/>
              </w:rPr>
            </w:pPr>
            <w:r>
              <w:rPr>
                <w:rFonts w:hint="eastAsia" w:ascii="仿宋" w:eastAsia="仿宋"/>
                <w:b/>
                <w:bCs/>
                <w:sz w:val="21"/>
                <w:szCs w:val="21"/>
                <w:lang w:val="zh-CN"/>
              </w:rPr>
              <w:t>（实质性要求）</w:t>
            </w:r>
          </w:p>
        </w:tc>
        <w:tc>
          <w:tcPr>
            <w:tcW w:w="5830" w:type="dxa"/>
          </w:tcPr>
          <w:p w14:paraId="6452AA32">
            <w:pPr>
              <w:spacing w:line="340" w:lineRule="exact"/>
              <w:ind w:left="105" w:leftChars="50" w:right="105" w:rightChars="50"/>
              <w:rPr>
                <w:rFonts w:ascii="仿宋" w:eastAsia="仿宋"/>
                <w:szCs w:val="21"/>
              </w:rPr>
            </w:pPr>
            <w:bookmarkStart w:id="7" w:name="PO_预算分包信息_1"/>
            <w:r>
              <w:rPr>
                <w:rFonts w:ascii="仿宋" w:eastAsia="仿宋"/>
                <w:szCs w:val="21"/>
              </w:rPr>
              <w:t>1包采购预算：</w:t>
            </w:r>
            <w:r>
              <w:rPr>
                <w:rFonts w:hint="eastAsia" w:ascii="仿宋" w:eastAsia="仿宋"/>
                <w:szCs w:val="21"/>
                <w:lang w:val="en-US" w:eastAsia="zh-CN"/>
              </w:rPr>
              <w:t>23</w:t>
            </w:r>
            <w:r>
              <w:rPr>
                <w:rFonts w:ascii="仿宋" w:eastAsia="仿宋"/>
                <w:szCs w:val="21"/>
              </w:rPr>
              <w:t xml:space="preserve">万元 </w:t>
            </w:r>
            <w:bookmarkEnd w:id="7"/>
          </w:p>
          <w:p w14:paraId="52583101">
            <w:pPr>
              <w:spacing w:line="340" w:lineRule="exact"/>
              <w:ind w:left="105" w:leftChars="50" w:right="105" w:rightChars="50"/>
              <w:rPr>
                <w:rFonts w:ascii="仿宋" w:eastAsia="仿宋"/>
                <w:szCs w:val="21"/>
              </w:rPr>
            </w:pPr>
            <w:r>
              <w:rPr>
                <w:rFonts w:hint="eastAsia" w:ascii="仿宋" w:eastAsia="仿宋"/>
                <w:szCs w:val="21"/>
              </w:rPr>
              <w:t>超过采购预算的报价，其响应文件按无效处理。</w:t>
            </w:r>
          </w:p>
        </w:tc>
      </w:tr>
      <w:tr w14:paraId="787CFDE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67" w:type="dxa"/>
            <w:vAlign w:val="center"/>
          </w:tcPr>
          <w:p w14:paraId="3263B118">
            <w:pPr>
              <w:pStyle w:val="22"/>
              <w:ind w:right="230"/>
              <w:jc w:val="center"/>
              <w:rPr>
                <w:rFonts w:ascii="仿宋" w:eastAsia="仿宋" w:cs="Courier New"/>
                <w:sz w:val="21"/>
                <w:szCs w:val="21"/>
              </w:rPr>
            </w:pPr>
            <w:r>
              <w:rPr>
                <w:rFonts w:hint="eastAsia" w:ascii="仿宋" w:eastAsia="仿宋" w:cs="Courier New"/>
                <w:sz w:val="21"/>
                <w:szCs w:val="21"/>
              </w:rPr>
              <w:t xml:space="preserve">  2</w:t>
            </w:r>
          </w:p>
        </w:tc>
        <w:tc>
          <w:tcPr>
            <w:tcW w:w="3078" w:type="dxa"/>
            <w:vAlign w:val="center"/>
          </w:tcPr>
          <w:p w14:paraId="358DB3DF">
            <w:pPr>
              <w:pStyle w:val="22"/>
              <w:ind w:left="38"/>
              <w:jc w:val="center"/>
              <w:rPr>
                <w:rFonts w:ascii="仿宋" w:eastAsia="仿宋"/>
                <w:sz w:val="21"/>
                <w:szCs w:val="21"/>
                <w:lang w:val="zh-CN"/>
              </w:rPr>
            </w:pPr>
            <w:r>
              <w:rPr>
                <w:rFonts w:hint="eastAsia" w:ascii="仿宋" w:eastAsia="仿宋"/>
                <w:sz w:val="21"/>
                <w:szCs w:val="21"/>
                <w:lang w:val="zh-CN"/>
              </w:rPr>
              <w:t>最高限价</w:t>
            </w:r>
          </w:p>
          <w:p w14:paraId="183A36CC">
            <w:pPr>
              <w:pStyle w:val="22"/>
              <w:ind w:left="38"/>
              <w:jc w:val="center"/>
              <w:rPr>
                <w:rFonts w:ascii="仿宋" w:eastAsia="仿宋"/>
                <w:sz w:val="21"/>
                <w:szCs w:val="21"/>
                <w:lang w:val="zh-CN"/>
              </w:rPr>
            </w:pPr>
            <w:r>
              <w:rPr>
                <w:rFonts w:hint="eastAsia" w:ascii="仿宋" w:eastAsia="仿宋"/>
                <w:b/>
                <w:bCs/>
                <w:sz w:val="21"/>
                <w:szCs w:val="21"/>
                <w:lang w:val="zh-CN"/>
              </w:rPr>
              <w:t>（实质性要求）</w:t>
            </w:r>
          </w:p>
        </w:tc>
        <w:tc>
          <w:tcPr>
            <w:tcW w:w="5830" w:type="dxa"/>
            <w:vAlign w:val="center"/>
          </w:tcPr>
          <w:p w14:paraId="0C550036">
            <w:pPr>
              <w:spacing w:line="340" w:lineRule="exact"/>
              <w:ind w:left="105" w:leftChars="50" w:right="105" w:rightChars="50"/>
              <w:rPr>
                <w:rFonts w:ascii="仿宋" w:eastAsia="仿宋"/>
                <w:szCs w:val="21"/>
              </w:rPr>
            </w:pPr>
            <w:bookmarkStart w:id="8" w:name="PO_限价分包信息_1"/>
            <w:r>
              <w:rPr>
                <w:rFonts w:ascii="仿宋" w:eastAsia="仿宋"/>
                <w:szCs w:val="21"/>
              </w:rPr>
              <w:t>1包最高限</w:t>
            </w:r>
            <w:r>
              <w:rPr>
                <w:rFonts w:hint="eastAsia" w:ascii="仿宋" w:eastAsia="仿宋"/>
                <w:szCs w:val="21"/>
              </w:rPr>
              <w:t>价：</w:t>
            </w:r>
            <w:r>
              <w:rPr>
                <w:rFonts w:hint="eastAsia" w:ascii="仿宋" w:eastAsia="仿宋"/>
                <w:szCs w:val="21"/>
                <w:lang w:val="en-US" w:eastAsia="zh-CN"/>
              </w:rPr>
              <w:t>23</w:t>
            </w:r>
            <w:r>
              <w:rPr>
                <w:rFonts w:hint="eastAsia" w:ascii="仿宋" w:eastAsia="仿宋"/>
                <w:szCs w:val="21"/>
              </w:rPr>
              <w:t xml:space="preserve">万元 </w:t>
            </w:r>
            <w:bookmarkEnd w:id="8"/>
          </w:p>
          <w:p w14:paraId="33F5D1C3">
            <w:pPr>
              <w:spacing w:line="340" w:lineRule="exact"/>
              <w:ind w:left="105" w:leftChars="50" w:right="105" w:rightChars="50"/>
              <w:rPr>
                <w:rFonts w:ascii="仿宋" w:eastAsia="仿宋"/>
                <w:szCs w:val="21"/>
              </w:rPr>
            </w:pPr>
            <w:bookmarkStart w:id="9" w:name="PO_默认文件内容_8"/>
            <w:r>
              <w:rPr>
                <w:rFonts w:hint="eastAsia" w:ascii="仿宋" w:eastAsia="仿宋"/>
                <w:szCs w:val="21"/>
              </w:rPr>
              <w:t>超过最高</w:t>
            </w:r>
            <w:r>
              <w:rPr>
                <w:rFonts w:ascii="仿宋" w:eastAsia="仿宋"/>
                <w:szCs w:val="21"/>
              </w:rPr>
              <w:t>限价</w:t>
            </w:r>
            <w:r>
              <w:rPr>
                <w:rFonts w:hint="eastAsia" w:ascii="仿宋" w:eastAsia="仿宋"/>
                <w:szCs w:val="21"/>
              </w:rPr>
              <w:t>的报价，其响应文件按无效处理。</w:t>
            </w:r>
            <w:bookmarkEnd w:id="9"/>
          </w:p>
        </w:tc>
      </w:tr>
      <w:tr w14:paraId="237B90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6E248AFC">
            <w:pPr>
              <w:pStyle w:val="22"/>
              <w:ind w:right="230"/>
              <w:jc w:val="center"/>
              <w:rPr>
                <w:rFonts w:ascii="仿宋" w:eastAsia="仿宋" w:cs="Courier New"/>
                <w:sz w:val="21"/>
                <w:szCs w:val="21"/>
              </w:rPr>
            </w:pPr>
            <w:r>
              <w:rPr>
                <w:rFonts w:hint="eastAsia" w:ascii="仿宋" w:eastAsia="仿宋" w:cs="Courier New"/>
                <w:sz w:val="21"/>
                <w:szCs w:val="21"/>
              </w:rPr>
              <w:t xml:space="preserve">  3</w:t>
            </w:r>
          </w:p>
        </w:tc>
        <w:tc>
          <w:tcPr>
            <w:tcW w:w="3078" w:type="dxa"/>
            <w:vAlign w:val="center"/>
          </w:tcPr>
          <w:p w14:paraId="0AF4D545">
            <w:pPr>
              <w:pStyle w:val="22"/>
              <w:ind w:left="38"/>
              <w:jc w:val="center"/>
              <w:rPr>
                <w:rFonts w:ascii="仿宋" w:eastAsia="仿宋"/>
                <w:sz w:val="21"/>
                <w:szCs w:val="21"/>
              </w:rPr>
            </w:pPr>
            <w:r>
              <w:rPr>
                <w:rFonts w:hint="eastAsia" w:ascii="仿宋" w:eastAsia="仿宋"/>
                <w:sz w:val="21"/>
                <w:szCs w:val="21"/>
              </w:rPr>
              <w:t>是否接受联合体</w:t>
            </w:r>
          </w:p>
        </w:tc>
        <w:tc>
          <w:tcPr>
            <w:tcW w:w="5830" w:type="dxa"/>
            <w:vAlign w:val="center"/>
          </w:tcPr>
          <w:p w14:paraId="6DA664F2">
            <w:pPr>
              <w:spacing w:line="340" w:lineRule="exact"/>
              <w:ind w:left="105" w:leftChars="50" w:right="105" w:rightChars="50"/>
              <w:rPr>
                <w:rFonts w:ascii="仿宋" w:eastAsia="仿宋"/>
                <w:szCs w:val="21"/>
              </w:rPr>
            </w:pPr>
            <w:r>
              <w:rPr>
                <w:rFonts w:hint="eastAsia" w:ascii="仿宋" w:eastAsia="仿宋"/>
                <w:szCs w:val="21"/>
              </w:rPr>
              <w:t>不接受</w:t>
            </w:r>
          </w:p>
        </w:tc>
      </w:tr>
      <w:tr w14:paraId="1E5339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566535C8">
            <w:pPr>
              <w:pStyle w:val="22"/>
              <w:ind w:right="230"/>
              <w:jc w:val="center"/>
              <w:rPr>
                <w:rFonts w:ascii="仿宋" w:eastAsia="仿宋" w:cs="Courier New"/>
                <w:sz w:val="21"/>
                <w:szCs w:val="21"/>
              </w:rPr>
            </w:pPr>
            <w:r>
              <w:rPr>
                <w:rFonts w:hint="eastAsia" w:ascii="仿宋" w:eastAsia="仿宋" w:cs="Courier New"/>
                <w:sz w:val="21"/>
                <w:szCs w:val="21"/>
              </w:rPr>
              <w:t xml:space="preserve">  4</w:t>
            </w:r>
          </w:p>
        </w:tc>
        <w:tc>
          <w:tcPr>
            <w:tcW w:w="3078" w:type="dxa"/>
            <w:vAlign w:val="center"/>
          </w:tcPr>
          <w:p w14:paraId="03CD1B38">
            <w:pPr>
              <w:pStyle w:val="22"/>
              <w:ind w:left="38"/>
              <w:jc w:val="center"/>
              <w:rPr>
                <w:rFonts w:ascii="仿宋" w:eastAsia="仿宋"/>
                <w:sz w:val="21"/>
                <w:szCs w:val="21"/>
              </w:rPr>
            </w:pPr>
            <w:r>
              <w:rPr>
                <w:rFonts w:hint="eastAsia" w:ascii="仿宋" w:eastAsia="仿宋"/>
                <w:sz w:val="21"/>
                <w:szCs w:val="21"/>
              </w:rPr>
              <w:t>协商保证金</w:t>
            </w:r>
          </w:p>
        </w:tc>
        <w:tc>
          <w:tcPr>
            <w:tcW w:w="5830" w:type="dxa"/>
            <w:vAlign w:val="center"/>
          </w:tcPr>
          <w:p w14:paraId="6E99D37C">
            <w:pPr>
              <w:spacing w:line="340" w:lineRule="exact"/>
              <w:ind w:left="105" w:leftChars="50" w:right="105" w:rightChars="50"/>
              <w:rPr>
                <w:rFonts w:ascii="仿宋" w:eastAsia="仿宋"/>
                <w:szCs w:val="21"/>
              </w:rPr>
            </w:pPr>
            <w:r>
              <w:rPr>
                <w:rFonts w:hint="eastAsia" w:ascii="仿宋" w:eastAsia="仿宋"/>
                <w:szCs w:val="21"/>
              </w:rPr>
              <w:t>本项目不收取协商保证金。</w:t>
            </w:r>
          </w:p>
        </w:tc>
      </w:tr>
      <w:tr w14:paraId="050B2F6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79CB19F6">
            <w:pPr>
              <w:pStyle w:val="22"/>
              <w:ind w:right="230"/>
              <w:jc w:val="center"/>
              <w:rPr>
                <w:rFonts w:ascii="仿宋" w:eastAsia="仿宋" w:cs="Courier New"/>
                <w:sz w:val="21"/>
                <w:szCs w:val="21"/>
              </w:rPr>
            </w:pPr>
            <w:r>
              <w:rPr>
                <w:rFonts w:hint="eastAsia" w:ascii="仿宋" w:eastAsia="仿宋" w:cs="Courier New"/>
                <w:sz w:val="21"/>
                <w:szCs w:val="21"/>
              </w:rPr>
              <w:t xml:space="preserve">  5</w:t>
            </w:r>
          </w:p>
        </w:tc>
        <w:tc>
          <w:tcPr>
            <w:tcW w:w="3078" w:type="dxa"/>
            <w:vAlign w:val="center"/>
          </w:tcPr>
          <w:p w14:paraId="7FAFF962">
            <w:pPr>
              <w:pStyle w:val="22"/>
              <w:ind w:left="38"/>
              <w:jc w:val="center"/>
              <w:rPr>
                <w:rFonts w:ascii="仿宋" w:eastAsia="仿宋"/>
                <w:sz w:val="21"/>
                <w:szCs w:val="21"/>
              </w:rPr>
            </w:pPr>
            <w:r>
              <w:rPr>
                <w:rFonts w:hint="eastAsia" w:ascii="仿宋" w:eastAsia="仿宋"/>
                <w:sz w:val="21"/>
                <w:szCs w:val="21"/>
              </w:rPr>
              <w:t>履约保证金</w:t>
            </w:r>
          </w:p>
        </w:tc>
        <w:tc>
          <w:tcPr>
            <w:tcW w:w="5830" w:type="dxa"/>
            <w:vAlign w:val="center"/>
          </w:tcPr>
          <w:p w14:paraId="1CFF3118">
            <w:pPr>
              <w:spacing w:line="340" w:lineRule="exact"/>
              <w:ind w:left="105" w:leftChars="50" w:right="105" w:rightChars="50"/>
              <w:rPr>
                <w:rFonts w:ascii="仿宋" w:eastAsia="仿宋"/>
                <w:szCs w:val="21"/>
              </w:rPr>
            </w:pPr>
            <w:r>
              <w:rPr>
                <w:rFonts w:hint="eastAsia" w:ascii="仿宋" w:eastAsia="仿宋"/>
                <w:szCs w:val="21"/>
              </w:rPr>
              <w:t>本项目不收取履约保证金。</w:t>
            </w:r>
          </w:p>
        </w:tc>
      </w:tr>
      <w:tr w14:paraId="4EC003B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19253E8F">
            <w:pPr>
              <w:pStyle w:val="22"/>
              <w:ind w:right="230"/>
              <w:jc w:val="center"/>
              <w:rPr>
                <w:rFonts w:ascii="仿宋" w:eastAsia="仿宋" w:cs="Courier New"/>
                <w:sz w:val="21"/>
                <w:szCs w:val="21"/>
              </w:rPr>
            </w:pPr>
            <w:r>
              <w:rPr>
                <w:rFonts w:hint="eastAsia" w:ascii="仿宋" w:eastAsia="仿宋" w:cs="Courier New"/>
                <w:sz w:val="21"/>
                <w:szCs w:val="21"/>
              </w:rPr>
              <w:t xml:space="preserve">  6</w:t>
            </w:r>
          </w:p>
        </w:tc>
        <w:tc>
          <w:tcPr>
            <w:tcW w:w="3078" w:type="dxa"/>
            <w:vAlign w:val="center"/>
          </w:tcPr>
          <w:p w14:paraId="44DDAEC5">
            <w:pPr>
              <w:pStyle w:val="22"/>
              <w:ind w:left="38"/>
              <w:jc w:val="center"/>
              <w:rPr>
                <w:rFonts w:ascii="仿宋" w:eastAsia="仿宋"/>
                <w:sz w:val="21"/>
                <w:szCs w:val="21"/>
              </w:rPr>
            </w:pPr>
            <w:r>
              <w:rPr>
                <w:rFonts w:hint="eastAsia" w:ascii="仿宋" w:eastAsia="仿宋"/>
                <w:sz w:val="21"/>
                <w:szCs w:val="21"/>
              </w:rPr>
              <w:t>履约保证金</w:t>
            </w:r>
            <w:r>
              <w:rPr>
                <w:rFonts w:hint="eastAsia" w:ascii="仿宋" w:eastAsia="仿宋"/>
                <w:b/>
                <w:bCs/>
                <w:sz w:val="21"/>
                <w:szCs w:val="21"/>
              </w:rPr>
              <w:t>（实质性要求）</w:t>
            </w:r>
          </w:p>
        </w:tc>
        <w:tc>
          <w:tcPr>
            <w:tcW w:w="5830" w:type="dxa"/>
            <w:vAlign w:val="center"/>
          </w:tcPr>
          <w:p w14:paraId="07868599">
            <w:pPr>
              <w:spacing w:line="340" w:lineRule="exact"/>
              <w:ind w:left="105" w:leftChars="50" w:right="105" w:rightChars="50"/>
              <w:rPr>
                <w:rFonts w:ascii="仿宋" w:eastAsia="仿宋"/>
                <w:szCs w:val="21"/>
              </w:rPr>
            </w:pPr>
            <w:r>
              <w:rPr>
                <w:rFonts w:hint="eastAsia" w:ascii="仿宋" w:eastAsia="仿宋"/>
                <w:szCs w:val="21"/>
              </w:rPr>
              <w:t>不缴纳</w:t>
            </w:r>
          </w:p>
        </w:tc>
      </w:tr>
      <w:tr w14:paraId="4E49BED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375C5C9A">
            <w:pPr>
              <w:pStyle w:val="22"/>
              <w:ind w:right="230"/>
              <w:jc w:val="center"/>
              <w:rPr>
                <w:rFonts w:ascii="仿宋" w:eastAsia="仿宋" w:cs="Courier New"/>
                <w:sz w:val="21"/>
                <w:szCs w:val="21"/>
              </w:rPr>
            </w:pPr>
            <w:r>
              <w:rPr>
                <w:rFonts w:hint="eastAsia" w:ascii="仿宋" w:eastAsia="仿宋" w:cs="Courier New"/>
                <w:sz w:val="21"/>
                <w:szCs w:val="21"/>
              </w:rPr>
              <w:t xml:space="preserve">  7</w:t>
            </w:r>
          </w:p>
        </w:tc>
        <w:tc>
          <w:tcPr>
            <w:tcW w:w="3078" w:type="dxa"/>
            <w:vAlign w:val="center"/>
          </w:tcPr>
          <w:p w14:paraId="6D594BD8">
            <w:pPr>
              <w:pStyle w:val="22"/>
              <w:ind w:left="38"/>
              <w:jc w:val="center"/>
              <w:rPr>
                <w:rFonts w:ascii="仿宋" w:eastAsia="仿宋"/>
                <w:sz w:val="21"/>
                <w:szCs w:val="21"/>
              </w:rPr>
            </w:pPr>
            <w:r>
              <w:rPr>
                <w:rFonts w:hint="eastAsia" w:ascii="仿宋" w:eastAsia="仿宋"/>
                <w:sz w:val="21"/>
                <w:szCs w:val="21"/>
              </w:rPr>
              <w:t>文件咨询</w:t>
            </w:r>
          </w:p>
        </w:tc>
        <w:tc>
          <w:tcPr>
            <w:tcW w:w="5830" w:type="dxa"/>
            <w:vAlign w:val="center"/>
          </w:tcPr>
          <w:p w14:paraId="15BF9DC0">
            <w:pPr>
              <w:spacing w:line="340" w:lineRule="exact"/>
              <w:ind w:left="105" w:leftChars="50" w:right="105" w:rightChars="50"/>
              <w:rPr>
                <w:rFonts w:ascii="仿宋" w:eastAsia="仿宋"/>
                <w:szCs w:val="21"/>
              </w:rPr>
            </w:pPr>
            <w:r>
              <w:rPr>
                <w:rFonts w:hint="eastAsia" w:ascii="仿宋" w:eastAsia="仿宋"/>
                <w:szCs w:val="21"/>
              </w:rPr>
              <w:t>联系人：李女士</w:t>
            </w:r>
          </w:p>
          <w:p w14:paraId="73138106">
            <w:pPr>
              <w:spacing w:line="340" w:lineRule="exact"/>
              <w:ind w:left="105" w:leftChars="50" w:right="105" w:rightChars="50"/>
              <w:rPr>
                <w:rFonts w:ascii="仿宋" w:eastAsia="仿宋"/>
                <w:szCs w:val="21"/>
              </w:rPr>
            </w:pPr>
            <w:r>
              <w:rPr>
                <w:rFonts w:hint="eastAsia" w:ascii="仿宋" w:eastAsia="仿宋"/>
                <w:szCs w:val="21"/>
              </w:rPr>
              <w:t xml:space="preserve">联系电话：0837-7739707 </w:t>
            </w:r>
          </w:p>
        </w:tc>
      </w:tr>
      <w:tr w14:paraId="5B2E5FF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7E2A004F">
            <w:pPr>
              <w:pStyle w:val="22"/>
              <w:ind w:right="230"/>
              <w:jc w:val="center"/>
              <w:rPr>
                <w:rFonts w:ascii="仿宋" w:eastAsia="仿宋" w:cs="Courier New"/>
                <w:sz w:val="21"/>
                <w:szCs w:val="21"/>
              </w:rPr>
            </w:pPr>
            <w:r>
              <w:rPr>
                <w:rFonts w:hint="eastAsia" w:ascii="仿宋" w:eastAsia="仿宋" w:cs="Courier New"/>
                <w:sz w:val="21"/>
                <w:szCs w:val="21"/>
              </w:rPr>
              <w:t xml:space="preserve">  8</w:t>
            </w:r>
          </w:p>
        </w:tc>
        <w:tc>
          <w:tcPr>
            <w:tcW w:w="3078" w:type="dxa"/>
            <w:vAlign w:val="center"/>
          </w:tcPr>
          <w:p w14:paraId="2C5AD33B">
            <w:pPr>
              <w:pStyle w:val="22"/>
              <w:ind w:left="38"/>
              <w:jc w:val="center"/>
              <w:rPr>
                <w:rFonts w:ascii="仿宋" w:eastAsia="仿宋"/>
                <w:sz w:val="21"/>
                <w:szCs w:val="21"/>
              </w:rPr>
            </w:pPr>
            <w:r>
              <w:rPr>
                <w:rFonts w:hint="eastAsia" w:ascii="仿宋" w:eastAsia="仿宋"/>
                <w:b/>
                <w:bCs/>
                <w:sz w:val="21"/>
                <w:szCs w:val="21"/>
              </w:rPr>
              <w:t>协商咨询</w:t>
            </w:r>
          </w:p>
        </w:tc>
        <w:tc>
          <w:tcPr>
            <w:tcW w:w="5830" w:type="dxa"/>
            <w:vAlign w:val="center"/>
          </w:tcPr>
          <w:p w14:paraId="33665414">
            <w:pPr>
              <w:spacing w:line="340" w:lineRule="exact"/>
              <w:ind w:left="105" w:leftChars="50" w:right="105" w:rightChars="50"/>
              <w:rPr>
                <w:rFonts w:ascii="仿宋" w:eastAsia="仿宋"/>
                <w:szCs w:val="21"/>
              </w:rPr>
            </w:pPr>
            <w:r>
              <w:rPr>
                <w:rFonts w:hint="eastAsia" w:ascii="仿宋" w:eastAsia="仿宋"/>
                <w:szCs w:val="21"/>
              </w:rPr>
              <w:t>联系人：李女士</w:t>
            </w:r>
          </w:p>
          <w:p w14:paraId="77B44E57">
            <w:pPr>
              <w:spacing w:line="340" w:lineRule="exact"/>
              <w:ind w:left="105" w:leftChars="50" w:right="105" w:rightChars="50"/>
              <w:rPr>
                <w:rFonts w:ascii="仿宋" w:eastAsia="仿宋"/>
                <w:szCs w:val="21"/>
              </w:rPr>
            </w:pPr>
            <w:r>
              <w:rPr>
                <w:rFonts w:hint="eastAsia" w:ascii="仿宋" w:eastAsia="仿宋"/>
                <w:szCs w:val="21"/>
              </w:rPr>
              <w:t xml:space="preserve">联系电话：0837-7739707 </w:t>
            </w:r>
          </w:p>
        </w:tc>
      </w:tr>
      <w:tr w14:paraId="13AACEA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1D2419B1">
            <w:pPr>
              <w:pStyle w:val="22"/>
              <w:ind w:right="230"/>
              <w:jc w:val="center"/>
              <w:rPr>
                <w:rFonts w:ascii="仿宋" w:eastAsia="仿宋" w:cs="Courier New"/>
                <w:sz w:val="21"/>
                <w:szCs w:val="21"/>
              </w:rPr>
            </w:pPr>
            <w:r>
              <w:rPr>
                <w:rFonts w:hint="eastAsia" w:ascii="仿宋" w:eastAsia="仿宋" w:cs="Courier New"/>
                <w:sz w:val="21"/>
                <w:szCs w:val="21"/>
              </w:rPr>
              <w:t xml:space="preserve">  9</w:t>
            </w:r>
          </w:p>
        </w:tc>
        <w:tc>
          <w:tcPr>
            <w:tcW w:w="3078" w:type="dxa"/>
            <w:vAlign w:val="center"/>
          </w:tcPr>
          <w:p w14:paraId="0CFA4D0E">
            <w:pPr>
              <w:pStyle w:val="22"/>
              <w:ind w:left="38"/>
              <w:jc w:val="center"/>
              <w:rPr>
                <w:rFonts w:ascii="仿宋" w:eastAsia="仿宋"/>
                <w:sz w:val="21"/>
                <w:szCs w:val="21"/>
              </w:rPr>
            </w:pPr>
            <w:r>
              <w:rPr>
                <w:rFonts w:hint="eastAsia" w:ascii="仿宋" w:eastAsia="仿宋"/>
                <w:sz w:val="21"/>
                <w:szCs w:val="21"/>
              </w:rPr>
              <w:t>响应文件份数</w:t>
            </w:r>
          </w:p>
        </w:tc>
        <w:tc>
          <w:tcPr>
            <w:tcW w:w="5830" w:type="dxa"/>
            <w:vAlign w:val="center"/>
          </w:tcPr>
          <w:p w14:paraId="796ADCF0">
            <w:pPr>
              <w:spacing w:line="340" w:lineRule="exact"/>
              <w:ind w:left="105" w:leftChars="50" w:right="105" w:rightChars="50"/>
              <w:rPr>
                <w:rFonts w:ascii="仿宋" w:eastAsia="仿宋"/>
                <w:szCs w:val="21"/>
              </w:rPr>
            </w:pPr>
            <w:r>
              <w:rPr>
                <w:rFonts w:hint="eastAsia" w:ascii="仿宋" w:eastAsia="仿宋"/>
                <w:szCs w:val="21"/>
              </w:rPr>
              <w:t>响应文件正本</w:t>
            </w:r>
            <w:r>
              <w:rPr>
                <w:rFonts w:hint="eastAsia" w:ascii="仿宋" w:eastAsia="仿宋"/>
                <w:szCs w:val="21"/>
                <w:u w:val="single"/>
              </w:rPr>
              <w:t>1</w:t>
            </w:r>
            <w:r>
              <w:rPr>
                <w:rFonts w:hint="eastAsia" w:ascii="仿宋" w:eastAsia="仿宋"/>
                <w:szCs w:val="21"/>
              </w:rPr>
              <w:t>份，副本</w:t>
            </w:r>
            <w:r>
              <w:rPr>
                <w:rFonts w:hint="eastAsia" w:ascii="仿宋" w:eastAsia="仿宋"/>
                <w:szCs w:val="21"/>
                <w:u w:val="single"/>
              </w:rPr>
              <w:t>2</w:t>
            </w:r>
            <w:r>
              <w:rPr>
                <w:rFonts w:hint="eastAsia" w:ascii="仿宋" w:eastAsia="仿宋"/>
                <w:szCs w:val="21"/>
              </w:rPr>
              <w:t>份。</w:t>
            </w:r>
          </w:p>
        </w:tc>
      </w:tr>
      <w:tr w14:paraId="4964C68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1AC608FA">
            <w:pPr>
              <w:pStyle w:val="22"/>
              <w:ind w:right="230" w:firstLine="210" w:firstLineChars="100"/>
              <w:jc w:val="both"/>
              <w:rPr>
                <w:rFonts w:ascii="仿宋" w:eastAsia="仿宋" w:cs="Courier New"/>
                <w:sz w:val="21"/>
                <w:szCs w:val="21"/>
              </w:rPr>
            </w:pPr>
            <w:r>
              <w:rPr>
                <w:rFonts w:hint="eastAsia" w:ascii="仿宋" w:eastAsia="仿宋" w:cs="Courier New"/>
                <w:sz w:val="21"/>
                <w:szCs w:val="21"/>
              </w:rPr>
              <w:t>10</w:t>
            </w:r>
          </w:p>
        </w:tc>
        <w:tc>
          <w:tcPr>
            <w:tcW w:w="3078" w:type="dxa"/>
            <w:vAlign w:val="center"/>
          </w:tcPr>
          <w:p w14:paraId="3A53166B">
            <w:pPr>
              <w:pStyle w:val="22"/>
              <w:ind w:left="38"/>
              <w:jc w:val="center"/>
              <w:rPr>
                <w:rFonts w:ascii="仿宋" w:eastAsia="仿宋"/>
                <w:sz w:val="21"/>
                <w:szCs w:val="21"/>
              </w:rPr>
            </w:pPr>
            <w:r>
              <w:rPr>
                <w:rFonts w:hint="eastAsia" w:ascii="仿宋" w:eastAsia="仿宋"/>
                <w:sz w:val="21"/>
                <w:szCs w:val="21"/>
              </w:rPr>
              <w:t>响应有效期</w:t>
            </w:r>
            <w:r>
              <w:rPr>
                <w:rFonts w:hint="eastAsia" w:ascii="仿宋" w:eastAsia="仿宋"/>
                <w:b/>
                <w:bCs/>
                <w:sz w:val="21"/>
                <w:szCs w:val="21"/>
              </w:rPr>
              <w:t>（实质性要求）</w:t>
            </w:r>
          </w:p>
        </w:tc>
        <w:tc>
          <w:tcPr>
            <w:tcW w:w="5830" w:type="dxa"/>
            <w:vAlign w:val="center"/>
          </w:tcPr>
          <w:p w14:paraId="208FD82C">
            <w:pPr>
              <w:spacing w:line="340" w:lineRule="exact"/>
              <w:ind w:left="105" w:leftChars="50" w:right="105" w:rightChars="50"/>
              <w:rPr>
                <w:rFonts w:ascii="仿宋" w:eastAsia="仿宋"/>
                <w:szCs w:val="21"/>
              </w:rPr>
            </w:pPr>
            <w:r>
              <w:rPr>
                <w:rFonts w:hint="eastAsia" w:ascii="仿宋" w:eastAsia="仿宋"/>
                <w:szCs w:val="21"/>
              </w:rPr>
              <w:t>提交响应文件的截止之日起不少于</w:t>
            </w:r>
            <w:r>
              <w:rPr>
                <w:rFonts w:hint="eastAsia" w:ascii="仿宋" w:eastAsia="仿宋"/>
                <w:szCs w:val="21"/>
                <w:u w:val="single"/>
              </w:rPr>
              <w:t>90</w:t>
            </w:r>
            <w:r>
              <w:rPr>
                <w:rFonts w:hint="eastAsia" w:ascii="仿宋" w:eastAsia="仿宋"/>
                <w:szCs w:val="21"/>
              </w:rPr>
              <w:t>天。</w:t>
            </w:r>
          </w:p>
        </w:tc>
      </w:tr>
      <w:tr w14:paraId="5FBEDA2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3A21323D">
            <w:pPr>
              <w:pStyle w:val="22"/>
              <w:ind w:right="230"/>
              <w:jc w:val="center"/>
              <w:rPr>
                <w:rFonts w:ascii="仿宋" w:eastAsia="仿宋" w:cs="Courier New"/>
                <w:sz w:val="21"/>
                <w:szCs w:val="21"/>
              </w:rPr>
            </w:pPr>
            <w:r>
              <w:rPr>
                <w:rFonts w:hint="eastAsia" w:ascii="仿宋" w:eastAsia="仿宋" w:cs="Courier New"/>
                <w:sz w:val="21"/>
                <w:szCs w:val="21"/>
              </w:rPr>
              <w:t xml:space="preserve">  11</w:t>
            </w:r>
          </w:p>
        </w:tc>
        <w:tc>
          <w:tcPr>
            <w:tcW w:w="3078" w:type="dxa"/>
            <w:vAlign w:val="center"/>
          </w:tcPr>
          <w:p w14:paraId="2691180B">
            <w:pPr>
              <w:pStyle w:val="22"/>
              <w:ind w:left="38"/>
              <w:jc w:val="center"/>
              <w:rPr>
                <w:rFonts w:ascii="仿宋" w:eastAsia="仿宋"/>
                <w:sz w:val="21"/>
                <w:szCs w:val="21"/>
              </w:rPr>
            </w:pPr>
            <w:r>
              <w:rPr>
                <w:rFonts w:hint="eastAsia" w:ascii="仿宋" w:eastAsia="仿宋"/>
                <w:sz w:val="21"/>
                <w:szCs w:val="21"/>
              </w:rPr>
              <w:t>采购结果公告</w:t>
            </w:r>
          </w:p>
        </w:tc>
        <w:tc>
          <w:tcPr>
            <w:tcW w:w="5830" w:type="dxa"/>
            <w:vAlign w:val="center"/>
          </w:tcPr>
          <w:p w14:paraId="27541538">
            <w:pPr>
              <w:spacing w:line="340" w:lineRule="exact"/>
              <w:ind w:left="105" w:leftChars="50" w:right="105" w:rightChars="50"/>
              <w:rPr>
                <w:rFonts w:ascii="仿宋" w:eastAsia="仿宋"/>
                <w:szCs w:val="21"/>
              </w:rPr>
            </w:pPr>
            <w:r>
              <w:rPr>
                <w:rFonts w:hint="eastAsia" w:ascii="仿宋" w:eastAsia="仿宋"/>
                <w:szCs w:val="21"/>
              </w:rPr>
              <w:t>采购结果将在九寨沟景区官网予以公告。</w:t>
            </w:r>
          </w:p>
        </w:tc>
      </w:tr>
      <w:tr w14:paraId="49AD266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37C44869">
            <w:pPr>
              <w:pStyle w:val="22"/>
              <w:ind w:right="230"/>
              <w:jc w:val="center"/>
              <w:rPr>
                <w:rFonts w:ascii="仿宋" w:eastAsia="仿宋" w:cs="Courier New"/>
                <w:sz w:val="21"/>
                <w:szCs w:val="21"/>
              </w:rPr>
            </w:pPr>
            <w:r>
              <w:rPr>
                <w:rFonts w:hint="eastAsia" w:ascii="仿宋" w:eastAsia="仿宋" w:cs="Courier New"/>
                <w:sz w:val="21"/>
                <w:szCs w:val="21"/>
              </w:rPr>
              <w:t xml:space="preserve">  12</w:t>
            </w:r>
          </w:p>
        </w:tc>
        <w:tc>
          <w:tcPr>
            <w:tcW w:w="3078" w:type="dxa"/>
            <w:vAlign w:val="center"/>
          </w:tcPr>
          <w:p w14:paraId="001AC51B">
            <w:pPr>
              <w:pStyle w:val="22"/>
              <w:ind w:left="38"/>
              <w:jc w:val="center"/>
              <w:rPr>
                <w:rFonts w:ascii="仿宋" w:eastAsia="仿宋"/>
                <w:sz w:val="21"/>
                <w:szCs w:val="21"/>
              </w:rPr>
            </w:pPr>
            <w:r>
              <w:rPr>
                <w:rFonts w:hint="eastAsia" w:ascii="仿宋" w:eastAsia="仿宋"/>
                <w:sz w:val="21"/>
                <w:szCs w:val="21"/>
              </w:rPr>
              <w:t>成交通知书</w:t>
            </w:r>
          </w:p>
        </w:tc>
        <w:tc>
          <w:tcPr>
            <w:tcW w:w="5830" w:type="dxa"/>
            <w:vAlign w:val="center"/>
          </w:tcPr>
          <w:p w14:paraId="1E0851EF">
            <w:pPr>
              <w:spacing w:line="340" w:lineRule="exact"/>
              <w:ind w:left="105" w:leftChars="50" w:right="105" w:rightChars="50"/>
              <w:rPr>
                <w:rFonts w:ascii="仿宋" w:eastAsia="仿宋"/>
                <w:szCs w:val="21"/>
              </w:rPr>
            </w:pPr>
            <w:r>
              <w:rPr>
                <w:rFonts w:hint="eastAsia" w:ascii="仿宋" w:eastAsia="仿宋"/>
                <w:szCs w:val="21"/>
              </w:rPr>
              <w:t>采购结果公告在九寨沟景区官方网站上发布后，请成交供应商凭有效身份证明证件到采购组织部门领取成交通知书。</w:t>
            </w:r>
          </w:p>
          <w:p w14:paraId="403C0F59">
            <w:pPr>
              <w:spacing w:line="340" w:lineRule="exact"/>
              <w:ind w:left="105" w:leftChars="50" w:right="105" w:rightChars="50"/>
              <w:rPr>
                <w:rFonts w:ascii="仿宋" w:eastAsia="仿宋"/>
                <w:szCs w:val="21"/>
              </w:rPr>
            </w:pPr>
            <w:r>
              <w:rPr>
                <w:rFonts w:hint="eastAsia" w:ascii="仿宋" w:eastAsia="仿宋"/>
                <w:szCs w:val="21"/>
              </w:rPr>
              <w:t>联 系 人：李女士</w:t>
            </w:r>
          </w:p>
          <w:p w14:paraId="5B25A32B">
            <w:pPr>
              <w:spacing w:line="340" w:lineRule="exact"/>
              <w:ind w:left="105" w:leftChars="50" w:right="105" w:rightChars="50"/>
              <w:rPr>
                <w:rFonts w:ascii="仿宋" w:eastAsia="仿宋"/>
                <w:szCs w:val="21"/>
              </w:rPr>
            </w:pPr>
            <w:r>
              <w:rPr>
                <w:rFonts w:hint="eastAsia" w:ascii="仿宋" w:eastAsia="仿宋"/>
                <w:szCs w:val="21"/>
              </w:rPr>
              <w:t>联系电话：0837-7739707</w:t>
            </w:r>
          </w:p>
          <w:p w14:paraId="4DF1A0A8">
            <w:pPr>
              <w:spacing w:line="340" w:lineRule="exact"/>
              <w:ind w:left="105" w:leftChars="50" w:right="105" w:rightChars="50"/>
              <w:rPr>
                <w:rFonts w:ascii="仿宋" w:eastAsia="仿宋"/>
                <w:szCs w:val="21"/>
              </w:rPr>
            </w:pPr>
            <w:r>
              <w:rPr>
                <w:rFonts w:hint="eastAsia" w:ascii="仿宋" w:eastAsia="仿宋"/>
                <w:szCs w:val="21"/>
              </w:rPr>
              <w:t>联系地址：四川省阿坝州九寨沟县漳扎镇九寨沟管理局智慧管理中心。</w:t>
            </w:r>
          </w:p>
        </w:tc>
      </w:tr>
      <w:tr w14:paraId="40A8B5F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1" w:hRule="atLeast"/>
          <w:jc w:val="center"/>
        </w:trPr>
        <w:tc>
          <w:tcPr>
            <w:tcW w:w="767" w:type="dxa"/>
            <w:vAlign w:val="center"/>
          </w:tcPr>
          <w:p w14:paraId="12A7CB76">
            <w:pPr>
              <w:pStyle w:val="22"/>
              <w:ind w:right="230"/>
              <w:jc w:val="center"/>
              <w:rPr>
                <w:rFonts w:ascii="仿宋" w:eastAsia="仿宋" w:cs="Courier New"/>
                <w:sz w:val="21"/>
                <w:szCs w:val="21"/>
              </w:rPr>
            </w:pPr>
            <w:r>
              <w:rPr>
                <w:rFonts w:hint="eastAsia" w:ascii="仿宋" w:eastAsia="仿宋" w:cs="Courier New"/>
                <w:sz w:val="21"/>
                <w:szCs w:val="21"/>
              </w:rPr>
              <w:t xml:space="preserve">  13</w:t>
            </w:r>
          </w:p>
        </w:tc>
        <w:tc>
          <w:tcPr>
            <w:tcW w:w="3078" w:type="dxa"/>
            <w:vAlign w:val="center"/>
          </w:tcPr>
          <w:p w14:paraId="4A35399F">
            <w:pPr>
              <w:pStyle w:val="22"/>
              <w:ind w:left="38"/>
              <w:jc w:val="center"/>
              <w:rPr>
                <w:rFonts w:ascii="仿宋" w:eastAsia="仿宋"/>
                <w:sz w:val="21"/>
                <w:szCs w:val="21"/>
              </w:rPr>
            </w:pPr>
            <w:r>
              <w:rPr>
                <w:rFonts w:hint="eastAsia" w:ascii="仿宋" w:hAnsi="仿宋" w:eastAsia="仿宋" w:cs="Courier New"/>
                <w:sz w:val="21"/>
                <w:szCs w:val="21"/>
                <w:lang w:val="zh-CN"/>
              </w:rPr>
              <w:t>供应商质疑</w:t>
            </w:r>
          </w:p>
        </w:tc>
        <w:tc>
          <w:tcPr>
            <w:tcW w:w="5830" w:type="dxa"/>
            <w:vAlign w:val="center"/>
          </w:tcPr>
          <w:p w14:paraId="76F054BC">
            <w:pPr>
              <w:spacing w:line="340" w:lineRule="exact"/>
              <w:ind w:left="105" w:leftChars="50" w:right="105" w:rightChars="50"/>
              <w:rPr>
                <w:rFonts w:ascii="仿宋" w:eastAsia="仿宋"/>
                <w:szCs w:val="21"/>
              </w:rPr>
            </w:pPr>
            <w:r>
              <w:rPr>
                <w:rFonts w:hint="eastAsia" w:ascii="仿宋" w:eastAsia="仿宋"/>
                <w:szCs w:val="21"/>
              </w:rPr>
              <w:t>供应商质疑由采购组织部门负责答复。</w:t>
            </w:r>
          </w:p>
          <w:p w14:paraId="7CEFB78A">
            <w:pPr>
              <w:spacing w:line="340" w:lineRule="exact"/>
              <w:ind w:left="105" w:leftChars="50" w:right="105" w:rightChars="50"/>
              <w:rPr>
                <w:rFonts w:ascii="仿宋" w:eastAsia="仿宋"/>
                <w:szCs w:val="21"/>
              </w:rPr>
            </w:pPr>
            <w:r>
              <w:rPr>
                <w:rFonts w:hint="eastAsia" w:ascii="仿宋" w:eastAsia="仿宋"/>
                <w:szCs w:val="21"/>
              </w:rPr>
              <w:t>联 系 人：刘女士</w:t>
            </w:r>
          </w:p>
          <w:p w14:paraId="13612418">
            <w:pPr>
              <w:spacing w:line="340" w:lineRule="exact"/>
              <w:ind w:left="105" w:leftChars="50" w:right="105" w:rightChars="50"/>
              <w:rPr>
                <w:rFonts w:ascii="仿宋" w:eastAsia="仿宋"/>
                <w:szCs w:val="21"/>
              </w:rPr>
            </w:pPr>
            <w:r>
              <w:rPr>
                <w:rFonts w:hint="eastAsia" w:ascii="仿宋" w:eastAsia="仿宋"/>
                <w:szCs w:val="21"/>
              </w:rPr>
              <w:t>联系电话：0837-7739707</w:t>
            </w:r>
          </w:p>
          <w:p w14:paraId="10B2630C">
            <w:pPr>
              <w:spacing w:line="340" w:lineRule="exact"/>
              <w:ind w:left="105" w:leftChars="50" w:right="105" w:rightChars="50"/>
              <w:rPr>
                <w:rFonts w:ascii="仿宋" w:eastAsia="仿宋"/>
                <w:szCs w:val="21"/>
              </w:rPr>
            </w:pPr>
            <w:r>
              <w:rPr>
                <w:rFonts w:hint="eastAsia" w:ascii="仿宋" w:eastAsia="仿宋"/>
                <w:szCs w:val="21"/>
              </w:rPr>
              <w:t>联系地址：四川省阿坝州九寨沟县漳扎镇九寨沟管理局智慧管理中心。</w:t>
            </w:r>
          </w:p>
          <w:p w14:paraId="268E6AEC">
            <w:pPr>
              <w:spacing w:line="340" w:lineRule="exact"/>
              <w:ind w:left="105" w:leftChars="50" w:right="105" w:rightChars="50"/>
              <w:rPr>
                <w:rFonts w:ascii="仿宋" w:eastAsia="仿宋"/>
                <w:szCs w:val="21"/>
              </w:rPr>
            </w:pPr>
            <w:r>
              <w:rPr>
                <w:rFonts w:hint="eastAsia" w:ascii="仿宋" w:eastAsia="仿宋"/>
                <w:szCs w:val="21"/>
              </w:rPr>
              <w:t>注：供应商质疑不得超出协商文件、协商过程、协商结果的范围。</w:t>
            </w:r>
          </w:p>
        </w:tc>
      </w:tr>
    </w:tbl>
    <w:p w14:paraId="235A1449">
      <w:pPr>
        <w:widowControl/>
        <w:tabs>
          <w:tab w:val="left" w:pos="2115"/>
          <w:tab w:val="center" w:pos="4542"/>
        </w:tabs>
        <w:spacing w:before="100" w:beforeAutospacing="1" w:after="100" w:afterAutospacing="1" w:line="360" w:lineRule="auto"/>
        <w:jc w:val="center"/>
        <w:outlineLvl w:val="1"/>
        <w:rPr>
          <w:rFonts w:hint="eastAsia" w:ascii="仿宋" w:hAnsi="仿宋" w:eastAsia="仿宋" w:cs="宋体"/>
          <w:b/>
          <w:spacing w:val="8"/>
          <w:sz w:val="24"/>
          <w:szCs w:val="24"/>
        </w:rPr>
      </w:pPr>
    </w:p>
    <w:p w14:paraId="244DA9BE">
      <w:pPr>
        <w:spacing w:line="401" w:lineRule="auto"/>
        <w:jc w:val="center"/>
        <w:rPr>
          <w:rFonts w:ascii="Times New Roman" w:hAnsi="Times New Roman" w:eastAsia="仿宋" w:cs="Times New Roman"/>
          <w:b/>
          <w:sz w:val="32"/>
          <w:szCs w:val="32"/>
        </w:rPr>
      </w:pPr>
      <w:bookmarkStart w:id="85" w:name="_GoBack"/>
      <w:bookmarkEnd w:id="85"/>
      <w:r>
        <w:rPr>
          <w:rFonts w:hint="eastAsia" w:ascii="Times New Roman" w:hAnsi="Times New Roman" w:eastAsia="仿宋" w:cs="Times New Roman"/>
          <w:b/>
          <w:sz w:val="32"/>
          <w:szCs w:val="32"/>
        </w:rPr>
        <w:t>二、总  则</w:t>
      </w:r>
    </w:p>
    <w:p w14:paraId="527592FF">
      <w:pPr>
        <w:pStyle w:val="3"/>
        <w:numPr>
          <w:ilvl w:val="2"/>
          <w:numId w:val="0"/>
        </w:numPr>
        <w:spacing w:line="400" w:lineRule="exact"/>
        <w:ind w:left="420" w:leftChars="200"/>
        <w:rPr>
          <w:rFonts w:ascii="仿宋" w:eastAsia="仿宋"/>
          <w:sz w:val="24"/>
        </w:rPr>
      </w:pPr>
      <w:bookmarkStart w:id="10" w:name="PO_默认文件内容_22"/>
      <w:r>
        <w:rPr>
          <w:rFonts w:hint="eastAsia" w:ascii="仿宋" w:eastAsia="仿宋"/>
          <w:sz w:val="24"/>
        </w:rPr>
        <w:t>1</w:t>
      </w:r>
      <w:r>
        <w:rPr>
          <w:rFonts w:ascii="仿宋" w:eastAsia="仿宋"/>
          <w:sz w:val="24"/>
        </w:rPr>
        <w:t>.</w:t>
      </w:r>
      <w:r>
        <w:rPr>
          <w:rFonts w:hint="eastAsia" w:ascii="仿宋" w:eastAsia="仿宋"/>
          <w:sz w:val="24"/>
          <w:szCs w:val="24"/>
        </w:rPr>
        <w:t>适用范围</w:t>
      </w:r>
    </w:p>
    <w:p w14:paraId="03952A97">
      <w:pPr>
        <w:tabs>
          <w:tab w:val="left" w:pos="7665"/>
        </w:tabs>
        <w:spacing w:line="400" w:lineRule="exact"/>
        <w:ind w:firstLine="480" w:firstLineChars="200"/>
        <w:rPr>
          <w:rFonts w:ascii="仿宋" w:eastAsia="仿宋"/>
          <w:sz w:val="24"/>
        </w:rPr>
      </w:pPr>
      <w:r>
        <w:rPr>
          <w:rFonts w:hint="eastAsia" w:ascii="仿宋" w:eastAsia="仿宋"/>
          <w:sz w:val="24"/>
        </w:rPr>
        <w:t>1</w:t>
      </w:r>
      <w:r>
        <w:rPr>
          <w:rFonts w:ascii="仿宋" w:eastAsia="仿宋"/>
          <w:sz w:val="24"/>
        </w:rPr>
        <w:t>.</w:t>
      </w:r>
      <w:r>
        <w:rPr>
          <w:rFonts w:hint="eastAsia" w:ascii="仿宋" w:eastAsia="仿宋"/>
          <w:sz w:val="24"/>
        </w:rPr>
        <w:t>1 本采购文件仅适用于本单一来源采购协商邀请中所叙述的服务项目。</w:t>
      </w:r>
    </w:p>
    <w:p w14:paraId="0C8F9031">
      <w:pPr>
        <w:tabs>
          <w:tab w:val="left" w:pos="7665"/>
        </w:tabs>
        <w:spacing w:line="400" w:lineRule="exact"/>
        <w:ind w:firstLine="480" w:firstLineChars="200"/>
        <w:rPr>
          <w:rFonts w:ascii="仿宋" w:eastAsia="仿宋"/>
          <w:sz w:val="24"/>
        </w:rPr>
      </w:pPr>
      <w:r>
        <w:rPr>
          <w:rFonts w:hint="eastAsia" w:ascii="仿宋" w:eastAsia="仿宋"/>
          <w:sz w:val="24"/>
        </w:rPr>
        <w:t>1.2 本采购文件的解释权归采购需求部门和采购组织部门所有。</w:t>
      </w:r>
      <w:bookmarkEnd w:id="10"/>
      <w:r>
        <w:rPr>
          <w:rFonts w:hint="eastAsia" w:ascii="仿宋" w:eastAsia="仿宋"/>
          <w:sz w:val="24"/>
        </w:rPr>
        <w:t>对采购文件中供应商参加本次采购活动应当具备的条件、项目技术、服务、商务及其他要求，评审标准由采购需求部门负责解释。除前述采购文件内容，其他内容由采购组织部门负责解释。</w:t>
      </w:r>
    </w:p>
    <w:p w14:paraId="7A9B5727">
      <w:pPr>
        <w:pStyle w:val="3"/>
        <w:numPr>
          <w:ilvl w:val="2"/>
          <w:numId w:val="0"/>
        </w:numPr>
        <w:spacing w:line="400" w:lineRule="exact"/>
        <w:rPr>
          <w:rFonts w:ascii="仿宋" w:eastAsia="仿宋"/>
          <w:sz w:val="24"/>
        </w:rPr>
      </w:pPr>
      <w:bookmarkStart w:id="11" w:name="_Toc217446035"/>
      <w:bookmarkStart w:id="12" w:name="_Toc183682343"/>
      <w:bookmarkStart w:id="13" w:name="_Toc183582206"/>
    </w:p>
    <w:p w14:paraId="346B6B94">
      <w:pPr>
        <w:pStyle w:val="3"/>
        <w:numPr>
          <w:ilvl w:val="2"/>
          <w:numId w:val="0"/>
        </w:numPr>
        <w:spacing w:line="400" w:lineRule="exact"/>
        <w:ind w:firstLine="482" w:firstLineChars="200"/>
        <w:rPr>
          <w:rFonts w:ascii="仿宋" w:eastAsia="仿宋"/>
          <w:color w:val="000000" w:themeColor="text1"/>
          <w:sz w:val="24"/>
          <w14:textFill>
            <w14:solidFill>
              <w14:schemeClr w14:val="tx1"/>
            </w14:solidFill>
          </w14:textFill>
        </w:rPr>
      </w:pPr>
      <w:r>
        <w:rPr>
          <w:rFonts w:ascii="仿宋" w:eastAsia="仿宋"/>
          <w:color w:val="000000" w:themeColor="text1"/>
          <w:sz w:val="24"/>
          <w14:textFill>
            <w14:solidFill>
              <w14:schemeClr w14:val="tx1"/>
            </w14:solidFill>
          </w14:textFill>
        </w:rPr>
        <w:t>2.</w:t>
      </w:r>
      <w:bookmarkEnd w:id="11"/>
      <w:bookmarkEnd w:id="12"/>
      <w:bookmarkEnd w:id="13"/>
      <w:r>
        <w:rPr>
          <w:rFonts w:hint="eastAsia" w:ascii="仿宋" w:eastAsia="仿宋"/>
          <w:color w:val="000000" w:themeColor="text1"/>
          <w:sz w:val="24"/>
          <w14:textFill>
            <w14:solidFill>
              <w14:schemeClr w14:val="tx1"/>
            </w14:solidFill>
          </w14:textFill>
        </w:rPr>
        <w:t>采购主体</w:t>
      </w:r>
    </w:p>
    <w:p w14:paraId="180AE2B6">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2</w:t>
      </w:r>
      <w:r>
        <w:rPr>
          <w:rFonts w:ascii="仿宋" w:eastAsia="仿宋"/>
          <w:color w:val="000000" w:themeColor="text1"/>
          <w:sz w:val="24"/>
          <w14:textFill>
            <w14:solidFill>
              <w14:schemeClr w14:val="tx1"/>
            </w14:solidFill>
          </w14:textFill>
        </w:rPr>
        <w:t>.</w:t>
      </w:r>
      <w:r>
        <w:rPr>
          <w:rFonts w:hint="eastAsia" w:ascii="仿宋" w:eastAsia="仿宋"/>
          <w:color w:val="000000" w:themeColor="text1"/>
          <w:sz w:val="24"/>
          <w14:textFill>
            <w14:solidFill>
              <w14:schemeClr w14:val="tx1"/>
            </w14:solidFill>
          </w14:textFill>
        </w:rPr>
        <w:t>1本次协商的采购需求部门是</w:t>
      </w:r>
      <w:bookmarkStart w:id="14" w:name="PO_采购人_4"/>
      <w:r>
        <w:rPr>
          <w:rFonts w:hint="eastAsia" w:ascii="仿宋" w:eastAsia="仿宋"/>
          <w:color w:val="000000" w:themeColor="text1"/>
          <w:sz w:val="24"/>
          <w:u w:val="single"/>
          <w14:textFill>
            <w14:solidFill>
              <w14:schemeClr w14:val="tx1"/>
            </w14:solidFill>
          </w14:textFill>
        </w:rPr>
        <w:t>九寨沟风景名胜区管理局</w:t>
      </w:r>
      <w:bookmarkEnd w:id="14"/>
      <w:r>
        <w:rPr>
          <w:rFonts w:hint="eastAsia" w:ascii="仿宋" w:eastAsia="仿宋"/>
          <w:color w:val="000000" w:themeColor="text1"/>
          <w:sz w:val="24"/>
          <w:u w:val="single"/>
          <w:lang w:val="en-US" w:eastAsia="zh-CN"/>
          <w14:textFill>
            <w14:solidFill>
              <w14:schemeClr w14:val="tx1"/>
            </w14:solidFill>
          </w14:textFill>
        </w:rPr>
        <w:t>规划建设处</w:t>
      </w:r>
      <w:r>
        <w:rPr>
          <w:rFonts w:hint="eastAsia" w:ascii="仿宋" w:eastAsia="仿宋"/>
          <w:color w:val="000000" w:themeColor="text1"/>
          <w:sz w:val="24"/>
          <w14:textFill>
            <w14:solidFill>
              <w14:schemeClr w14:val="tx1"/>
            </w14:solidFill>
          </w14:textFill>
        </w:rPr>
        <w:t>。</w:t>
      </w:r>
    </w:p>
    <w:p w14:paraId="74A820B4">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2</w:t>
      </w:r>
      <w:r>
        <w:rPr>
          <w:rFonts w:ascii="仿宋" w:eastAsia="仿宋"/>
          <w:color w:val="000000" w:themeColor="text1"/>
          <w:sz w:val="24"/>
          <w14:textFill>
            <w14:solidFill>
              <w14:schemeClr w14:val="tx1"/>
            </w14:solidFill>
          </w14:textFill>
        </w:rPr>
        <w:t>.</w:t>
      </w:r>
      <w:r>
        <w:rPr>
          <w:rFonts w:hint="eastAsia" w:ascii="仿宋" w:eastAsia="仿宋"/>
          <w:color w:val="000000" w:themeColor="text1"/>
          <w:sz w:val="24"/>
          <w14:textFill>
            <w14:solidFill>
              <w14:schemeClr w14:val="tx1"/>
            </w14:solidFill>
          </w14:textFill>
        </w:rPr>
        <w:t>2本次协商的采购组织部门是九寨沟风景名胜区管理局机关事务管理处。</w:t>
      </w:r>
    </w:p>
    <w:p w14:paraId="70FB8942">
      <w:pPr>
        <w:autoSpaceDE w:val="0"/>
        <w:autoSpaceDN w:val="0"/>
        <w:snapToGrid w:val="0"/>
        <w:spacing w:line="460" w:lineRule="atLeast"/>
        <w:ind w:firstLine="257" w:firstLineChars="100"/>
        <w:outlineLvl w:val="2"/>
        <w:rPr>
          <w:rFonts w:hint="eastAsia" w:ascii="仿宋" w:hAnsi="仿宋" w:eastAsia="仿宋" w:cs="宋体"/>
          <w:b/>
          <w:color w:val="000000" w:themeColor="text1"/>
          <w:spacing w:val="8"/>
          <w:sz w:val="24"/>
          <w:szCs w:val="24"/>
          <w14:textFill>
            <w14:solidFill>
              <w14:schemeClr w14:val="tx1"/>
            </w14:solidFill>
          </w14:textFill>
        </w:rPr>
      </w:pPr>
    </w:p>
    <w:p w14:paraId="7CCD8A28">
      <w:pPr>
        <w:pStyle w:val="3"/>
        <w:numPr>
          <w:ilvl w:val="2"/>
          <w:numId w:val="0"/>
        </w:numPr>
        <w:spacing w:line="400" w:lineRule="exact"/>
        <w:ind w:firstLine="482"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3.合格的供应商、合格的货物与服务必须满足下列条件：</w:t>
      </w:r>
    </w:p>
    <w:p w14:paraId="743A10FF">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3.1符合第一章《协商邀请》中供应商资格要求并提供了相应资质证明文件的供应商。</w:t>
      </w:r>
    </w:p>
    <w:p w14:paraId="72AAF933">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3.2合格的货物与服务必须满足采购文件中技术、商务和其他实质性要求。</w:t>
      </w:r>
    </w:p>
    <w:p w14:paraId="24270F64">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3.3按照规定获取了采购文件（实质性要求）。由采购组织部门提供供应商获取采购文件情况的相关证明材料，供应商不用提供证明材料。</w:t>
      </w:r>
    </w:p>
    <w:p w14:paraId="09863E88">
      <w:pPr>
        <w:tabs>
          <w:tab w:val="left" w:pos="7665"/>
        </w:tabs>
        <w:spacing w:line="400" w:lineRule="exact"/>
        <w:ind w:firstLine="482" w:firstLineChars="200"/>
        <w:rPr>
          <w:rFonts w:ascii="仿宋" w:eastAsia="仿宋"/>
          <w:b/>
          <w:bCs/>
          <w:color w:val="000000" w:themeColor="text1"/>
          <w:sz w:val="24"/>
          <w14:textFill>
            <w14:solidFill>
              <w14:schemeClr w14:val="tx1"/>
            </w14:solidFill>
          </w14:textFill>
        </w:rPr>
      </w:pPr>
      <w:r>
        <w:rPr>
          <w:rFonts w:hint="eastAsia" w:ascii="仿宋" w:eastAsia="仿宋"/>
          <w:b/>
          <w:bCs/>
          <w:color w:val="000000" w:themeColor="text1"/>
          <w:sz w:val="24"/>
          <w14:textFill>
            <w14:solidFill>
              <w14:schemeClr w14:val="tx1"/>
            </w14:solidFill>
          </w14:textFill>
        </w:rPr>
        <w:t>4.报价费用</w:t>
      </w:r>
    </w:p>
    <w:p w14:paraId="7E199AA7">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4.1供应商应承担所有与编写和提交报价文件有关的费用，不论报价的结果如何，采购需求部门和采购组织部门在任何情况下均无义务和责任承担这些费用。</w:t>
      </w:r>
    </w:p>
    <w:p w14:paraId="374F022A">
      <w:pPr>
        <w:spacing w:line="401" w:lineRule="auto"/>
        <w:jc w:val="center"/>
        <w:rPr>
          <w:rFonts w:ascii="Times New Roman" w:hAnsi="Times New Roman" w:eastAsia="仿宋" w:cs="Times New Roman"/>
          <w:b/>
          <w:color w:val="000000" w:themeColor="text1"/>
          <w:sz w:val="32"/>
          <w:szCs w:val="32"/>
          <w14:textFill>
            <w14:solidFill>
              <w14:schemeClr w14:val="tx1"/>
            </w14:solidFill>
          </w14:textFill>
        </w:rPr>
      </w:pPr>
    </w:p>
    <w:p w14:paraId="6D12C4B8">
      <w:pPr>
        <w:spacing w:line="401" w:lineRule="auto"/>
        <w:jc w:val="center"/>
        <w:rPr>
          <w:rFonts w:ascii="Times New Roman" w:hAnsi="Times New Roman" w:eastAsia="仿宋" w:cs="Times New Roman"/>
          <w:b/>
          <w:sz w:val="32"/>
          <w:szCs w:val="32"/>
        </w:rPr>
      </w:pPr>
      <w:r>
        <w:rPr>
          <w:rFonts w:hint="eastAsia" w:ascii="Times New Roman" w:hAnsi="Times New Roman" w:eastAsia="仿宋" w:cs="Times New Roman"/>
          <w:b/>
          <w:sz w:val="32"/>
          <w:szCs w:val="32"/>
        </w:rPr>
        <w:t>三、采购文件</w:t>
      </w:r>
    </w:p>
    <w:p w14:paraId="0411C148">
      <w:pPr>
        <w:autoSpaceDE w:val="0"/>
        <w:autoSpaceDN w:val="0"/>
        <w:snapToGrid w:val="0"/>
        <w:spacing w:line="460" w:lineRule="atLeast"/>
        <w:ind w:firstLine="514" w:firstLineChars="200"/>
        <w:outlineLvl w:val="2"/>
        <w:rPr>
          <w:rFonts w:hint="eastAsia" w:ascii="仿宋" w:hAnsi="仿宋" w:eastAsia="仿宋" w:cs="宋体"/>
          <w:b/>
          <w:spacing w:val="8"/>
          <w:sz w:val="24"/>
          <w:szCs w:val="24"/>
        </w:rPr>
      </w:pPr>
      <w:r>
        <w:rPr>
          <w:rFonts w:hint="eastAsia" w:ascii="仿宋" w:hAnsi="仿宋" w:eastAsia="仿宋" w:cs="宋体"/>
          <w:b/>
          <w:spacing w:val="8"/>
          <w:sz w:val="24"/>
          <w:szCs w:val="24"/>
        </w:rPr>
        <w:t>5.采购文件的构成</w:t>
      </w:r>
    </w:p>
    <w:p w14:paraId="38309324">
      <w:pPr>
        <w:tabs>
          <w:tab w:val="left" w:pos="7665"/>
        </w:tabs>
        <w:spacing w:line="400" w:lineRule="exact"/>
        <w:ind w:firstLine="480" w:firstLineChars="200"/>
        <w:rPr>
          <w:rFonts w:ascii="仿宋" w:eastAsia="仿宋"/>
          <w:sz w:val="24"/>
        </w:rPr>
      </w:pPr>
      <w:r>
        <w:rPr>
          <w:rFonts w:hint="eastAsia" w:ascii="仿宋" w:eastAsia="仿宋"/>
          <w:sz w:val="24"/>
        </w:rPr>
        <w:t>采购文件是供应商准备响应文件和参加响应的依据，同时也是协商的重要依据。采购文件用以阐明协商项目所需的资质、技术、服务及报价等要求、协商程序、有关规定和注意事项以及合同草案条款等。本采购文件包括以下内容：</w:t>
      </w:r>
    </w:p>
    <w:p w14:paraId="3A899775">
      <w:pPr>
        <w:tabs>
          <w:tab w:val="left" w:pos="7665"/>
        </w:tabs>
        <w:spacing w:line="400" w:lineRule="exact"/>
        <w:ind w:firstLine="480" w:firstLineChars="200"/>
        <w:rPr>
          <w:rFonts w:ascii="仿宋" w:eastAsia="仿宋"/>
          <w:sz w:val="24"/>
        </w:rPr>
      </w:pPr>
      <w:r>
        <w:rPr>
          <w:rFonts w:hint="eastAsia" w:ascii="仿宋" w:eastAsia="仿宋"/>
          <w:sz w:val="24"/>
        </w:rPr>
        <w:t>（一）协商邀请</w:t>
      </w:r>
    </w:p>
    <w:p w14:paraId="4B843301">
      <w:pPr>
        <w:tabs>
          <w:tab w:val="left" w:pos="7665"/>
        </w:tabs>
        <w:spacing w:line="400" w:lineRule="exact"/>
        <w:ind w:firstLine="480" w:firstLineChars="200"/>
        <w:rPr>
          <w:rFonts w:ascii="仿宋" w:eastAsia="仿宋"/>
          <w:sz w:val="24"/>
        </w:rPr>
      </w:pPr>
      <w:r>
        <w:rPr>
          <w:rFonts w:hint="eastAsia" w:ascii="仿宋" w:eastAsia="仿宋"/>
          <w:sz w:val="24"/>
        </w:rPr>
        <w:t>（二）供应商须知</w:t>
      </w:r>
    </w:p>
    <w:p w14:paraId="29A57C7D">
      <w:pPr>
        <w:tabs>
          <w:tab w:val="left" w:pos="7665"/>
        </w:tabs>
        <w:spacing w:line="400" w:lineRule="exact"/>
        <w:ind w:firstLine="480" w:firstLineChars="200"/>
        <w:rPr>
          <w:rFonts w:ascii="仿宋" w:eastAsia="仿宋"/>
          <w:sz w:val="24"/>
        </w:rPr>
      </w:pPr>
      <w:r>
        <w:rPr>
          <w:rFonts w:hint="eastAsia" w:ascii="仿宋" w:eastAsia="仿宋"/>
          <w:sz w:val="24"/>
        </w:rPr>
        <w:t>（三）采购项目技术、服务、商务及其他要求</w:t>
      </w:r>
    </w:p>
    <w:p w14:paraId="4CA59A0E">
      <w:pPr>
        <w:tabs>
          <w:tab w:val="left" w:pos="7665"/>
        </w:tabs>
        <w:spacing w:line="400" w:lineRule="exact"/>
        <w:ind w:firstLine="480" w:firstLineChars="200"/>
        <w:rPr>
          <w:rFonts w:ascii="仿宋" w:eastAsia="仿宋"/>
          <w:sz w:val="24"/>
        </w:rPr>
      </w:pPr>
      <w:r>
        <w:rPr>
          <w:rFonts w:hint="eastAsia" w:ascii="仿宋" w:eastAsia="仿宋"/>
          <w:sz w:val="24"/>
        </w:rPr>
        <w:t>（四）响应文件格式</w:t>
      </w:r>
    </w:p>
    <w:p w14:paraId="0813F257">
      <w:pPr>
        <w:tabs>
          <w:tab w:val="left" w:pos="7665"/>
        </w:tabs>
        <w:spacing w:line="400" w:lineRule="exact"/>
        <w:ind w:firstLine="480" w:firstLineChars="200"/>
        <w:rPr>
          <w:rFonts w:ascii="仿宋" w:eastAsia="仿宋"/>
          <w:sz w:val="24"/>
        </w:rPr>
      </w:pPr>
    </w:p>
    <w:p w14:paraId="0044B2A0">
      <w:pPr>
        <w:numPr>
          <w:ilvl w:val="0"/>
          <w:numId w:val="2"/>
        </w:numPr>
        <w:tabs>
          <w:tab w:val="left" w:pos="7665"/>
        </w:tabs>
        <w:spacing w:line="400" w:lineRule="exact"/>
        <w:ind w:firstLine="480" w:firstLineChars="200"/>
        <w:rPr>
          <w:rFonts w:ascii="仿宋" w:eastAsia="仿宋"/>
          <w:sz w:val="24"/>
        </w:rPr>
      </w:pPr>
      <w:r>
        <w:rPr>
          <w:rFonts w:hint="eastAsia" w:ascii="仿宋" w:eastAsia="仿宋"/>
          <w:sz w:val="24"/>
        </w:rPr>
        <w:t>协商办法</w:t>
      </w:r>
    </w:p>
    <w:p w14:paraId="66854E62">
      <w:pPr>
        <w:tabs>
          <w:tab w:val="left" w:pos="7665"/>
        </w:tabs>
        <w:spacing w:line="400" w:lineRule="exact"/>
        <w:ind w:firstLine="480" w:firstLineChars="200"/>
        <w:rPr>
          <w:rFonts w:ascii="仿宋" w:eastAsia="仿宋"/>
          <w:sz w:val="24"/>
        </w:rPr>
      </w:pPr>
      <w:r>
        <w:rPr>
          <w:rFonts w:hint="eastAsia" w:ascii="仿宋" w:eastAsia="仿宋"/>
          <w:sz w:val="24"/>
        </w:rPr>
        <w:t>（六）拟签订采购的合同文本</w:t>
      </w:r>
    </w:p>
    <w:p w14:paraId="231CF087">
      <w:pPr>
        <w:tabs>
          <w:tab w:val="left" w:pos="7665"/>
        </w:tabs>
        <w:spacing w:line="400" w:lineRule="exact"/>
        <w:ind w:firstLine="480" w:firstLineChars="200"/>
        <w:rPr>
          <w:rFonts w:ascii="仿宋" w:eastAsia="仿宋"/>
          <w:sz w:val="24"/>
        </w:rPr>
      </w:pPr>
      <w:r>
        <w:rPr>
          <w:rFonts w:hint="eastAsia" w:ascii="仿宋" w:eastAsia="仿宋"/>
          <w:sz w:val="24"/>
        </w:rPr>
        <w:t>供应商应认真阅读和充分理解采购文件中所有的事项、格式条款和规范要求。供应商没有对采购文件全面作出实质性响应所产生的风险由供应商承担。</w:t>
      </w:r>
    </w:p>
    <w:p w14:paraId="284434A0">
      <w:pPr>
        <w:autoSpaceDE w:val="0"/>
        <w:autoSpaceDN w:val="0"/>
        <w:snapToGrid w:val="0"/>
        <w:spacing w:line="460" w:lineRule="atLeast"/>
        <w:ind w:firstLine="514" w:firstLineChars="200"/>
        <w:outlineLvl w:val="2"/>
        <w:rPr>
          <w:rFonts w:hint="eastAsia" w:ascii="仿宋" w:hAnsi="仿宋" w:eastAsia="仿宋" w:cs="宋体"/>
          <w:b/>
          <w:spacing w:val="8"/>
          <w:sz w:val="24"/>
          <w:szCs w:val="24"/>
        </w:rPr>
      </w:pPr>
      <w:r>
        <w:rPr>
          <w:rFonts w:hint="eastAsia" w:ascii="仿宋" w:hAnsi="仿宋" w:eastAsia="仿宋" w:cs="宋体"/>
          <w:b/>
          <w:spacing w:val="8"/>
          <w:sz w:val="24"/>
          <w:szCs w:val="24"/>
        </w:rPr>
        <w:t>6.采购文件的澄清和修改</w:t>
      </w:r>
    </w:p>
    <w:p w14:paraId="5BA39FD6">
      <w:pPr>
        <w:tabs>
          <w:tab w:val="left" w:pos="7665"/>
        </w:tabs>
        <w:spacing w:line="400" w:lineRule="exact"/>
        <w:ind w:firstLine="480" w:firstLineChars="200"/>
        <w:rPr>
          <w:rFonts w:ascii="仿宋" w:eastAsia="仿宋"/>
          <w:sz w:val="24"/>
        </w:rPr>
      </w:pPr>
      <w:r>
        <w:rPr>
          <w:rFonts w:hint="eastAsia" w:ascii="仿宋" w:eastAsia="仿宋"/>
          <w:sz w:val="24"/>
        </w:rPr>
        <w:t>6.1在响应文件提交截止时间前，采购需求部门和采购组织部门可以对已发出的采购文件进行必要的澄清或者修改。</w:t>
      </w:r>
    </w:p>
    <w:p w14:paraId="2F37BA0C">
      <w:pPr>
        <w:autoSpaceDE w:val="0"/>
        <w:autoSpaceDN w:val="0"/>
        <w:snapToGrid w:val="0"/>
        <w:spacing w:line="460" w:lineRule="atLeas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spacing w:val="8"/>
          <w:sz w:val="24"/>
          <w:szCs w:val="24"/>
        </w:rPr>
        <w:t>6.2</w:t>
      </w:r>
      <w:r>
        <w:rPr>
          <w:rFonts w:hint="eastAsia" w:ascii="仿宋" w:eastAsia="仿宋"/>
          <w:bCs/>
          <w:sz w:val="24"/>
        </w:rPr>
        <w:t>采购需求部门和采购组织部门</w:t>
      </w:r>
      <w:r>
        <w:rPr>
          <w:rFonts w:hint="eastAsia" w:ascii="仿宋" w:hAnsi="仿宋" w:eastAsia="仿宋" w:cs="宋体"/>
          <w:bCs/>
          <w:spacing w:val="8"/>
          <w:sz w:val="24"/>
          <w:szCs w:val="24"/>
        </w:rPr>
        <w:t>对已发出的采购文件进行澄清或者修改，应当以书面形式将澄清或者修改的内容通知所有获取了采购文件的供应商。该澄清或者修改的内容为采购文件的组成部分，</w:t>
      </w:r>
      <w:r>
        <w:rPr>
          <w:rFonts w:hint="eastAsia" w:ascii="仿宋" w:eastAsia="仿宋"/>
          <w:bCs/>
          <w:sz w:val="24"/>
        </w:rPr>
        <w:t>本项目采取直接邀请方式邀请供应商，</w:t>
      </w:r>
      <w:r>
        <w:rPr>
          <w:rFonts w:hint="eastAsia" w:ascii="仿宋" w:hAnsi="仿宋" w:eastAsia="仿宋" w:cs="宋体"/>
          <w:bCs/>
          <w:spacing w:val="8"/>
          <w:sz w:val="24"/>
          <w:szCs w:val="24"/>
        </w:rPr>
        <w:t>澄清或者修改的内容可能影响响应文件编制的，</w:t>
      </w:r>
      <w:r>
        <w:rPr>
          <w:rFonts w:hint="eastAsia" w:ascii="仿宋" w:eastAsia="仿宋"/>
          <w:bCs/>
          <w:sz w:val="24"/>
        </w:rPr>
        <w:t>采购需求</w:t>
      </w:r>
      <w:r>
        <w:rPr>
          <w:rFonts w:hint="eastAsia" w:ascii="仿宋" w:eastAsia="仿宋"/>
          <w:bCs/>
          <w:color w:val="000000" w:themeColor="text1"/>
          <w:sz w:val="24"/>
          <w14:textFill>
            <w14:solidFill>
              <w14:schemeClr w14:val="tx1"/>
            </w14:solidFill>
          </w14:textFill>
        </w:rPr>
        <w:t>部门和采购组织部门</w:t>
      </w:r>
      <w:r>
        <w:rPr>
          <w:rFonts w:hint="eastAsia" w:ascii="仿宋" w:hAnsi="仿宋" w:eastAsia="仿宋" w:cs="宋体"/>
          <w:bCs/>
          <w:color w:val="000000" w:themeColor="text1"/>
          <w:spacing w:val="8"/>
          <w:sz w:val="24"/>
          <w:szCs w:val="24"/>
          <w14:textFill>
            <w14:solidFill>
              <w14:schemeClr w14:val="tx1"/>
            </w14:solidFill>
          </w14:textFill>
        </w:rPr>
        <w:t>书面通知供应商的时间，应当在提交首次响应文件截止之日起1个工作日前；不足上述时间的，应当顺延递交响应文件的截止时间。</w:t>
      </w:r>
    </w:p>
    <w:p w14:paraId="07E92805">
      <w:pPr>
        <w:autoSpaceDE w:val="0"/>
        <w:autoSpaceDN w:val="0"/>
        <w:snapToGrid w:val="0"/>
        <w:spacing w:line="460" w:lineRule="atLeas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6.3更正内容可能影响响应文件编制的，</w:t>
      </w:r>
      <w:r>
        <w:rPr>
          <w:rFonts w:hint="eastAsia" w:ascii="仿宋" w:eastAsia="仿宋"/>
          <w:bCs/>
          <w:color w:val="000000" w:themeColor="text1"/>
          <w:sz w:val="24"/>
          <w14:textFill>
            <w14:solidFill>
              <w14:schemeClr w14:val="tx1"/>
            </w14:solidFill>
          </w14:textFill>
        </w:rPr>
        <w:t>采购需求部门和采购组织部门</w:t>
      </w:r>
      <w:r>
        <w:rPr>
          <w:rFonts w:hint="eastAsia" w:ascii="仿宋" w:hAnsi="仿宋" w:eastAsia="仿宋" w:cs="宋体"/>
          <w:bCs/>
          <w:color w:val="000000" w:themeColor="text1"/>
          <w:spacing w:val="8"/>
          <w:sz w:val="24"/>
          <w:szCs w:val="24"/>
          <w14:textFill>
            <w14:solidFill>
              <w14:schemeClr w14:val="tx1"/>
            </w14:solidFill>
          </w14:textFill>
        </w:rPr>
        <w:t>将通过线上向协商供应商发布更正后的采购文件，供应商应依据更正后的采购文件编制响应文件。</w:t>
      </w:r>
    </w:p>
    <w:p w14:paraId="16B0EA23">
      <w:pPr>
        <w:autoSpaceDE w:val="0"/>
        <w:autoSpaceDN w:val="0"/>
        <w:snapToGrid w:val="0"/>
        <w:spacing w:line="460" w:lineRule="atLeas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6.4供应商认为需要对采购文件进行澄清或者修改的，可以书面形式向采购需求部门和采购组织部门提出申请，由</w:t>
      </w:r>
      <w:r>
        <w:rPr>
          <w:rFonts w:hint="eastAsia" w:ascii="仿宋" w:eastAsia="仿宋"/>
          <w:bCs/>
          <w:color w:val="000000" w:themeColor="text1"/>
          <w:sz w:val="24"/>
          <w14:textFill>
            <w14:solidFill>
              <w14:schemeClr w14:val="tx1"/>
            </w14:solidFill>
          </w14:textFill>
        </w:rPr>
        <w:t>采购需求部门和采购组织部门</w:t>
      </w:r>
      <w:r>
        <w:rPr>
          <w:rFonts w:hint="eastAsia" w:ascii="仿宋" w:hAnsi="仿宋" w:eastAsia="仿宋" w:cs="宋体"/>
          <w:bCs/>
          <w:color w:val="000000" w:themeColor="text1"/>
          <w:spacing w:val="8"/>
          <w:sz w:val="24"/>
          <w:szCs w:val="24"/>
          <w14:textFill>
            <w14:solidFill>
              <w14:schemeClr w14:val="tx1"/>
            </w14:solidFill>
          </w14:textFill>
        </w:rPr>
        <w:t>决定是否采纳供应商的申请事项。</w:t>
      </w:r>
    </w:p>
    <w:p w14:paraId="1C12FB89">
      <w:pPr>
        <w:autoSpaceDE w:val="0"/>
        <w:autoSpaceDN w:val="0"/>
        <w:snapToGrid w:val="0"/>
        <w:spacing w:line="460" w:lineRule="atLeas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6.5</w:t>
      </w:r>
      <w:r>
        <w:rPr>
          <w:rFonts w:hint="eastAsia" w:ascii="仿宋" w:eastAsia="仿宋"/>
          <w:color w:val="000000" w:themeColor="text1"/>
          <w:sz w:val="24"/>
          <w14:textFill>
            <w14:solidFill>
              <w14:schemeClr w14:val="tx1"/>
            </w14:solidFill>
          </w14:textFill>
        </w:rPr>
        <w:t>供应商应依据更正后的采购文件编制响应文件。若供应商未按前述要求进行响应的，自行承担不利后果。</w:t>
      </w:r>
    </w:p>
    <w:p w14:paraId="1F4880CD">
      <w:pPr>
        <w:spacing w:line="401" w:lineRule="auto"/>
        <w:jc w:val="center"/>
        <w:rPr>
          <w:rFonts w:ascii="Times New Roman" w:hAnsi="Times New Roman" w:eastAsia="仿宋" w:cs="Times New Roman"/>
          <w:b/>
          <w:color w:val="000000" w:themeColor="text1"/>
          <w:sz w:val="32"/>
          <w:szCs w:val="32"/>
          <w14:textFill>
            <w14:solidFill>
              <w14:schemeClr w14:val="tx1"/>
            </w14:solidFill>
          </w14:textFill>
        </w:rPr>
      </w:pPr>
      <w:r>
        <w:rPr>
          <w:rFonts w:hint="eastAsia" w:ascii="Times New Roman" w:hAnsi="Times New Roman" w:eastAsia="仿宋" w:cs="Times New Roman"/>
          <w:b/>
          <w:color w:val="000000" w:themeColor="text1"/>
          <w:sz w:val="32"/>
          <w:szCs w:val="32"/>
          <w14:textFill>
            <w14:solidFill>
              <w14:schemeClr w14:val="tx1"/>
            </w14:solidFill>
          </w14:textFill>
        </w:rPr>
        <w:t>四、响应文件的编制</w:t>
      </w:r>
    </w:p>
    <w:p w14:paraId="3B81FDA2">
      <w:pPr>
        <w:autoSpaceDE w:val="0"/>
        <w:autoSpaceDN w:val="0"/>
        <w:snapToGrid w:val="0"/>
        <w:spacing w:line="460" w:lineRule="atLeast"/>
        <w:ind w:firstLine="514" w:firstLineChars="200"/>
        <w:outlineLvl w:val="2"/>
        <w:rPr>
          <w:rFonts w:hint="eastAsia" w:ascii="仿宋" w:hAnsi="仿宋" w:eastAsia="仿宋" w:cs="黑体"/>
          <w:b/>
          <w:color w:val="000000" w:themeColor="text1"/>
          <w:spacing w:val="8"/>
          <w:sz w:val="24"/>
          <w:szCs w:val="24"/>
          <w14:textFill>
            <w14:solidFill>
              <w14:schemeClr w14:val="tx1"/>
            </w14:solidFill>
          </w14:textFill>
        </w:rPr>
      </w:pPr>
      <w:r>
        <w:rPr>
          <w:rFonts w:hint="eastAsia" w:ascii="仿宋" w:hAnsi="仿宋" w:eastAsia="仿宋" w:cs="黑体"/>
          <w:b/>
          <w:color w:val="000000" w:themeColor="text1"/>
          <w:spacing w:val="8"/>
          <w:sz w:val="24"/>
          <w:szCs w:val="24"/>
          <w14:textFill>
            <w14:solidFill>
              <w14:schemeClr w14:val="tx1"/>
            </w14:solidFill>
          </w14:textFill>
        </w:rPr>
        <w:t>7.响应文件的语言</w:t>
      </w:r>
    </w:p>
    <w:p w14:paraId="04EBFC6F">
      <w:pPr>
        <w:tabs>
          <w:tab w:val="left" w:pos="7665"/>
        </w:tabs>
        <w:spacing w:line="44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7.1供应商提交的响应文件以及供应商与采购需求部门和采购组织部门的所有书面文件均应使用中文。供应商可以提交用其他语言打印的资料，但有关的段落必须翻译成中文，在有差异和矛盾时以中文为准。未翻译的外文资料，单一来源协商小组可将其视为无效材料。</w:t>
      </w:r>
    </w:p>
    <w:p w14:paraId="6C3FD3DC">
      <w:pPr>
        <w:autoSpaceDE w:val="0"/>
        <w:autoSpaceDN w:val="0"/>
        <w:snapToGrid w:val="0"/>
        <w:spacing w:line="440" w:lineRule="exact"/>
        <w:ind w:firstLine="514" w:firstLineChars="200"/>
        <w:outlineLvl w:val="2"/>
        <w:rPr>
          <w:rFonts w:hint="eastAsia" w:ascii="仿宋" w:hAnsi="仿宋" w:eastAsia="仿宋" w:cs="黑体"/>
          <w:b/>
          <w:color w:val="000000" w:themeColor="text1"/>
          <w:spacing w:val="8"/>
          <w:sz w:val="24"/>
          <w:szCs w:val="24"/>
          <w14:textFill>
            <w14:solidFill>
              <w14:schemeClr w14:val="tx1"/>
            </w14:solidFill>
          </w14:textFill>
        </w:rPr>
      </w:pPr>
      <w:r>
        <w:rPr>
          <w:rFonts w:hint="eastAsia" w:ascii="仿宋" w:hAnsi="仿宋" w:eastAsia="仿宋" w:cs="黑体"/>
          <w:b/>
          <w:color w:val="000000" w:themeColor="text1"/>
          <w:spacing w:val="8"/>
          <w:sz w:val="24"/>
          <w:szCs w:val="24"/>
          <w14:textFill>
            <w14:solidFill>
              <w14:schemeClr w14:val="tx1"/>
            </w14:solidFill>
          </w14:textFill>
        </w:rPr>
        <w:t>8.计量单位（实质性要求）</w:t>
      </w:r>
    </w:p>
    <w:p w14:paraId="67AF9F32">
      <w:pPr>
        <w:tabs>
          <w:tab w:val="left" w:pos="7665"/>
        </w:tabs>
        <w:spacing w:line="44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除采购文件中另有规定外，本项目均采用国家法定的计量单位。</w:t>
      </w:r>
    </w:p>
    <w:p w14:paraId="577B402B">
      <w:pPr>
        <w:autoSpaceDE w:val="0"/>
        <w:autoSpaceDN w:val="0"/>
        <w:snapToGrid w:val="0"/>
        <w:spacing w:line="460" w:lineRule="atLeast"/>
        <w:ind w:firstLine="514" w:firstLineChars="200"/>
        <w:outlineLvl w:val="2"/>
        <w:rPr>
          <w:rFonts w:hint="eastAsia" w:ascii="仿宋" w:hAnsi="仿宋" w:eastAsia="仿宋" w:cs="黑体"/>
          <w:b/>
          <w:color w:val="000000" w:themeColor="text1"/>
          <w:spacing w:val="8"/>
          <w:sz w:val="24"/>
          <w:szCs w:val="24"/>
          <w14:textFill>
            <w14:solidFill>
              <w14:schemeClr w14:val="tx1"/>
            </w14:solidFill>
          </w14:textFill>
        </w:rPr>
      </w:pPr>
    </w:p>
    <w:p w14:paraId="2E5986E4">
      <w:pPr>
        <w:autoSpaceDE w:val="0"/>
        <w:autoSpaceDN w:val="0"/>
        <w:snapToGrid w:val="0"/>
        <w:spacing w:line="460" w:lineRule="atLeast"/>
        <w:ind w:firstLine="514" w:firstLineChars="200"/>
        <w:outlineLvl w:val="2"/>
        <w:rPr>
          <w:rFonts w:hint="eastAsia" w:ascii="仿宋" w:hAnsi="仿宋" w:eastAsia="仿宋" w:cs="黑体"/>
          <w:b/>
          <w:color w:val="000000" w:themeColor="text1"/>
          <w:spacing w:val="8"/>
          <w:sz w:val="24"/>
          <w:szCs w:val="24"/>
          <w14:textFill>
            <w14:solidFill>
              <w14:schemeClr w14:val="tx1"/>
            </w14:solidFill>
          </w14:textFill>
        </w:rPr>
      </w:pPr>
      <w:r>
        <w:rPr>
          <w:rFonts w:hint="eastAsia" w:ascii="仿宋" w:hAnsi="仿宋" w:eastAsia="仿宋" w:cs="黑体"/>
          <w:b/>
          <w:color w:val="000000" w:themeColor="text1"/>
          <w:spacing w:val="8"/>
          <w:sz w:val="24"/>
          <w:szCs w:val="24"/>
          <w14:textFill>
            <w14:solidFill>
              <w14:schemeClr w14:val="tx1"/>
            </w14:solidFill>
          </w14:textFill>
        </w:rPr>
        <w:t>9.知识产权（实质性要求）</w:t>
      </w:r>
    </w:p>
    <w:p w14:paraId="3B98A76E">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一、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采购人享有本项目实施过程中产生的知识成果及知识产权。</w:t>
      </w:r>
    </w:p>
    <w:p w14:paraId="6A5BEF31">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二、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63F40889">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三、若采用成交供应商所不拥有的知识产权，则在响应报价中必须包括合法使用该知识产权的相关费用。</w:t>
      </w:r>
    </w:p>
    <w:p w14:paraId="23F85287">
      <w:pPr>
        <w:autoSpaceDE w:val="0"/>
        <w:autoSpaceDN w:val="0"/>
        <w:snapToGrid w:val="0"/>
        <w:spacing w:line="460" w:lineRule="atLeast"/>
        <w:ind w:firstLine="514" w:firstLineChars="200"/>
        <w:outlineLvl w:val="2"/>
        <w:rPr>
          <w:rFonts w:hint="eastAsia" w:ascii="仿宋" w:hAnsi="仿宋" w:eastAsia="仿宋" w:cs="宋体"/>
          <w:b/>
          <w:color w:val="000000" w:themeColor="text1"/>
          <w:spacing w:val="8"/>
          <w:sz w:val="24"/>
          <w:szCs w:val="24"/>
          <w14:textFill>
            <w14:solidFill>
              <w14:schemeClr w14:val="tx1"/>
            </w14:solidFill>
          </w14:textFill>
        </w:rPr>
      </w:pPr>
      <w:r>
        <w:rPr>
          <w:rFonts w:hint="eastAsia" w:ascii="仿宋" w:hAnsi="仿宋" w:eastAsia="仿宋" w:cs="黑体"/>
          <w:b/>
          <w:color w:val="000000" w:themeColor="text1"/>
          <w:spacing w:val="8"/>
          <w:sz w:val="24"/>
          <w:szCs w:val="24"/>
          <w14:textFill>
            <w14:solidFill>
              <w14:schemeClr w14:val="tx1"/>
            </w14:solidFill>
          </w14:textFill>
        </w:rPr>
        <w:t>10.响应</w:t>
      </w:r>
      <w:r>
        <w:rPr>
          <w:rFonts w:hint="eastAsia" w:ascii="仿宋" w:hAnsi="仿宋" w:eastAsia="仿宋" w:cs="宋体"/>
          <w:b/>
          <w:color w:val="000000" w:themeColor="text1"/>
          <w:spacing w:val="8"/>
          <w:sz w:val="24"/>
          <w:szCs w:val="24"/>
          <w14:textFill>
            <w14:solidFill>
              <w14:schemeClr w14:val="tx1"/>
            </w14:solidFill>
          </w14:textFill>
        </w:rPr>
        <w:t>报价（实质性要求）</w:t>
      </w:r>
    </w:p>
    <w:p w14:paraId="0882C7F5">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10.1供应商应在响应文件中的报价表上标明，本合同拟提供货物及服务的单价为准。只允许有一个报价，并且在合同履行过程中是固定不变的，任何有选择或可调整的报价将不予接受，并按无效响应处理。</w:t>
      </w:r>
    </w:p>
    <w:p w14:paraId="1C3DBD5A">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10.2详细填写分项报价表。</w:t>
      </w:r>
    </w:p>
    <w:p w14:paraId="0795D3C8">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10.3供应商按照上述第10.2条要求分类报价，其目的是便于采购需求部门和采购组织部门评审，但在任何情况下并不限制采购需求部门以任何条款签订合同的权利。</w:t>
      </w:r>
    </w:p>
    <w:p w14:paraId="19EA47F8">
      <w:pPr>
        <w:tabs>
          <w:tab w:val="left" w:pos="7665"/>
        </w:tabs>
        <w:spacing w:line="400" w:lineRule="exact"/>
        <w:ind w:firstLine="480"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eastAsia="仿宋"/>
          <w:color w:val="000000" w:themeColor="text1"/>
          <w:sz w:val="24"/>
          <w14:textFill>
            <w14:solidFill>
              <w14:schemeClr w14:val="tx1"/>
            </w14:solidFill>
          </w14:textFill>
        </w:rPr>
        <w:t>10.4报价表里标明的价格在合同执行过程中是固定不变的，不得以任何理由予以变更。以可调整的价格提交的报价将作为非响应性报价而予以拒绝</w:t>
      </w:r>
      <w:r>
        <w:rPr>
          <w:rFonts w:hint="eastAsia" w:ascii="仿宋" w:hAnsi="仿宋" w:eastAsia="仿宋" w:cs="宋体"/>
          <w:color w:val="000000" w:themeColor="text1"/>
          <w:spacing w:val="8"/>
          <w:sz w:val="24"/>
          <w:szCs w:val="24"/>
          <w14:textFill>
            <w14:solidFill>
              <w14:schemeClr w14:val="tx1"/>
            </w14:solidFill>
          </w14:textFill>
        </w:rPr>
        <w:t>。</w:t>
      </w:r>
    </w:p>
    <w:p w14:paraId="4BD7C44B">
      <w:pPr>
        <w:autoSpaceDE w:val="0"/>
        <w:autoSpaceDN w:val="0"/>
        <w:snapToGrid w:val="0"/>
        <w:spacing w:line="640" w:lineRule="exact"/>
        <w:ind w:firstLine="514" w:firstLineChars="200"/>
        <w:outlineLvl w:val="2"/>
        <w:rPr>
          <w:rFonts w:hint="eastAsia" w:ascii="仿宋" w:hAnsi="仿宋" w:eastAsia="仿宋" w:cs="宋体"/>
          <w:b/>
          <w:color w:val="000000" w:themeColor="text1"/>
          <w:spacing w:val="8"/>
          <w:sz w:val="24"/>
          <w:szCs w:val="24"/>
          <w14:textFill>
            <w14:solidFill>
              <w14:schemeClr w14:val="tx1"/>
            </w14:solidFill>
          </w14:textFill>
        </w:rPr>
      </w:pPr>
      <w:r>
        <w:rPr>
          <w:rFonts w:hint="eastAsia" w:ascii="仿宋" w:hAnsi="仿宋" w:eastAsia="仿宋" w:cs="宋体"/>
          <w:b/>
          <w:color w:val="000000" w:themeColor="text1"/>
          <w:spacing w:val="8"/>
          <w:sz w:val="24"/>
          <w:szCs w:val="24"/>
          <w14:textFill>
            <w14:solidFill>
              <w14:schemeClr w14:val="tx1"/>
            </w14:solidFill>
          </w14:textFill>
        </w:rPr>
        <w:t>11.报价货币</w:t>
      </w:r>
    </w:p>
    <w:p w14:paraId="2F924ADD">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11.1报价应以人民币报价。</w:t>
      </w:r>
    </w:p>
    <w:p w14:paraId="1A4EBD0E">
      <w:pPr>
        <w:autoSpaceDE w:val="0"/>
        <w:autoSpaceDN w:val="0"/>
        <w:snapToGrid w:val="0"/>
        <w:spacing w:line="640" w:lineRule="exact"/>
        <w:ind w:firstLine="514" w:firstLineChars="200"/>
        <w:outlineLvl w:val="2"/>
        <w:rPr>
          <w:rFonts w:hint="eastAsia" w:ascii="仿宋" w:hAnsi="仿宋" w:eastAsia="仿宋" w:cs="宋体"/>
          <w:b/>
          <w:color w:val="000000" w:themeColor="text1"/>
          <w:spacing w:val="8"/>
          <w:sz w:val="24"/>
          <w:szCs w:val="24"/>
          <w14:textFill>
            <w14:solidFill>
              <w14:schemeClr w14:val="tx1"/>
            </w14:solidFill>
          </w14:textFill>
        </w:rPr>
      </w:pPr>
      <w:r>
        <w:rPr>
          <w:rFonts w:hint="eastAsia" w:ascii="仿宋" w:hAnsi="仿宋" w:eastAsia="仿宋" w:cs="宋体"/>
          <w:b/>
          <w:color w:val="000000" w:themeColor="text1"/>
          <w:spacing w:val="8"/>
          <w:sz w:val="24"/>
          <w:szCs w:val="24"/>
          <w14:textFill>
            <w14:solidFill>
              <w14:schemeClr w14:val="tx1"/>
            </w14:solidFill>
          </w14:textFill>
        </w:rPr>
        <w:t>12.证明供应商合格和资格的文件</w:t>
      </w:r>
    </w:p>
    <w:p w14:paraId="59B78179">
      <w:pPr>
        <w:tabs>
          <w:tab w:val="left" w:pos="7665"/>
        </w:tabs>
        <w:spacing w:line="400" w:lineRule="exact"/>
        <w:ind w:firstLine="480" w:firstLineChars="200"/>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12.1按照协商邀请中供应商资格要求，提供真实、有效的证明文件。</w:t>
      </w:r>
    </w:p>
    <w:p w14:paraId="6FEEF26B">
      <w:pPr>
        <w:autoSpaceDE w:val="0"/>
        <w:autoSpaceDN w:val="0"/>
        <w:snapToGrid w:val="0"/>
        <w:spacing w:line="400" w:lineRule="atLeast"/>
        <w:ind w:firstLine="514" w:firstLineChars="200"/>
        <w:outlineLvl w:val="2"/>
        <w:rPr>
          <w:rFonts w:hint="eastAsia" w:ascii="仿宋" w:hAnsi="仿宋" w:eastAsia="仿宋" w:cs="宋体"/>
          <w:b/>
          <w:color w:val="000000" w:themeColor="text1"/>
          <w:spacing w:val="8"/>
          <w:sz w:val="24"/>
          <w:szCs w:val="24"/>
          <w14:textFill>
            <w14:solidFill>
              <w14:schemeClr w14:val="tx1"/>
            </w14:solidFill>
          </w14:textFill>
        </w:rPr>
      </w:pPr>
    </w:p>
    <w:p w14:paraId="3CD6EF8D">
      <w:pPr>
        <w:autoSpaceDE w:val="0"/>
        <w:autoSpaceDN w:val="0"/>
        <w:snapToGrid w:val="0"/>
        <w:spacing w:line="400" w:lineRule="atLeast"/>
        <w:ind w:firstLine="514" w:firstLineChars="200"/>
        <w:outlineLvl w:val="2"/>
        <w:rPr>
          <w:rFonts w:hint="eastAsia" w:ascii="仿宋" w:hAnsi="仿宋" w:eastAsia="仿宋" w:cs="宋体"/>
          <w:b/>
          <w:color w:val="000000" w:themeColor="text1"/>
          <w:spacing w:val="8"/>
          <w:sz w:val="24"/>
          <w:szCs w:val="24"/>
          <w14:textFill>
            <w14:solidFill>
              <w14:schemeClr w14:val="tx1"/>
            </w14:solidFill>
          </w14:textFill>
        </w:rPr>
      </w:pPr>
      <w:r>
        <w:rPr>
          <w:rFonts w:hint="eastAsia" w:ascii="仿宋" w:hAnsi="仿宋" w:eastAsia="仿宋" w:cs="宋体"/>
          <w:b/>
          <w:color w:val="000000" w:themeColor="text1"/>
          <w:spacing w:val="8"/>
          <w:sz w:val="24"/>
          <w:szCs w:val="24"/>
          <w14:textFill>
            <w14:solidFill>
              <w14:schemeClr w14:val="tx1"/>
            </w14:solidFill>
          </w14:textFill>
        </w:rPr>
        <w:t>13.证明货物的合格性和符合采购文件规定的文件</w:t>
      </w:r>
    </w:p>
    <w:p w14:paraId="1CB0D7A8">
      <w:pPr>
        <w:autoSpaceDE w:val="0"/>
        <w:autoSpaceDN w:val="0"/>
        <w:snapToGrid w:val="0"/>
        <w:spacing w:line="46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13.1供应商应提交根据采购文件要求提供的所有货物及其服务的合格性以及符合采购文件规定的证明文件，并作为其报价文件的一部分。</w:t>
      </w:r>
    </w:p>
    <w:p w14:paraId="474DFCEE">
      <w:pPr>
        <w:autoSpaceDE w:val="0"/>
        <w:autoSpaceDN w:val="0"/>
        <w:snapToGrid w:val="0"/>
        <w:spacing w:line="46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13.2证明货物和服务与采购文件的要求相一致的文件可以是文字资料、图纸和数据，供应商应提供：</w:t>
      </w:r>
    </w:p>
    <w:p w14:paraId="15ED1972">
      <w:pPr>
        <w:autoSpaceDE w:val="0"/>
        <w:autoSpaceDN w:val="0"/>
        <w:snapToGrid w:val="0"/>
        <w:spacing w:line="46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（1）货物主要技术指标和运行性能的详细说明；</w:t>
      </w:r>
    </w:p>
    <w:p w14:paraId="43F5DBDE">
      <w:pPr>
        <w:autoSpaceDE w:val="0"/>
        <w:autoSpaceDN w:val="0"/>
        <w:snapToGrid w:val="0"/>
        <w:spacing w:line="46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（2）与采购文件技术规格的要求进行对照，指出自己提供货物和服务是否做出实质性的响应；并填报技术规格响应/偏离表。</w:t>
      </w:r>
    </w:p>
    <w:p w14:paraId="4A00A8FE">
      <w:pPr>
        <w:autoSpaceDE w:val="0"/>
        <w:autoSpaceDN w:val="0"/>
        <w:snapToGrid w:val="0"/>
        <w:spacing w:line="46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13.3供应商在阐述第13.2时应注意：采购文件技术规格中指出的工艺、材料和设备的标准以及参照的牌号或分类号除了特别指定的以外仅起说明作用，并没有限制性，供应商在报价中可以选用替代标准，牌号或分类号，但这些替代要实质上优于或相当于技术规格的要求，并且使采购需求部门满意。</w:t>
      </w:r>
    </w:p>
    <w:p w14:paraId="165FEDD8">
      <w:pPr>
        <w:autoSpaceDE w:val="0"/>
        <w:autoSpaceDN w:val="0"/>
        <w:snapToGrid w:val="0"/>
        <w:spacing w:line="46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13.4供应商提供的采购标的成本、同类项目合同价格以及相关专利、专有技术等情况说明。</w:t>
      </w:r>
    </w:p>
    <w:p w14:paraId="79343B93">
      <w:pPr>
        <w:autoSpaceDE w:val="0"/>
        <w:autoSpaceDN w:val="0"/>
        <w:snapToGrid w:val="0"/>
        <w:spacing w:line="380" w:lineRule="atLeast"/>
        <w:ind w:firstLine="514" w:firstLineChars="200"/>
        <w:outlineLvl w:val="2"/>
        <w:rPr>
          <w:rFonts w:hint="eastAsia" w:ascii="仿宋" w:hAnsi="仿宋" w:eastAsia="仿宋" w:cs="黑体"/>
          <w:b/>
          <w:color w:val="000000" w:themeColor="text1"/>
          <w:spacing w:val="8"/>
          <w:sz w:val="24"/>
          <w:szCs w:val="24"/>
          <w14:textFill>
            <w14:solidFill>
              <w14:schemeClr w14:val="tx1"/>
            </w14:solidFill>
          </w14:textFill>
        </w:rPr>
      </w:pPr>
      <w:r>
        <w:rPr>
          <w:rFonts w:hint="eastAsia" w:ascii="仿宋" w:hAnsi="仿宋" w:eastAsia="仿宋" w:cs="黑体"/>
          <w:b/>
          <w:color w:val="000000" w:themeColor="text1"/>
          <w:spacing w:val="8"/>
          <w:sz w:val="24"/>
          <w:szCs w:val="24"/>
          <w14:textFill>
            <w14:solidFill>
              <w14:schemeClr w14:val="tx1"/>
            </w14:solidFill>
          </w14:textFill>
        </w:rPr>
        <w:t>14.报价保证金</w:t>
      </w:r>
    </w:p>
    <w:p w14:paraId="63DE7AE0">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ascii="仿宋" w:hAnsi="仿宋" w:eastAsia="仿宋" w:cs="宋体"/>
          <w:color w:val="000000" w:themeColor="text1"/>
          <w:spacing w:val="8"/>
          <w:sz w:val="24"/>
          <w:szCs w:val="24"/>
          <w14:textFill>
            <w14:solidFill>
              <w14:schemeClr w14:val="tx1"/>
            </w14:solidFill>
          </w14:textFill>
        </w:rPr>
        <w:t>本项目不收取报价保证金。</w:t>
      </w:r>
    </w:p>
    <w:p w14:paraId="691CC29B">
      <w:pPr>
        <w:autoSpaceDE w:val="0"/>
        <w:autoSpaceDN w:val="0"/>
        <w:snapToGrid w:val="0"/>
        <w:spacing w:line="380" w:lineRule="atLeast"/>
        <w:ind w:firstLine="514" w:firstLineChars="200"/>
        <w:outlineLvl w:val="2"/>
        <w:rPr>
          <w:rFonts w:hint="eastAsia" w:ascii="仿宋" w:hAnsi="仿宋" w:eastAsia="仿宋" w:cs="宋体"/>
          <w:b/>
          <w:color w:val="000000" w:themeColor="text1"/>
          <w:spacing w:val="8"/>
          <w:sz w:val="24"/>
          <w:szCs w:val="24"/>
          <w14:textFill>
            <w14:solidFill>
              <w14:schemeClr w14:val="tx1"/>
            </w14:solidFill>
          </w14:textFill>
        </w:rPr>
      </w:pPr>
      <w:r>
        <w:rPr>
          <w:rFonts w:hint="eastAsia" w:ascii="仿宋" w:hAnsi="仿宋" w:eastAsia="仿宋" w:cs="宋体"/>
          <w:b/>
          <w:color w:val="000000" w:themeColor="text1"/>
          <w:spacing w:val="8"/>
          <w:sz w:val="24"/>
          <w:szCs w:val="24"/>
          <w14:textFill>
            <w14:solidFill>
              <w14:schemeClr w14:val="tx1"/>
            </w14:solidFill>
          </w14:textFill>
        </w:rPr>
        <w:t>15.响应文件有效期（实质性要求）</w:t>
      </w:r>
    </w:p>
    <w:p w14:paraId="0F62AF58">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15.1响应文件应从采购之日起，在“协商邀请”所规定的以日历天计算的报价有效期内有效。响应文件中报价有效期比规定短的可以视为非响应报价而予以拒绝。</w:t>
      </w:r>
    </w:p>
    <w:p w14:paraId="57ED802F">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15.2在特殊情况下，在原响应文件有效期期满之前，</w:t>
      </w:r>
      <w:r>
        <w:rPr>
          <w:rFonts w:hint="eastAsia" w:ascii="仿宋" w:eastAsia="仿宋"/>
          <w:color w:val="000000" w:themeColor="text1"/>
          <w:sz w:val="24"/>
          <w14:textFill>
            <w14:solidFill>
              <w14:schemeClr w14:val="tx1"/>
            </w14:solidFill>
          </w14:textFill>
        </w:rPr>
        <w:t>采购需求部门和采购组织部门</w:t>
      </w:r>
      <w:r>
        <w:rPr>
          <w:rFonts w:hint="eastAsia" w:ascii="仿宋" w:hAnsi="仿宋" w:eastAsia="仿宋" w:cs="宋体"/>
          <w:color w:val="000000" w:themeColor="text1"/>
          <w:spacing w:val="8"/>
          <w:sz w:val="24"/>
          <w:szCs w:val="24"/>
          <w14:textFill>
            <w14:solidFill>
              <w14:schemeClr w14:val="tx1"/>
            </w14:solidFill>
          </w14:textFill>
        </w:rPr>
        <w:t>可征得供应商同意延长响应文件有效期。这种要求与答复均应为书面形式如电传、传真等。供应商可以拒绝</w:t>
      </w:r>
      <w:r>
        <w:rPr>
          <w:rFonts w:hint="eastAsia" w:ascii="仿宋" w:eastAsia="仿宋"/>
          <w:color w:val="000000" w:themeColor="text1"/>
          <w:sz w:val="24"/>
          <w14:textFill>
            <w14:solidFill>
              <w14:schemeClr w14:val="tx1"/>
            </w14:solidFill>
          </w14:textFill>
        </w:rPr>
        <w:t>采购需求部门和采购组织部门</w:t>
      </w:r>
      <w:r>
        <w:rPr>
          <w:rFonts w:hint="eastAsia" w:ascii="仿宋" w:hAnsi="仿宋" w:eastAsia="仿宋" w:cs="宋体"/>
          <w:color w:val="000000" w:themeColor="text1"/>
          <w:spacing w:val="8"/>
          <w:sz w:val="24"/>
          <w:szCs w:val="24"/>
          <w14:textFill>
            <w14:solidFill>
              <w14:schemeClr w14:val="tx1"/>
            </w14:solidFill>
          </w14:textFill>
        </w:rPr>
        <w:t>的这种要求，同意延长的供应商既不能被要求也不允许修改其响应文件，但要相应延长其响应文件有效期。</w:t>
      </w:r>
    </w:p>
    <w:p w14:paraId="4D5B7446">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15.3响应有效期： 自采购之日起</w:t>
      </w:r>
      <w:r>
        <w:rPr>
          <w:rFonts w:hint="eastAsia" w:ascii="仿宋" w:hAnsi="仿宋" w:eastAsia="仿宋" w:cs="宋体"/>
          <w:color w:val="000000" w:themeColor="text1"/>
          <w:spacing w:val="8"/>
          <w:sz w:val="24"/>
          <w:szCs w:val="24"/>
          <w:u w:val="single"/>
          <w14:textFill>
            <w14:solidFill>
              <w14:schemeClr w14:val="tx1"/>
            </w14:solidFill>
          </w14:textFill>
        </w:rPr>
        <w:t>90</w:t>
      </w:r>
      <w:r>
        <w:rPr>
          <w:rFonts w:hint="eastAsia" w:ascii="仿宋" w:hAnsi="仿宋" w:eastAsia="仿宋" w:cs="宋体"/>
          <w:color w:val="000000" w:themeColor="text1"/>
          <w:spacing w:val="8"/>
          <w:sz w:val="24"/>
          <w:szCs w:val="24"/>
          <w14:textFill>
            <w14:solidFill>
              <w14:schemeClr w14:val="tx1"/>
            </w14:solidFill>
          </w14:textFill>
        </w:rPr>
        <w:t>个日历日。</w:t>
      </w:r>
    </w:p>
    <w:p w14:paraId="48887C2B">
      <w:pPr>
        <w:autoSpaceDE w:val="0"/>
        <w:autoSpaceDN w:val="0"/>
        <w:snapToGrid w:val="0"/>
        <w:spacing w:line="500" w:lineRule="atLeast"/>
        <w:ind w:firstLine="514" w:firstLineChars="200"/>
        <w:outlineLvl w:val="2"/>
        <w:rPr>
          <w:rFonts w:hint="eastAsia" w:ascii="仿宋" w:hAnsi="仿宋" w:eastAsia="仿宋" w:cs="黑体"/>
          <w:b/>
          <w:color w:val="000000" w:themeColor="text1"/>
          <w:spacing w:val="8"/>
          <w:sz w:val="24"/>
          <w:szCs w:val="24"/>
          <w14:textFill>
            <w14:solidFill>
              <w14:schemeClr w14:val="tx1"/>
            </w14:solidFill>
          </w14:textFill>
        </w:rPr>
      </w:pPr>
      <w:r>
        <w:rPr>
          <w:rFonts w:hint="eastAsia" w:ascii="仿宋" w:hAnsi="仿宋" w:eastAsia="仿宋" w:cs="黑体"/>
          <w:b/>
          <w:color w:val="000000" w:themeColor="text1"/>
          <w:spacing w:val="8"/>
          <w:sz w:val="24"/>
          <w:szCs w:val="24"/>
          <w14:textFill>
            <w14:solidFill>
              <w14:schemeClr w14:val="tx1"/>
            </w14:solidFill>
          </w14:textFill>
        </w:rPr>
        <w:t>16.</w:t>
      </w:r>
      <w:r>
        <w:rPr>
          <w:rFonts w:hint="eastAsia" w:ascii="仿宋" w:hAnsi="仿宋" w:eastAsia="仿宋" w:cs="宋体"/>
          <w:b/>
          <w:color w:val="000000" w:themeColor="text1"/>
          <w:spacing w:val="8"/>
          <w:sz w:val="24"/>
          <w:szCs w:val="24"/>
          <w14:textFill>
            <w14:solidFill>
              <w14:schemeClr w14:val="tx1"/>
            </w14:solidFill>
          </w14:textFill>
        </w:rPr>
        <w:t>响应</w:t>
      </w:r>
      <w:r>
        <w:rPr>
          <w:rFonts w:hint="eastAsia" w:ascii="仿宋" w:hAnsi="仿宋" w:eastAsia="仿宋" w:cs="黑体"/>
          <w:b/>
          <w:color w:val="000000" w:themeColor="text1"/>
          <w:spacing w:val="8"/>
          <w:sz w:val="24"/>
          <w:szCs w:val="24"/>
          <w14:textFill>
            <w14:solidFill>
              <w14:schemeClr w14:val="tx1"/>
            </w14:solidFill>
          </w14:textFill>
        </w:rPr>
        <w:t>文件的式样和签署</w:t>
      </w:r>
    </w:p>
    <w:p w14:paraId="37105630">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16.1协商供应商应针对所参加协商的每一个包分别准备一套响应文件（包括一份正本和“协商邀请”规定数目的副本），每套响应文件须清楚地标明“正本”或“副本”。一旦正本和副本不符，以正本为准。</w:t>
      </w:r>
    </w:p>
    <w:p w14:paraId="08C73DBE">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16.2响应文件的正本和所有的副本均需打印或用不褪色墨水书写并由供应商法定代表人/单位负责人或经法定代表人/单位负责人正式授权并对供应商有约束力的授权代表签字。授权代表须将以书面形式出具的“法定代表人/单位负责人授权书”附在响应文件中。</w:t>
      </w:r>
    </w:p>
    <w:p w14:paraId="5E984E61">
      <w:pPr>
        <w:autoSpaceDE w:val="0"/>
        <w:autoSpaceDN w:val="0"/>
        <w:snapToGrid w:val="0"/>
        <w:spacing w:line="380" w:lineRule="atLeast"/>
        <w:ind w:firstLine="512" w:firstLineChars="200"/>
        <w:rPr>
          <w:rFonts w:hint="eastAsia" w:ascii="仿宋" w:hAnsi="仿宋" w:eastAsia="仿宋" w:cs="黑体"/>
          <w:b/>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16.3除供应商对错处做必要修改外，响应文件不得行间插字、涂改和增删，如有修改错漏处，必须由供应商法定代表人/单位负责人或其授权代表签字。</w:t>
      </w:r>
    </w:p>
    <w:p w14:paraId="1403CD76">
      <w:pPr>
        <w:spacing w:line="401" w:lineRule="auto"/>
        <w:jc w:val="center"/>
        <w:rPr>
          <w:rFonts w:ascii="Times New Roman" w:hAnsi="Times New Roman" w:eastAsia="仿宋" w:cs="Times New Roman"/>
          <w:b/>
          <w:color w:val="000000" w:themeColor="text1"/>
          <w:sz w:val="32"/>
          <w:szCs w:val="32"/>
          <w14:textFill>
            <w14:solidFill>
              <w14:schemeClr w14:val="tx1"/>
            </w14:solidFill>
          </w14:textFill>
        </w:rPr>
      </w:pPr>
      <w:r>
        <w:rPr>
          <w:rFonts w:hint="eastAsia" w:ascii="Times New Roman" w:hAnsi="Times New Roman" w:eastAsia="仿宋" w:cs="Times New Roman"/>
          <w:b/>
          <w:color w:val="000000" w:themeColor="text1"/>
          <w:sz w:val="32"/>
          <w:szCs w:val="32"/>
          <w14:textFill>
            <w14:solidFill>
              <w14:schemeClr w14:val="tx1"/>
            </w14:solidFill>
          </w14:textFill>
        </w:rPr>
        <w:t>五、响应文件的递交</w:t>
      </w:r>
    </w:p>
    <w:p w14:paraId="70EDE2C2">
      <w:pPr>
        <w:spacing w:line="440" w:lineRule="exact"/>
        <w:ind w:firstLine="514" w:firstLineChars="200"/>
        <w:outlineLvl w:val="2"/>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s="黑体"/>
          <w:b/>
          <w:color w:val="000000" w:themeColor="text1"/>
          <w:spacing w:val="8"/>
          <w:sz w:val="24"/>
          <w:szCs w:val="24"/>
          <w14:textFill>
            <w14:solidFill>
              <w14:schemeClr w14:val="tx1"/>
            </w14:solidFill>
          </w14:textFill>
        </w:rPr>
        <w:t>17.</w:t>
      </w:r>
      <w:r>
        <w:rPr>
          <w:rFonts w:hint="eastAsia" w:ascii="仿宋" w:hAnsi="仿宋" w:eastAsia="仿宋" w:cs="宋体"/>
          <w:color w:val="000000" w:themeColor="text1"/>
          <w:spacing w:val="8"/>
          <w:sz w:val="24"/>
          <w:szCs w:val="24"/>
          <w14:textFill>
            <w14:solidFill>
              <w14:schemeClr w14:val="tx1"/>
            </w14:solidFill>
          </w14:textFill>
        </w:rPr>
        <w:t>协商</w:t>
      </w:r>
      <w:r>
        <w:rPr>
          <w:rFonts w:hint="eastAsia" w:ascii="仿宋" w:hAnsi="仿宋" w:eastAsia="仿宋"/>
          <w:color w:val="000000" w:themeColor="text1"/>
          <w:sz w:val="24"/>
          <w:szCs w:val="24"/>
          <w14:textFill>
            <w14:solidFill>
              <w14:schemeClr w14:val="tx1"/>
            </w14:solidFill>
          </w14:textFill>
        </w:rPr>
        <w:t>供应商在协商邀请规定的递交响应文件截止时间（以下简称协商时间）以前递交到规定地点。</w:t>
      </w:r>
    </w:p>
    <w:p w14:paraId="712123D6">
      <w:pPr>
        <w:spacing w:line="401" w:lineRule="auto"/>
        <w:rPr>
          <w:rFonts w:ascii="Times New Roman" w:hAnsi="Times New Roman" w:eastAsia="仿宋" w:cs="Times New Roman"/>
          <w:b/>
          <w:color w:val="000000" w:themeColor="text1"/>
          <w:sz w:val="32"/>
          <w:szCs w:val="32"/>
          <w14:textFill>
            <w14:solidFill>
              <w14:schemeClr w14:val="tx1"/>
            </w14:solidFill>
          </w14:textFill>
        </w:rPr>
      </w:pPr>
    </w:p>
    <w:p w14:paraId="1F68B038">
      <w:pPr>
        <w:spacing w:line="401" w:lineRule="auto"/>
        <w:jc w:val="center"/>
        <w:rPr>
          <w:rFonts w:ascii="Times New Roman" w:hAnsi="Times New Roman" w:eastAsia="仿宋" w:cs="Times New Roman"/>
          <w:b/>
          <w:color w:val="000000" w:themeColor="text1"/>
          <w:sz w:val="32"/>
          <w:szCs w:val="32"/>
          <w:highlight w:val="yellow"/>
          <w14:textFill>
            <w14:solidFill>
              <w14:schemeClr w14:val="tx1"/>
            </w14:solidFill>
          </w14:textFill>
        </w:rPr>
      </w:pPr>
      <w:r>
        <w:rPr>
          <w:rFonts w:hint="eastAsia" w:ascii="Times New Roman" w:hAnsi="Times New Roman" w:eastAsia="仿宋" w:cs="Times New Roman"/>
          <w:b/>
          <w:color w:val="000000" w:themeColor="text1"/>
          <w:sz w:val="32"/>
          <w:szCs w:val="32"/>
          <w14:textFill>
            <w14:solidFill>
              <w14:schemeClr w14:val="tx1"/>
            </w14:solidFill>
          </w14:textFill>
        </w:rPr>
        <w:t>六、协商、评审</w:t>
      </w:r>
    </w:p>
    <w:p w14:paraId="0E3D2857">
      <w:pPr>
        <w:autoSpaceDE w:val="0"/>
        <w:autoSpaceDN w:val="0"/>
        <w:snapToGrid w:val="0"/>
        <w:spacing w:line="440" w:lineRule="exact"/>
        <w:ind w:firstLine="512" w:firstLineChars="200"/>
        <w:outlineLvl w:val="2"/>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 xml:space="preserve"> </w:t>
      </w:r>
    </w:p>
    <w:p w14:paraId="5B415CD5">
      <w:pPr>
        <w:autoSpaceDE w:val="0"/>
        <w:autoSpaceDN w:val="0"/>
        <w:snapToGrid w:val="0"/>
        <w:spacing w:line="440" w:lineRule="exact"/>
        <w:ind w:firstLine="514"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
          <w:color w:val="000000" w:themeColor="text1"/>
          <w:spacing w:val="8"/>
          <w:sz w:val="24"/>
          <w:szCs w:val="24"/>
          <w14:textFill>
            <w14:solidFill>
              <w14:schemeClr w14:val="tx1"/>
            </w14:solidFill>
          </w14:textFill>
        </w:rPr>
        <w:t>18</w:t>
      </w:r>
      <w:r>
        <w:rPr>
          <w:rFonts w:hint="eastAsia" w:ascii="仿宋" w:hAnsi="仿宋" w:eastAsia="仿宋" w:cs="宋体"/>
          <w:bCs/>
          <w:color w:val="000000" w:themeColor="text1"/>
          <w:spacing w:val="8"/>
          <w:sz w:val="24"/>
          <w:szCs w:val="24"/>
          <w14:textFill>
            <w14:solidFill>
              <w14:schemeClr w14:val="tx1"/>
            </w14:solidFill>
          </w14:textFill>
        </w:rPr>
        <w:t>.协商会议以线下形式进行。协商会议由采购组织部门主持，供应商代表在线参加。</w:t>
      </w:r>
    </w:p>
    <w:p w14:paraId="75933F4D">
      <w:pPr>
        <w:autoSpaceDE w:val="0"/>
        <w:autoSpaceDN w:val="0"/>
        <w:snapToGrid w:val="0"/>
        <w:spacing w:line="440" w:lineRule="exac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19.协商小组按照采购文件的规定与邀请参加协商的供应商进行协商，供应商应与协商小组进行线下协商、提交协商承诺函，承诺函应加盖供应商（法定名称）公章。协商结束前，供应商应及时响应协商小组发出的协商邀请，若未在规定时间内回复协商邀请，视为供应商自行放弃该轮协商，其损失由供应商承担。</w:t>
      </w:r>
    </w:p>
    <w:p w14:paraId="2CF06AB4">
      <w:pPr>
        <w:autoSpaceDE w:val="0"/>
        <w:autoSpaceDN w:val="0"/>
        <w:snapToGrid w:val="0"/>
        <w:spacing w:line="440" w:lineRule="exac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20.协商小组负责与供应商（邀请参加单一来源采购的供应商为资格条件符合采购人要求的合格供应商）就第三章“采购项目技术、服务、商务及其他要求”、第六章“拟签订的合同文本”等方面进行协商确定成交价格。</w:t>
      </w:r>
    </w:p>
    <w:p w14:paraId="1E3A4D71">
      <w:pPr>
        <w:autoSpaceDE w:val="0"/>
        <w:autoSpaceDN w:val="0"/>
        <w:snapToGrid w:val="0"/>
        <w:spacing w:line="440" w:lineRule="exac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21.协商过程中，供应商可以根据协商情况变更其响应文件，并将变更内容以澄清函形式现场提交给协商小组。澄清函作为响应文件的一部分，应加盖供应商（法定名称）公章，否则无效。</w:t>
      </w:r>
    </w:p>
    <w:p w14:paraId="3DB9978E">
      <w:pPr>
        <w:autoSpaceDE w:val="0"/>
        <w:autoSpaceDN w:val="0"/>
        <w:snapToGrid w:val="0"/>
        <w:spacing w:line="440" w:lineRule="exac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22.协商供应商提交的协商承诺函、评审过程中的书面材料往来均通过现场递交，参加本次协商的供应商应根据采购谈判的情况，提交最终报价，协商小组成员线下签署报告。</w:t>
      </w:r>
    </w:p>
    <w:p w14:paraId="13F80292">
      <w:pPr>
        <w:autoSpaceDE w:val="0"/>
        <w:autoSpaceDN w:val="0"/>
        <w:snapToGrid w:val="0"/>
        <w:spacing w:line="440" w:lineRule="exact"/>
        <w:ind w:firstLine="512" w:firstLineChars="200"/>
        <w:outlineLvl w:val="2"/>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23.采购组织部门应当在评审结束后两个工作日内将评审报告送采购需求部门。采购需求部门应当在收到评审报告后两个工作日内，按照评审报告中推荐意见确定成交供应商。</w:t>
      </w:r>
    </w:p>
    <w:p w14:paraId="2C8768AB">
      <w:pPr>
        <w:autoSpaceDE w:val="0"/>
        <w:autoSpaceDN w:val="0"/>
        <w:snapToGrid w:val="0"/>
        <w:spacing w:line="380" w:lineRule="atLeast"/>
        <w:ind w:firstLine="482" w:firstLineChars="200"/>
        <w:outlineLvl w:val="2"/>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24.采购人确定成交供应商过程中，发现成交候选供应商有下列情形之一的，应当不予确定其为成交供应商：</w:t>
      </w:r>
    </w:p>
    <w:p w14:paraId="61C7227D">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（1）发现成交候选供应商存在禁止参加本项目采购活动的违法行为的；</w:t>
      </w:r>
    </w:p>
    <w:p w14:paraId="2F83025B">
      <w:pPr>
        <w:autoSpaceDE w:val="0"/>
        <w:autoSpaceDN w:val="0"/>
        <w:snapToGrid w:val="0"/>
        <w:spacing w:line="440" w:lineRule="exac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（2）成交候选供应商因不可抗力，不能继续参加政府采购活动；</w:t>
      </w:r>
    </w:p>
    <w:p w14:paraId="4FFE3AF1">
      <w:pPr>
        <w:autoSpaceDE w:val="0"/>
        <w:autoSpaceDN w:val="0"/>
        <w:snapToGrid w:val="0"/>
        <w:spacing w:line="440" w:lineRule="exac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（3）成交候选供应商无偿赠与或者低于成本价竞争；</w:t>
      </w:r>
    </w:p>
    <w:p w14:paraId="6728203E">
      <w:pPr>
        <w:autoSpaceDE w:val="0"/>
        <w:autoSpaceDN w:val="0"/>
        <w:snapToGrid w:val="0"/>
        <w:spacing w:line="440" w:lineRule="exact"/>
        <w:ind w:firstLine="512" w:firstLineChars="200"/>
        <w:outlineLvl w:val="2"/>
        <w:rPr>
          <w:rFonts w:hint="eastAsia" w:ascii="仿宋" w:hAnsi="仿宋" w:eastAsia="仿宋" w:cs="宋体"/>
          <w:bCs/>
          <w:color w:val="000000" w:themeColor="text1"/>
          <w:spacing w:val="8"/>
          <w:sz w:val="24"/>
          <w:szCs w:val="24"/>
          <w14:textFill>
            <w14:solidFill>
              <w14:schemeClr w14:val="tx1"/>
            </w14:solidFill>
          </w14:textFill>
        </w:rPr>
      </w:pPr>
      <w:r>
        <w:rPr>
          <w:rFonts w:hint="eastAsia" w:ascii="仿宋" w:hAnsi="仿宋" w:eastAsia="仿宋" w:cs="宋体"/>
          <w:bCs/>
          <w:color w:val="000000" w:themeColor="text1"/>
          <w:spacing w:val="8"/>
          <w:sz w:val="24"/>
          <w:szCs w:val="24"/>
          <w14:textFill>
            <w14:solidFill>
              <w14:schemeClr w14:val="tx1"/>
            </w14:solidFill>
          </w14:textFill>
        </w:rPr>
        <w:t>（4）成交候选供应商提供虚假材料。</w:t>
      </w:r>
    </w:p>
    <w:p w14:paraId="0969CB8F">
      <w:pPr>
        <w:spacing w:line="401" w:lineRule="auto"/>
        <w:jc w:val="center"/>
        <w:rPr>
          <w:rFonts w:ascii="Times New Roman" w:hAnsi="Times New Roman" w:eastAsia="仿宋" w:cs="Times New Roman"/>
          <w:b/>
          <w:color w:val="000000" w:themeColor="text1"/>
          <w:sz w:val="32"/>
          <w:szCs w:val="32"/>
          <w14:textFill>
            <w14:solidFill>
              <w14:schemeClr w14:val="tx1"/>
            </w14:solidFill>
          </w14:textFill>
        </w:rPr>
      </w:pPr>
    </w:p>
    <w:p w14:paraId="3AB2E90B">
      <w:pPr>
        <w:spacing w:line="401" w:lineRule="auto"/>
        <w:jc w:val="center"/>
        <w:rPr>
          <w:rFonts w:ascii="Times New Roman" w:hAnsi="Times New Roman" w:eastAsia="仿宋" w:cs="Times New Roman"/>
          <w:b/>
          <w:color w:val="000000" w:themeColor="text1"/>
          <w:sz w:val="32"/>
          <w:szCs w:val="32"/>
          <w14:textFill>
            <w14:solidFill>
              <w14:schemeClr w14:val="tx1"/>
            </w14:solidFill>
          </w14:textFill>
        </w:rPr>
      </w:pPr>
      <w:r>
        <w:rPr>
          <w:rFonts w:hint="eastAsia" w:ascii="Times New Roman" w:hAnsi="Times New Roman" w:eastAsia="仿宋" w:cs="Times New Roman"/>
          <w:b/>
          <w:color w:val="000000" w:themeColor="text1"/>
          <w:sz w:val="32"/>
          <w:szCs w:val="32"/>
          <w14:textFill>
            <w14:solidFill>
              <w14:schemeClr w14:val="tx1"/>
            </w14:solidFill>
          </w14:textFill>
        </w:rPr>
        <w:t>七、授予合同</w:t>
      </w:r>
      <w:r>
        <w:rPr>
          <w:rFonts w:hint="eastAsia" w:ascii="Times New Roman" w:hAnsi="Times New Roman" w:eastAsia="仿宋" w:cs="Times New Roman"/>
          <w:b/>
          <w:color w:val="000000" w:themeColor="text1"/>
          <w:sz w:val="32"/>
          <w:szCs w:val="32"/>
          <w14:textFill>
            <w14:solidFill>
              <w14:schemeClr w14:val="tx1"/>
            </w14:solidFill>
          </w14:textFill>
        </w:rPr>
        <w:tab/>
      </w:r>
    </w:p>
    <w:p w14:paraId="7CA31865">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25.成交结果在九寨沟景区官方网站上发布公告，请成交供应商凭有效身份证明证件到采购组织部门领取成交通知书。</w:t>
      </w:r>
    </w:p>
    <w:p w14:paraId="17EBCCE3">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26.成交供应商与采购人签订采购合同。</w:t>
      </w:r>
    </w:p>
    <w:p w14:paraId="4C1FCD0C">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26.1采购文件、报价文件、谈判中对采购文件和报价文件所取得一致的修改意见应做出谈判纪要成交通知书将是合同的一个组成部分。</w:t>
      </w:r>
    </w:p>
    <w:p w14:paraId="7B0A221E">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26.2 采购需求部门应在成交通知书发出之日起三十日内与成交供应商签订采购合同。</w:t>
      </w:r>
    </w:p>
    <w:p w14:paraId="4ECBD428">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26.3 采购人和成交供应商签订的采购合同不得对采购文件确定的事项以及成交供应商的响应文件作实质性修改。</w:t>
      </w:r>
    </w:p>
    <w:p w14:paraId="7C96D4B9">
      <w:pPr>
        <w:autoSpaceDE w:val="0"/>
        <w:autoSpaceDN w:val="0"/>
        <w:snapToGrid w:val="0"/>
        <w:spacing w:line="380" w:lineRule="atLeast"/>
        <w:ind w:firstLine="514" w:firstLineChars="200"/>
        <w:rPr>
          <w:rFonts w:hint="eastAsia" w:ascii="仿宋" w:hAnsi="仿宋" w:eastAsia="仿宋" w:cs="宋体"/>
          <w:b/>
          <w:bCs/>
          <w:color w:val="000000" w:themeColor="text1"/>
          <w:spacing w:val="8"/>
          <w:sz w:val="24"/>
          <w:szCs w:val="24"/>
          <w14:textFill>
            <w14:solidFill>
              <w14:schemeClr w14:val="tx1"/>
            </w14:solidFill>
          </w14:textFill>
        </w:rPr>
      </w:pPr>
      <w:r>
        <w:rPr>
          <w:rFonts w:hint="eastAsia" w:ascii="仿宋" w:hAnsi="仿宋" w:eastAsia="仿宋" w:cs="宋体"/>
          <w:b/>
          <w:bCs/>
          <w:color w:val="000000" w:themeColor="text1"/>
          <w:spacing w:val="8"/>
          <w:sz w:val="24"/>
          <w:szCs w:val="24"/>
          <w14:textFill>
            <w14:solidFill>
              <w14:schemeClr w14:val="tx1"/>
            </w14:solidFill>
          </w14:textFill>
        </w:rPr>
        <w:t>27.合同分包和转包（实质性要求）</w:t>
      </w:r>
    </w:p>
    <w:p w14:paraId="416BC760">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27.1合同分包</w:t>
      </w:r>
    </w:p>
    <w:p w14:paraId="5ECC859D">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（1）供应商根据采购文件的规定和采购项目的实际情况，拟在成交后将成交项目的非主体、非关键性工作分包的，应当在响应文件中载明分包承担主体，分包承担主体应当具备相应资质条件且不得再次分包。</w:t>
      </w:r>
    </w:p>
    <w:p w14:paraId="672ECCC5">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（2）分包履行合同的部分应当为采购项目的非主体、非关键性工作，不属于成交供应商的主要合同义务。</w:t>
      </w:r>
    </w:p>
    <w:p w14:paraId="0972A19F">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（3）采购合同实行分包履行的，成交供应商就采购项目和分包项目向采购人负责，分包供应商就分包项目承担责任。</w:t>
      </w:r>
    </w:p>
    <w:p w14:paraId="0DAF1480">
      <w:pPr>
        <w:autoSpaceDE w:val="0"/>
        <w:autoSpaceDN w:val="0"/>
        <w:snapToGrid w:val="0"/>
        <w:spacing w:line="380" w:lineRule="atLeast"/>
        <w:ind w:firstLine="514" w:firstLineChars="200"/>
        <w:rPr>
          <w:rFonts w:hint="eastAsia" w:ascii="仿宋" w:hAnsi="仿宋" w:eastAsia="仿宋" w:cs="宋体"/>
          <w:b/>
          <w:bCs/>
          <w:color w:val="000000" w:themeColor="text1"/>
          <w:spacing w:val="8"/>
          <w:sz w:val="24"/>
          <w:szCs w:val="24"/>
          <w14:textFill>
            <w14:solidFill>
              <w14:schemeClr w14:val="tx1"/>
            </w14:solidFill>
          </w14:textFill>
        </w:rPr>
      </w:pPr>
      <w:r>
        <w:rPr>
          <w:rFonts w:hint="eastAsia" w:ascii="仿宋" w:hAnsi="仿宋" w:eastAsia="仿宋" w:cs="宋体"/>
          <w:b/>
          <w:bCs/>
          <w:color w:val="000000" w:themeColor="text1"/>
          <w:spacing w:val="8"/>
          <w:sz w:val="24"/>
          <w:szCs w:val="24"/>
          <w14:textFill>
            <w14:solidFill>
              <w14:schemeClr w14:val="tx1"/>
            </w14:solidFill>
          </w14:textFill>
        </w:rPr>
        <w:t>采购包1：不允许合同分包；</w:t>
      </w:r>
    </w:p>
    <w:p w14:paraId="10B22DC6">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28.合同转包</w:t>
      </w:r>
    </w:p>
    <w:p w14:paraId="1E92AC0B">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（1）严禁成交供应商将本项目转包。本项目所称转包，是指将本项目转给他人或者将本项目全部肢解以后以分包的名义分别转给他人的行为。</w:t>
      </w:r>
    </w:p>
    <w:p w14:paraId="7BDEF4CA">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（2）成交供应商转包的，视同拒绝履行政府采购合同，将依法追究法律责任。</w:t>
      </w:r>
    </w:p>
    <w:p w14:paraId="3361DE92">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29.采购人增加合同标的的权利</w:t>
      </w:r>
    </w:p>
    <w:p w14:paraId="4CA4642D">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采购合同履行过程中，采购需求部门需要追加与合同标的相同的货物或者服务的，在不改变合同其他条款的前提下，可以与成交供应商协商签订补充合同，但所有补充合同的采购金额不得超过原合同采购金额的百分之十。</w:t>
      </w:r>
    </w:p>
    <w:p w14:paraId="59A3E3B8">
      <w:pPr>
        <w:autoSpaceDE w:val="0"/>
        <w:autoSpaceDN w:val="0"/>
        <w:snapToGrid w:val="0"/>
        <w:spacing w:line="380" w:lineRule="atLeast"/>
        <w:ind w:firstLine="514" w:firstLineChars="200"/>
        <w:rPr>
          <w:rFonts w:hint="eastAsia" w:ascii="仿宋" w:hAnsi="仿宋" w:eastAsia="仿宋" w:cs="宋体"/>
          <w:b/>
          <w:bCs/>
          <w:color w:val="000000" w:themeColor="text1"/>
          <w:spacing w:val="8"/>
          <w:sz w:val="24"/>
          <w:szCs w:val="24"/>
          <w14:textFill>
            <w14:solidFill>
              <w14:schemeClr w14:val="tx1"/>
            </w14:solidFill>
          </w14:textFill>
        </w:rPr>
      </w:pPr>
      <w:r>
        <w:rPr>
          <w:rFonts w:hint="eastAsia" w:ascii="仿宋" w:hAnsi="仿宋" w:eastAsia="仿宋" w:cs="宋体"/>
          <w:b/>
          <w:bCs/>
          <w:color w:val="000000" w:themeColor="text1"/>
          <w:spacing w:val="8"/>
          <w:sz w:val="24"/>
          <w:szCs w:val="24"/>
          <w14:textFill>
            <w14:solidFill>
              <w14:schemeClr w14:val="tx1"/>
            </w14:solidFill>
          </w14:textFill>
        </w:rPr>
        <w:t>采购包1：不允许合同分包；</w:t>
      </w:r>
    </w:p>
    <w:p w14:paraId="7F63EDB8">
      <w:pPr>
        <w:spacing w:line="400" w:lineRule="exact"/>
        <w:ind w:firstLine="482" w:firstLineChars="200"/>
        <w:rPr>
          <w:rFonts w:hint="eastAsia" w:ascii="仿宋" w:hAnsi="仿宋" w:eastAsia="仿宋"/>
          <w:b/>
          <w:color w:val="000000" w:themeColor="text1"/>
          <w:sz w:val="24"/>
          <w14:textFill>
            <w14:solidFill>
              <w14:schemeClr w14:val="tx1"/>
            </w14:solidFill>
          </w14:textFill>
        </w:rPr>
      </w:pPr>
    </w:p>
    <w:p w14:paraId="37A3B0EB">
      <w:pPr>
        <w:spacing w:line="400" w:lineRule="exact"/>
        <w:ind w:firstLine="482" w:firstLineChars="200"/>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30.补充合同</w:t>
      </w:r>
    </w:p>
    <w:p w14:paraId="1DC6F1A1">
      <w:pPr>
        <w:spacing w:line="400" w:lineRule="exact"/>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采购合同履行过程中，采购</w:t>
      </w:r>
      <w:r>
        <w:rPr>
          <w:rFonts w:hint="eastAsia" w:ascii="仿宋" w:hAnsi="仿宋" w:eastAsia="仿宋"/>
          <w:color w:val="000000" w:themeColor="text1"/>
          <w:sz w:val="24"/>
          <w:szCs w:val="24"/>
          <w14:textFill>
            <w14:solidFill>
              <w14:schemeClr w14:val="tx1"/>
            </w14:solidFill>
          </w14:textFill>
        </w:rPr>
        <w:t>需求部门</w:t>
      </w:r>
      <w:r>
        <w:rPr>
          <w:rFonts w:hint="eastAsia" w:ascii="仿宋" w:hAnsi="仿宋" w:eastAsia="仿宋"/>
          <w:color w:val="000000" w:themeColor="text1"/>
          <w:sz w:val="24"/>
          <w14:textFill>
            <w14:solidFill>
              <w14:schemeClr w14:val="tx1"/>
            </w14:solidFill>
          </w14:textFill>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74306130">
      <w:pPr>
        <w:autoSpaceDE w:val="0"/>
        <w:autoSpaceDN w:val="0"/>
        <w:snapToGrid w:val="0"/>
        <w:spacing w:line="380" w:lineRule="atLeast"/>
        <w:rPr>
          <w:rFonts w:hint="eastAsia" w:ascii="仿宋" w:hAnsi="仿宋" w:eastAsia="仿宋" w:cs="宋体"/>
          <w:b/>
          <w:bCs/>
          <w:color w:val="000000" w:themeColor="text1"/>
          <w:spacing w:val="8"/>
          <w:sz w:val="24"/>
          <w:szCs w:val="24"/>
          <w14:textFill>
            <w14:solidFill>
              <w14:schemeClr w14:val="tx1"/>
            </w14:solidFill>
          </w14:textFill>
        </w:rPr>
      </w:pPr>
    </w:p>
    <w:p w14:paraId="7F0D5503">
      <w:pPr>
        <w:autoSpaceDE w:val="0"/>
        <w:autoSpaceDN w:val="0"/>
        <w:snapToGrid w:val="0"/>
        <w:spacing w:line="380" w:lineRule="atLeast"/>
        <w:ind w:firstLine="514" w:firstLineChars="200"/>
        <w:rPr>
          <w:rFonts w:hint="eastAsia" w:ascii="仿宋" w:hAnsi="仿宋" w:eastAsia="仿宋" w:cs="宋体"/>
          <w:b/>
          <w:bCs/>
          <w:color w:val="000000" w:themeColor="text1"/>
          <w:spacing w:val="8"/>
          <w:sz w:val="24"/>
          <w:szCs w:val="24"/>
          <w14:textFill>
            <w14:solidFill>
              <w14:schemeClr w14:val="tx1"/>
            </w14:solidFill>
          </w14:textFill>
        </w:rPr>
      </w:pPr>
      <w:r>
        <w:rPr>
          <w:rFonts w:hint="eastAsia" w:ascii="仿宋" w:hAnsi="仿宋" w:eastAsia="仿宋" w:cs="宋体"/>
          <w:b/>
          <w:bCs/>
          <w:color w:val="000000" w:themeColor="text1"/>
          <w:spacing w:val="8"/>
          <w:sz w:val="24"/>
          <w:szCs w:val="24"/>
          <w14:textFill>
            <w14:solidFill>
              <w14:schemeClr w14:val="tx1"/>
            </w14:solidFill>
          </w14:textFill>
        </w:rPr>
        <w:t>31.履行合同</w:t>
      </w:r>
    </w:p>
    <w:p w14:paraId="3D83478E">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（1）合同一经签订，双方应严格履行合同规定的义务。</w:t>
      </w:r>
    </w:p>
    <w:p w14:paraId="705CE8FA">
      <w:pPr>
        <w:autoSpaceDE w:val="0"/>
        <w:autoSpaceDN w:val="0"/>
        <w:snapToGrid w:val="0"/>
        <w:spacing w:line="380" w:lineRule="atLeast"/>
        <w:ind w:firstLine="512" w:firstLineChars="200"/>
        <w:rPr>
          <w:rFonts w:hint="eastAsia" w:ascii="仿宋" w:hAnsi="仿宋" w:eastAsia="仿宋" w:cs="宋体"/>
          <w:color w:val="000000" w:themeColor="text1"/>
          <w:spacing w:val="8"/>
          <w:sz w:val="24"/>
          <w:szCs w:val="24"/>
          <w14:textFill>
            <w14:solidFill>
              <w14:schemeClr w14:val="tx1"/>
            </w14:solidFill>
          </w14:textFill>
        </w:rPr>
      </w:pPr>
      <w:r>
        <w:rPr>
          <w:rFonts w:hint="eastAsia" w:ascii="仿宋" w:hAnsi="仿宋" w:eastAsia="仿宋" w:cs="宋体"/>
          <w:color w:val="000000" w:themeColor="text1"/>
          <w:spacing w:val="8"/>
          <w:sz w:val="24"/>
          <w:szCs w:val="24"/>
          <w14:textFill>
            <w14:solidFill>
              <w14:schemeClr w14:val="tx1"/>
            </w14:solidFill>
          </w14:textFill>
        </w:rPr>
        <w:t>（2）在合同履行过程中，如发生合同纠纷，合同双方应按照《中华人民共和国民法典》规定及合同条款约定进行处理。</w:t>
      </w:r>
    </w:p>
    <w:p w14:paraId="3762A938">
      <w:pPr>
        <w:spacing w:line="400" w:lineRule="exact"/>
        <w:ind w:firstLine="480" w:firstLineChars="200"/>
        <w:rPr>
          <w:rFonts w:hint="eastAsia" w:ascii="仿宋" w:hAnsi="仿宋" w:eastAsia="仿宋"/>
          <w:color w:val="000000" w:themeColor="text1"/>
          <w:sz w:val="24"/>
          <w14:textFill>
            <w14:solidFill>
              <w14:schemeClr w14:val="tx1"/>
            </w14:solidFill>
          </w14:textFill>
        </w:rPr>
      </w:pPr>
    </w:p>
    <w:p w14:paraId="5F02A07C">
      <w:pPr>
        <w:spacing w:line="400" w:lineRule="exact"/>
        <w:ind w:firstLine="482" w:firstLineChars="200"/>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32.验收</w:t>
      </w:r>
    </w:p>
    <w:p w14:paraId="02D39868">
      <w:pPr>
        <w:spacing w:line="400" w:lineRule="exact"/>
        <w:ind w:firstLine="48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32.1本项目采购需求部门及采购组织部门将严格按照有关履约验收制度规定的要求进行验收。</w:t>
      </w:r>
    </w:p>
    <w:p w14:paraId="0A8A7BB7">
      <w:pPr>
        <w:spacing w:line="400" w:lineRule="exact"/>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32.2 验收结果合格的，成交供应商凭验收报告办理相关手续。</w:t>
      </w:r>
    </w:p>
    <w:p w14:paraId="7DB8DC38">
      <w:pPr>
        <w:spacing w:line="400" w:lineRule="exact"/>
        <w:ind w:firstLine="482" w:firstLineChars="200"/>
        <w:rPr>
          <w:rFonts w:hint="eastAsia" w:ascii="仿宋" w:hAnsi="仿宋" w:eastAsia="仿宋"/>
          <w:b/>
          <w:color w:val="000000" w:themeColor="text1"/>
          <w:sz w:val="24"/>
          <w14:textFill>
            <w14:solidFill>
              <w14:schemeClr w14:val="tx1"/>
            </w14:solidFill>
          </w14:textFill>
        </w:rPr>
      </w:pPr>
    </w:p>
    <w:p w14:paraId="37E53EC8">
      <w:pPr>
        <w:spacing w:line="400" w:lineRule="exact"/>
        <w:ind w:firstLine="482" w:firstLineChars="200"/>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33.资金支付</w:t>
      </w:r>
    </w:p>
    <w:p w14:paraId="70A63F51">
      <w:pPr>
        <w:spacing w:line="400" w:lineRule="exact"/>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采购</w:t>
      </w:r>
      <w:r>
        <w:rPr>
          <w:rFonts w:hint="eastAsia" w:ascii="仿宋" w:hAnsi="仿宋" w:eastAsia="仿宋"/>
          <w:color w:val="000000" w:themeColor="text1"/>
          <w:sz w:val="24"/>
          <w:szCs w:val="24"/>
          <w14:textFill>
            <w14:solidFill>
              <w14:schemeClr w14:val="tx1"/>
            </w14:solidFill>
          </w14:textFill>
        </w:rPr>
        <w:t>需求部门</w:t>
      </w:r>
      <w:r>
        <w:rPr>
          <w:rFonts w:hint="eastAsia" w:ascii="仿宋" w:hAnsi="仿宋" w:eastAsia="仿宋"/>
          <w:color w:val="000000" w:themeColor="text1"/>
          <w:sz w:val="24"/>
          <w14:textFill>
            <w14:solidFill>
              <w14:schemeClr w14:val="tx1"/>
            </w14:solidFill>
          </w14:textFill>
        </w:rPr>
        <w:t>将按照采购合同规定，及时向成交供应商支付采购资金。</w:t>
      </w:r>
    </w:p>
    <w:p w14:paraId="34D7FD43">
      <w:pPr>
        <w:autoSpaceDE w:val="0"/>
        <w:autoSpaceDN w:val="0"/>
        <w:snapToGrid w:val="0"/>
        <w:spacing w:line="460" w:lineRule="atLeast"/>
        <w:ind w:firstLine="514" w:firstLineChars="200"/>
        <w:outlineLvl w:val="2"/>
        <w:rPr>
          <w:rFonts w:hint="eastAsia" w:ascii="仿宋" w:hAnsi="仿宋" w:eastAsia="仿宋" w:cs="宋体"/>
          <w:b/>
          <w:color w:val="000000" w:themeColor="text1"/>
          <w:spacing w:val="8"/>
          <w:sz w:val="24"/>
          <w:szCs w:val="24"/>
          <w14:textFill>
            <w14:solidFill>
              <w14:schemeClr w14:val="tx1"/>
            </w14:solidFill>
          </w14:textFill>
        </w:rPr>
      </w:pPr>
    </w:p>
    <w:p w14:paraId="5D1BD079">
      <w:pPr>
        <w:rPr>
          <w:color w:val="000000" w:themeColor="text1"/>
          <w14:textFill>
            <w14:solidFill>
              <w14:schemeClr w14:val="tx1"/>
            </w14:solidFill>
          </w14:textFill>
        </w:rPr>
      </w:pPr>
    </w:p>
    <w:p w14:paraId="0F19A9B2">
      <w:pPr>
        <w:autoSpaceDE w:val="0"/>
        <w:autoSpaceDN w:val="0"/>
        <w:snapToGrid w:val="0"/>
        <w:spacing w:line="380" w:lineRule="atLeast"/>
        <w:jc w:val="center"/>
        <w:outlineLvl w:val="0"/>
        <w:rPr>
          <w:rFonts w:hint="eastAsia" w:ascii="仿宋" w:hAnsi="仿宋" w:eastAsia="仿宋"/>
          <w:b/>
          <w:bCs/>
          <w:color w:val="000000" w:themeColor="text1"/>
          <w:sz w:val="32"/>
          <w:szCs w:val="32"/>
          <w14:textFill>
            <w14:solidFill>
              <w14:schemeClr w14:val="tx1"/>
            </w14:solidFill>
          </w14:textFill>
        </w:rPr>
      </w:pPr>
    </w:p>
    <w:p w14:paraId="668FCF2E">
      <w:pPr>
        <w:pStyle w:val="11"/>
        <w:rPr>
          <w:rFonts w:ascii="仿宋" w:eastAsia="仿宋"/>
          <w:color w:val="000000" w:themeColor="text1"/>
          <w14:textFill>
            <w14:solidFill>
              <w14:schemeClr w14:val="tx1"/>
            </w14:solidFill>
          </w14:textFill>
        </w:rPr>
      </w:pPr>
      <w:bookmarkStart w:id="15" w:name="_Toc21160"/>
      <w:bookmarkStart w:id="16" w:name="_Toc511210238"/>
    </w:p>
    <w:p w14:paraId="360BF66C">
      <w:pPr>
        <w:pStyle w:val="11"/>
        <w:rPr>
          <w:rFonts w:ascii="仿宋" w:eastAsia="仿宋"/>
          <w:color w:val="000000" w:themeColor="text1"/>
          <w14:textFill>
            <w14:solidFill>
              <w14:schemeClr w14:val="tx1"/>
            </w14:solidFill>
          </w14:textFill>
        </w:rPr>
      </w:pPr>
    </w:p>
    <w:p w14:paraId="03F9577E">
      <w:pPr>
        <w:pStyle w:val="11"/>
        <w:rPr>
          <w:rFonts w:ascii="仿宋" w:eastAsia="仿宋"/>
          <w:color w:val="000000" w:themeColor="text1"/>
          <w14:textFill>
            <w14:solidFill>
              <w14:schemeClr w14:val="tx1"/>
            </w14:solidFill>
          </w14:textFill>
        </w:rPr>
      </w:pPr>
    </w:p>
    <w:p w14:paraId="0F9E307A">
      <w:pPr>
        <w:pStyle w:val="11"/>
        <w:rPr>
          <w:rFonts w:ascii="仿宋" w:eastAsia="仿宋"/>
          <w:color w:val="000000" w:themeColor="text1"/>
          <w14:textFill>
            <w14:solidFill>
              <w14:schemeClr w14:val="tx1"/>
            </w14:solidFill>
          </w14:textFill>
        </w:rPr>
      </w:pPr>
    </w:p>
    <w:p w14:paraId="42B67889">
      <w:pPr>
        <w:pStyle w:val="11"/>
        <w:rPr>
          <w:rFonts w:ascii="仿宋" w:eastAsia="仿宋"/>
          <w:color w:val="000000" w:themeColor="text1"/>
          <w14:textFill>
            <w14:solidFill>
              <w14:schemeClr w14:val="tx1"/>
            </w14:solidFill>
          </w14:textFill>
        </w:rPr>
      </w:pPr>
    </w:p>
    <w:p w14:paraId="6D3AECCB">
      <w:pPr>
        <w:pStyle w:val="11"/>
        <w:rPr>
          <w:rFonts w:ascii="仿宋" w:eastAsia="仿宋"/>
          <w:color w:val="000000" w:themeColor="text1"/>
          <w14:textFill>
            <w14:solidFill>
              <w14:schemeClr w14:val="tx1"/>
            </w14:solidFill>
          </w14:textFill>
        </w:rPr>
      </w:pPr>
    </w:p>
    <w:p w14:paraId="089B1D76">
      <w:pPr>
        <w:pStyle w:val="11"/>
        <w:rPr>
          <w:rFonts w:ascii="仿宋" w:eastAsia="仿宋"/>
          <w:color w:val="000000" w:themeColor="text1"/>
          <w14:textFill>
            <w14:solidFill>
              <w14:schemeClr w14:val="tx1"/>
            </w14:solidFill>
          </w14:textFill>
        </w:rPr>
      </w:pPr>
    </w:p>
    <w:p w14:paraId="41C5F921">
      <w:pPr>
        <w:pStyle w:val="11"/>
        <w:jc w:val="both"/>
        <w:rPr>
          <w:rFonts w:ascii="仿宋" w:eastAsia="仿宋"/>
          <w:color w:val="000000" w:themeColor="text1"/>
          <w14:textFill>
            <w14:solidFill>
              <w14:schemeClr w14:val="tx1"/>
            </w14:solidFill>
          </w14:textFill>
        </w:rPr>
      </w:pPr>
    </w:p>
    <w:p w14:paraId="62F348D8">
      <w:pPr>
        <w:pStyle w:val="11"/>
        <w:rPr>
          <w:rFonts w:ascii="仿宋" w:eastAsia="仿宋"/>
          <w:color w:val="000000" w:themeColor="text1"/>
          <w14:textFill>
            <w14:solidFill>
              <w14:schemeClr w14:val="tx1"/>
            </w14:solidFill>
          </w14:textFill>
        </w:rPr>
      </w:pPr>
      <w:bookmarkStart w:id="17" w:name="_Toc10099"/>
      <w:r>
        <w:rPr>
          <w:rFonts w:hint="eastAsia" w:ascii="仿宋" w:eastAsia="仿宋"/>
          <w:color w:val="000000" w:themeColor="text1"/>
          <w14:textFill>
            <w14:solidFill>
              <w14:schemeClr w14:val="tx1"/>
            </w14:solidFill>
          </w14:textFill>
        </w:rPr>
        <w:t>第三章  供应商和报价产品的资格、资质性及其他类似效力要求</w:t>
      </w:r>
      <w:bookmarkEnd w:id="15"/>
      <w:bookmarkEnd w:id="17"/>
    </w:p>
    <w:p w14:paraId="2A3E68DA">
      <w:pPr>
        <w:rPr>
          <w:rFonts w:ascii="仿宋" w:eastAsia="仿宋"/>
          <w:b/>
          <w:color w:val="000000" w:themeColor="text1"/>
          <w:sz w:val="32"/>
          <w:szCs w:val="32"/>
          <w14:textFill>
            <w14:solidFill>
              <w14:schemeClr w14:val="tx1"/>
            </w14:solidFill>
          </w14:textFill>
        </w:rPr>
      </w:pPr>
    </w:p>
    <w:p w14:paraId="374939A1">
      <w:pPr>
        <w:ind w:firstLine="542" w:firstLineChars="225"/>
        <w:rPr>
          <w:rFonts w:ascii="仿宋" w:eastAsia="仿宋"/>
          <w:b/>
          <w:color w:val="000000" w:themeColor="text1"/>
          <w:sz w:val="24"/>
          <w14:textFill>
            <w14:solidFill>
              <w14:schemeClr w14:val="tx1"/>
            </w14:solidFill>
          </w14:textFill>
        </w:rPr>
      </w:pPr>
      <w:r>
        <w:rPr>
          <w:rFonts w:hint="eastAsia" w:ascii="仿宋" w:eastAsia="仿宋"/>
          <w:b/>
          <w:color w:val="000000" w:themeColor="text1"/>
          <w:sz w:val="24"/>
          <w14:textFill>
            <w14:solidFill>
              <w14:schemeClr w14:val="tx1"/>
            </w14:solidFill>
          </w14:textFill>
        </w:rPr>
        <w:t>参加协商的供应商应具备下列资格条件：</w:t>
      </w:r>
    </w:p>
    <w:p w14:paraId="0F34A571">
      <w:pPr>
        <w:spacing w:line="360" w:lineRule="auto"/>
        <w:ind w:firstLine="540" w:firstLineChars="225"/>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1.具有独立承担民事责任的能力；</w:t>
      </w:r>
    </w:p>
    <w:p w14:paraId="71BB8C41">
      <w:pPr>
        <w:spacing w:line="360" w:lineRule="auto"/>
        <w:ind w:firstLine="540" w:firstLineChars="225"/>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2.具有良好的商业信誉和健全的财务会计制度；</w:t>
      </w:r>
    </w:p>
    <w:p w14:paraId="4300A042">
      <w:pPr>
        <w:spacing w:line="360" w:lineRule="auto"/>
        <w:ind w:firstLine="540" w:firstLineChars="225"/>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3.具有履行合同所必需的设备和专业技术能力；</w:t>
      </w:r>
    </w:p>
    <w:p w14:paraId="0A10ED8E">
      <w:pPr>
        <w:spacing w:line="360" w:lineRule="auto"/>
        <w:ind w:firstLine="540" w:firstLineChars="225"/>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4.具有依法缴纳税收和社会保障资金的良好记录；</w:t>
      </w:r>
    </w:p>
    <w:p w14:paraId="46761170">
      <w:pPr>
        <w:spacing w:line="360" w:lineRule="auto"/>
        <w:ind w:firstLine="540" w:firstLineChars="225"/>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5.参加本次采购活动前三年内，在经营活动中没有重大违法记录；</w:t>
      </w:r>
    </w:p>
    <w:p w14:paraId="3A87E003">
      <w:pPr>
        <w:spacing w:line="360" w:lineRule="auto"/>
        <w:ind w:firstLine="540" w:firstLineChars="225"/>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6.符合法律、行政法规规定的其他条件；</w:t>
      </w:r>
    </w:p>
    <w:p w14:paraId="09A9A344">
      <w:pPr>
        <w:spacing w:line="360" w:lineRule="auto"/>
        <w:ind w:firstLine="540" w:firstLineChars="225"/>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7.根据采购项目提出的特殊条件：</w:t>
      </w:r>
    </w:p>
    <w:p w14:paraId="4BE928D1">
      <w:pPr>
        <w:pStyle w:val="2"/>
        <w:spacing w:before="0" w:after="0" w:line="360" w:lineRule="auto"/>
        <w:ind w:firstLine="560"/>
        <w:rPr>
          <w:rFonts w:ascii="仿宋" w:eastAsia="仿宋" w:cs="Times New Roman"/>
          <w:b w:val="0"/>
          <w:bCs w:val="0"/>
          <w:color w:val="000000" w:themeColor="text1"/>
          <w:kern w:val="2"/>
          <w:sz w:val="24"/>
          <w:szCs w:val="24"/>
          <w14:textFill>
            <w14:solidFill>
              <w14:schemeClr w14:val="tx1"/>
            </w14:solidFill>
          </w14:textFill>
        </w:rPr>
      </w:pPr>
      <w:r>
        <w:rPr>
          <w:rFonts w:hint="eastAsia" w:ascii="仿宋" w:eastAsia="仿宋"/>
          <w:b w:val="0"/>
          <w:bCs w:val="0"/>
          <w:color w:val="000000" w:themeColor="text1"/>
          <w:sz w:val="24"/>
          <w:szCs w:val="22"/>
          <w14:textFill>
            <w14:solidFill>
              <w14:schemeClr w14:val="tx1"/>
            </w14:solidFill>
          </w14:textFill>
        </w:rPr>
        <w:t>无</w:t>
      </w:r>
    </w:p>
    <w:p w14:paraId="4ACFADD8">
      <w:pPr>
        <w:pStyle w:val="2"/>
        <w:spacing w:before="0" w:after="0" w:line="360" w:lineRule="auto"/>
        <w:ind w:firstLine="560"/>
        <w:rPr>
          <w:rFonts w:ascii="仿宋" w:eastAsia="仿宋"/>
          <w:color w:val="000000" w:themeColor="text1"/>
          <w:sz w:val="24"/>
          <w14:textFill>
            <w14:solidFill>
              <w14:schemeClr w14:val="tx1"/>
            </w14:solidFill>
          </w14:textFill>
        </w:rPr>
      </w:pPr>
      <w:r>
        <w:rPr>
          <w:rFonts w:ascii="仿宋" w:eastAsia="仿宋"/>
          <w:b w:val="0"/>
          <w:bCs w:val="0"/>
          <w:color w:val="000000" w:themeColor="text1"/>
          <w:sz w:val="24"/>
          <w14:textFill>
            <w14:solidFill>
              <w14:schemeClr w14:val="tx1"/>
            </w14:solidFill>
          </w14:textFill>
        </w:rPr>
        <w:t>8.</w:t>
      </w:r>
      <w:r>
        <w:rPr>
          <w:rFonts w:hint="eastAsia" w:ascii="仿宋" w:eastAsia="仿宋"/>
          <w:b w:val="0"/>
          <w:bCs w:val="0"/>
          <w:color w:val="000000" w:themeColor="text1"/>
          <w:sz w:val="24"/>
          <w14:textFill>
            <w14:solidFill>
              <w14:schemeClr w14:val="tx1"/>
            </w14:solidFill>
          </w14:textFill>
        </w:rPr>
        <w:t>本</w:t>
      </w:r>
      <w:r>
        <w:rPr>
          <w:rFonts w:ascii="仿宋" w:eastAsia="仿宋"/>
          <w:b w:val="0"/>
          <w:bCs w:val="0"/>
          <w:color w:val="000000" w:themeColor="text1"/>
          <w:sz w:val="24"/>
          <w14:textFill>
            <w14:solidFill>
              <w14:schemeClr w14:val="tx1"/>
            </w14:solidFill>
          </w14:textFill>
        </w:rPr>
        <w:t>项目不允许</w:t>
      </w:r>
      <w:r>
        <w:rPr>
          <w:rFonts w:hint="eastAsia" w:ascii="仿宋" w:eastAsia="仿宋"/>
          <w:b w:val="0"/>
          <w:bCs w:val="0"/>
          <w:color w:val="000000" w:themeColor="text1"/>
          <w:sz w:val="24"/>
          <w14:textFill>
            <w14:solidFill>
              <w14:schemeClr w14:val="tx1"/>
            </w14:solidFill>
          </w14:textFill>
        </w:rPr>
        <w:t>联合体</w:t>
      </w:r>
      <w:r>
        <w:rPr>
          <w:rFonts w:ascii="仿宋" w:eastAsia="仿宋"/>
          <w:b w:val="0"/>
          <w:bCs w:val="0"/>
          <w:color w:val="000000" w:themeColor="text1"/>
          <w:sz w:val="24"/>
          <w14:textFill>
            <w14:solidFill>
              <w14:schemeClr w14:val="tx1"/>
            </w14:solidFill>
          </w14:textFill>
        </w:rPr>
        <w:t>参加。</w:t>
      </w:r>
    </w:p>
    <w:p w14:paraId="1C4D2218">
      <w:pPr>
        <w:pStyle w:val="11"/>
        <w:rPr>
          <w:rFonts w:hint="eastAsia" w:ascii="仿宋" w:hAnsi="仿宋" w:eastAsia="仿宋"/>
          <w:color w:val="000000" w:themeColor="text1"/>
          <w14:textFill>
            <w14:solidFill>
              <w14:schemeClr w14:val="tx1"/>
            </w14:solidFill>
          </w14:textFill>
        </w:rPr>
      </w:pPr>
    </w:p>
    <w:p w14:paraId="5621B867">
      <w:pPr>
        <w:pStyle w:val="11"/>
        <w:rPr>
          <w:rFonts w:hint="eastAsia" w:ascii="仿宋" w:hAnsi="仿宋" w:eastAsia="仿宋"/>
          <w:color w:val="000000" w:themeColor="text1"/>
          <w14:textFill>
            <w14:solidFill>
              <w14:schemeClr w14:val="tx1"/>
            </w14:solidFill>
          </w14:textFill>
        </w:rPr>
      </w:pPr>
    </w:p>
    <w:p w14:paraId="66AC1E68">
      <w:pPr>
        <w:pStyle w:val="11"/>
        <w:rPr>
          <w:rFonts w:hint="eastAsia" w:ascii="仿宋" w:hAnsi="仿宋" w:eastAsia="仿宋"/>
          <w:color w:val="000000" w:themeColor="text1"/>
          <w14:textFill>
            <w14:solidFill>
              <w14:schemeClr w14:val="tx1"/>
            </w14:solidFill>
          </w14:textFill>
        </w:rPr>
      </w:pPr>
    </w:p>
    <w:p w14:paraId="7417778F">
      <w:pPr>
        <w:pStyle w:val="11"/>
        <w:rPr>
          <w:rFonts w:hint="eastAsia" w:ascii="仿宋" w:hAnsi="仿宋" w:eastAsia="仿宋"/>
          <w:color w:val="000000" w:themeColor="text1"/>
          <w14:textFill>
            <w14:solidFill>
              <w14:schemeClr w14:val="tx1"/>
            </w14:solidFill>
          </w14:textFill>
        </w:rPr>
      </w:pPr>
    </w:p>
    <w:p w14:paraId="4352ABD9">
      <w:pPr>
        <w:pStyle w:val="11"/>
        <w:rPr>
          <w:rFonts w:hint="eastAsia" w:ascii="仿宋" w:hAnsi="仿宋" w:eastAsia="仿宋"/>
          <w:color w:val="000000" w:themeColor="text1"/>
          <w14:textFill>
            <w14:solidFill>
              <w14:schemeClr w14:val="tx1"/>
            </w14:solidFill>
          </w14:textFill>
        </w:rPr>
      </w:pPr>
    </w:p>
    <w:p w14:paraId="55978A42">
      <w:pPr>
        <w:pStyle w:val="11"/>
        <w:rPr>
          <w:rFonts w:hint="eastAsia" w:ascii="仿宋" w:hAnsi="仿宋" w:eastAsia="仿宋"/>
          <w:color w:val="000000" w:themeColor="text1"/>
          <w14:textFill>
            <w14:solidFill>
              <w14:schemeClr w14:val="tx1"/>
            </w14:solidFill>
          </w14:textFill>
        </w:rPr>
      </w:pPr>
    </w:p>
    <w:p w14:paraId="319FEB6E">
      <w:pPr>
        <w:pStyle w:val="11"/>
        <w:rPr>
          <w:rFonts w:hint="eastAsia" w:ascii="仿宋" w:hAnsi="仿宋" w:eastAsia="仿宋"/>
          <w:color w:val="000000" w:themeColor="text1"/>
          <w14:textFill>
            <w14:solidFill>
              <w14:schemeClr w14:val="tx1"/>
            </w14:solidFill>
          </w14:textFill>
        </w:rPr>
      </w:pPr>
    </w:p>
    <w:p w14:paraId="799F721C">
      <w:pPr>
        <w:pStyle w:val="11"/>
        <w:rPr>
          <w:rFonts w:hint="eastAsia" w:ascii="仿宋" w:hAnsi="仿宋" w:eastAsia="仿宋"/>
          <w:color w:val="000000" w:themeColor="text1"/>
          <w14:textFill>
            <w14:solidFill>
              <w14:schemeClr w14:val="tx1"/>
            </w14:solidFill>
          </w14:textFill>
        </w:rPr>
      </w:pPr>
      <w:bookmarkStart w:id="18" w:name="_Toc4793"/>
      <w:bookmarkStart w:id="19" w:name="_Toc1260"/>
      <w:r>
        <w:rPr>
          <w:rFonts w:hint="eastAsia" w:ascii="仿宋" w:hAnsi="仿宋" w:eastAsia="仿宋"/>
          <w:color w:val="000000" w:themeColor="text1"/>
          <w14:textFill>
            <w14:solidFill>
              <w14:schemeClr w14:val="tx1"/>
            </w14:solidFill>
          </w14:textFill>
        </w:rPr>
        <w:t xml:space="preserve">第四章  </w:t>
      </w:r>
      <w:bookmarkEnd w:id="16"/>
      <w:r>
        <w:rPr>
          <w:rFonts w:hint="eastAsia" w:ascii="仿宋" w:hAnsi="仿宋" w:eastAsia="仿宋"/>
          <w:bCs w:val="0"/>
          <w:color w:val="000000" w:themeColor="text1"/>
          <w14:textFill>
            <w14:solidFill>
              <w14:schemeClr w14:val="tx1"/>
            </w14:solidFill>
          </w14:textFill>
        </w:rPr>
        <w:t xml:space="preserve"> 供应商应当提供的资格、资质性及其他类似效力要求的相关证明材料</w:t>
      </w:r>
      <w:bookmarkEnd w:id="18"/>
      <w:bookmarkEnd w:id="19"/>
    </w:p>
    <w:p w14:paraId="74E98585">
      <w:pPr>
        <w:ind w:firstLine="542" w:firstLineChars="225"/>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参加</w:t>
      </w:r>
      <w:r>
        <w:rPr>
          <w:rFonts w:hint="eastAsia" w:ascii="仿宋" w:eastAsia="仿宋"/>
          <w:b/>
          <w:color w:val="000000" w:themeColor="text1"/>
          <w:sz w:val="24"/>
          <w14:textFill>
            <w14:solidFill>
              <w14:schemeClr w14:val="tx1"/>
            </w14:solidFill>
          </w14:textFill>
        </w:rPr>
        <w:t>协商</w:t>
      </w:r>
      <w:r>
        <w:rPr>
          <w:rFonts w:hint="eastAsia" w:ascii="仿宋" w:hAnsi="仿宋" w:eastAsia="仿宋"/>
          <w:b/>
          <w:color w:val="000000" w:themeColor="text1"/>
          <w:sz w:val="24"/>
          <w14:textFill>
            <w14:solidFill>
              <w14:schemeClr w14:val="tx1"/>
            </w14:solidFill>
          </w14:textFill>
        </w:rPr>
        <w:t>的供应商应具备下列资格条件：</w:t>
      </w:r>
    </w:p>
    <w:p w14:paraId="3DB42824">
      <w:pPr>
        <w:spacing w:line="360" w:lineRule="auto"/>
        <w:ind w:firstLine="540" w:firstLineChars="225"/>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1.具有独立承担民事责任的能力；</w:t>
      </w:r>
      <w:r>
        <w:rPr>
          <w:rFonts w:hint="eastAsia" w:ascii="仿宋" w:hAnsi="仿宋" w:eastAsia="仿宋"/>
          <w:color w:val="000000" w:themeColor="text1"/>
          <w:sz w:val="24"/>
          <w:szCs w:val="24"/>
          <w14:textFill>
            <w14:solidFill>
              <w14:schemeClr w14:val="tx1"/>
            </w14:solidFill>
          </w14:textFill>
        </w:rPr>
        <w:t>（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4374CB6A">
      <w:pPr>
        <w:spacing w:line="360" w:lineRule="auto"/>
        <w:ind w:firstLine="540" w:firstLineChars="225"/>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2.具有良好的商业信誉和健全的财务会计制度；（提供</w:t>
      </w:r>
      <w:r>
        <w:rPr>
          <w:rFonts w:hint="eastAsia" w:ascii="仿宋" w:hAnsi="仿宋" w:eastAsia="仿宋"/>
          <w:color w:val="000000" w:themeColor="text1"/>
          <w:sz w:val="24"/>
          <w:szCs w:val="24"/>
          <w:highlight w:val="none"/>
          <w14:textFill>
            <w14:solidFill>
              <w14:schemeClr w14:val="tx1"/>
            </w14:solidFill>
          </w14:textFill>
        </w:rPr>
        <w:t>承诺函）</w:t>
      </w:r>
    </w:p>
    <w:p w14:paraId="72AC6F48">
      <w:pPr>
        <w:spacing w:line="360" w:lineRule="auto"/>
        <w:ind w:firstLine="540" w:firstLineChars="225"/>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3.具有履行合同所必需的设备和专业技术能力；</w:t>
      </w:r>
      <w:r>
        <w:rPr>
          <w:rFonts w:hint="eastAsia" w:ascii="仿宋" w:hAnsi="仿宋" w:eastAsia="仿宋"/>
          <w:color w:val="000000" w:themeColor="text1"/>
          <w:sz w:val="24"/>
          <w:szCs w:val="24"/>
          <w14:textFill>
            <w14:solidFill>
              <w14:schemeClr w14:val="tx1"/>
            </w14:solidFill>
          </w14:textFill>
        </w:rPr>
        <w:t>（提供承诺函）</w:t>
      </w:r>
    </w:p>
    <w:p w14:paraId="5C360BD3">
      <w:pPr>
        <w:spacing w:line="360" w:lineRule="auto"/>
        <w:ind w:firstLine="540" w:firstLineChars="225"/>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4.具有依法缴纳税收和社会保障资金的良好记录；</w:t>
      </w:r>
      <w:r>
        <w:rPr>
          <w:rFonts w:hint="eastAsia" w:ascii="仿宋" w:hAnsi="仿宋" w:eastAsia="仿宋"/>
          <w:color w:val="000000" w:themeColor="text1"/>
          <w:sz w:val="24"/>
          <w:szCs w:val="24"/>
          <w14:textFill>
            <w14:solidFill>
              <w14:schemeClr w14:val="tx1"/>
            </w14:solidFill>
          </w14:textFill>
        </w:rPr>
        <w:t>（提供承诺函）</w:t>
      </w:r>
    </w:p>
    <w:p w14:paraId="2070826F">
      <w:pPr>
        <w:spacing w:line="360" w:lineRule="auto"/>
        <w:ind w:firstLine="540" w:firstLineChars="225"/>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5.参加本次采购活动前三年内，在经营活动中没有重大违法记录；</w:t>
      </w:r>
      <w:r>
        <w:rPr>
          <w:rFonts w:hint="eastAsia" w:ascii="仿宋" w:hAnsi="仿宋" w:eastAsia="仿宋"/>
          <w:color w:val="000000" w:themeColor="text1"/>
          <w:sz w:val="24"/>
          <w:szCs w:val="24"/>
          <w14:textFill>
            <w14:solidFill>
              <w14:schemeClr w14:val="tx1"/>
            </w14:solidFill>
          </w14:textFill>
        </w:rPr>
        <w:t>（提供承诺函）</w:t>
      </w:r>
    </w:p>
    <w:p w14:paraId="5784C8D7">
      <w:pPr>
        <w:spacing w:line="360" w:lineRule="auto"/>
        <w:ind w:firstLine="540" w:firstLineChars="225"/>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6.符合法律、行政法规规定的其他条件；</w:t>
      </w:r>
      <w:r>
        <w:rPr>
          <w:rFonts w:hint="eastAsia" w:ascii="仿宋" w:hAnsi="仿宋" w:eastAsia="仿宋"/>
          <w:color w:val="000000" w:themeColor="text1"/>
          <w:sz w:val="24"/>
          <w:szCs w:val="24"/>
          <w14:textFill>
            <w14:solidFill>
              <w14:schemeClr w14:val="tx1"/>
            </w14:solidFill>
          </w14:textFill>
        </w:rPr>
        <w:t>（提供承诺函）</w:t>
      </w:r>
    </w:p>
    <w:p w14:paraId="1C19BEAB">
      <w:pPr>
        <w:spacing w:after="50" w:line="420" w:lineRule="exact"/>
        <w:ind w:firstLine="480"/>
        <w:rPr>
          <w:rFonts w:hint="eastAsia" w:ascii="仿宋" w:hAnsi="仿宋" w:eastAsia="仿宋"/>
          <w:b/>
          <w:bCs/>
          <w:color w:val="000000" w:themeColor="text1"/>
          <w:sz w:val="24"/>
          <w14:textFill>
            <w14:solidFill>
              <w14:schemeClr w14:val="tx1"/>
            </w14:solidFill>
          </w14:textFill>
        </w:rPr>
      </w:pPr>
      <w:r>
        <w:rPr>
          <w:rFonts w:hint="eastAsia" w:ascii="仿宋" w:hAnsi="仿宋" w:eastAsia="仿宋"/>
          <w:b/>
          <w:bCs/>
          <w:color w:val="000000" w:themeColor="text1"/>
          <w:sz w:val="24"/>
          <w14:textFill>
            <w14:solidFill>
              <w14:schemeClr w14:val="tx1"/>
            </w14:solidFill>
          </w14:textFill>
        </w:rPr>
        <w:t>（二）其他类似效力要求相关证明材料：</w:t>
      </w:r>
    </w:p>
    <w:p w14:paraId="22B46271">
      <w:pPr>
        <w:spacing w:line="360" w:lineRule="auto"/>
        <w:ind w:firstLine="540" w:firstLineChars="225"/>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（1）法定代表人/单位负责人身份证明材料复印件。</w:t>
      </w:r>
    </w:p>
    <w:p w14:paraId="7D3144FD">
      <w:pPr>
        <w:spacing w:line="360" w:lineRule="auto"/>
        <w:ind w:firstLine="540" w:firstLineChars="225"/>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谈判的，则可不提供。）</w:t>
      </w:r>
    </w:p>
    <w:p w14:paraId="6630AA19">
      <w:pPr>
        <w:spacing w:after="50" w:line="420" w:lineRule="exact"/>
        <w:ind w:firstLine="480"/>
        <w:rPr>
          <w:rFonts w:hint="eastAsia" w:ascii="仿宋" w:hAnsi="仿宋" w:eastAsia="仿宋"/>
          <w:b/>
          <w:bCs/>
          <w:color w:val="000000" w:themeColor="text1"/>
          <w:sz w:val="24"/>
          <w14:textFill>
            <w14:solidFill>
              <w14:schemeClr w14:val="tx1"/>
            </w14:solidFill>
          </w14:textFill>
        </w:rPr>
      </w:pPr>
      <w:r>
        <w:rPr>
          <w:rFonts w:hint="eastAsia" w:ascii="仿宋" w:hAnsi="仿宋" w:eastAsia="仿宋"/>
          <w:b/>
          <w:bCs/>
          <w:color w:val="000000" w:themeColor="text1"/>
          <w:sz w:val="24"/>
          <w14:textFill>
            <w14:solidFill>
              <w14:schemeClr w14:val="tx1"/>
            </w14:solidFill>
          </w14:textFill>
        </w:rPr>
        <w:t>注：</w:t>
      </w:r>
    </w:p>
    <w:p w14:paraId="73FA7B96">
      <w:pPr>
        <w:spacing w:after="50" w:line="420" w:lineRule="exact"/>
        <w:ind w:firstLine="480"/>
        <w:rPr>
          <w:rFonts w:hint="eastAsia" w:ascii="仿宋" w:hAnsi="仿宋" w:eastAsia="仿宋"/>
          <w:b/>
          <w:bCs/>
          <w:color w:val="000000" w:themeColor="text1"/>
          <w:sz w:val="24"/>
          <w14:textFill>
            <w14:solidFill>
              <w14:schemeClr w14:val="tx1"/>
            </w14:solidFill>
          </w14:textFill>
        </w:rPr>
      </w:pPr>
      <w:r>
        <w:rPr>
          <w:rFonts w:hint="eastAsia" w:ascii="仿宋" w:hAnsi="仿宋" w:eastAsia="仿宋"/>
          <w:b/>
          <w:bCs/>
          <w:color w:val="000000" w:themeColor="text1"/>
          <w:sz w:val="24"/>
          <w14:textFill>
            <w14:solidFill>
              <w14:schemeClr w14:val="tx1"/>
            </w14:solidFill>
          </w14:textFill>
        </w:rPr>
        <w:t>1、以上要求的资料复印件均须加盖供应商单位的公章（鲜章）。</w:t>
      </w:r>
    </w:p>
    <w:p w14:paraId="6B642905">
      <w:pPr>
        <w:spacing w:after="50" w:line="420" w:lineRule="exact"/>
        <w:ind w:firstLine="480"/>
        <w:rPr>
          <w:rFonts w:hint="eastAsia" w:ascii="仿宋" w:hAnsi="仿宋" w:eastAsia="仿宋"/>
          <w:b/>
          <w:bCs/>
          <w:color w:val="000000" w:themeColor="text1"/>
          <w:sz w:val="24"/>
          <w14:textFill>
            <w14:solidFill>
              <w14:schemeClr w14:val="tx1"/>
            </w14:solidFill>
          </w14:textFill>
        </w:rPr>
      </w:pPr>
      <w:r>
        <w:rPr>
          <w:rFonts w:hint="eastAsia" w:ascii="仿宋" w:hAnsi="仿宋" w:eastAsia="仿宋"/>
          <w:b/>
          <w:bCs/>
          <w:color w:val="000000" w:themeColor="text1"/>
          <w:sz w:val="24"/>
          <w14:textFill>
            <w14:solidFill>
              <w14:schemeClr w14:val="tx1"/>
            </w14:solidFill>
          </w14:textFill>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5165F45B">
      <w:pPr>
        <w:pStyle w:val="11"/>
        <w:ind w:firstLine="321" w:firstLineChars="100"/>
        <w:rPr>
          <w:rFonts w:hint="eastAsia" w:ascii="仿宋" w:eastAsia="仿宋"/>
          <w:color w:val="000000" w:themeColor="text1"/>
          <w14:textFill>
            <w14:solidFill>
              <w14:schemeClr w14:val="tx1"/>
            </w14:solidFill>
          </w14:textFill>
        </w:rPr>
      </w:pPr>
      <w:bookmarkStart w:id="20" w:name="_Toc10374"/>
      <w:bookmarkStart w:id="21" w:name="_Toc23858"/>
    </w:p>
    <w:p w14:paraId="638BB873">
      <w:pPr>
        <w:pStyle w:val="11"/>
        <w:ind w:firstLine="321" w:firstLineChars="100"/>
        <w:rPr>
          <w:rFonts w:ascii="仿宋" w:eastAsia="仿宋"/>
          <w:color w:val="000000" w:themeColor="text1"/>
          <w14:textFill>
            <w14:solidFill>
              <w14:schemeClr w14:val="tx1"/>
            </w14:solidFill>
          </w14:textFill>
        </w:rPr>
      </w:pPr>
      <w:r>
        <w:rPr>
          <w:rFonts w:hint="eastAsia" w:ascii="仿宋" w:eastAsia="仿宋"/>
          <w:color w:val="000000" w:themeColor="text1"/>
          <w14:textFill>
            <w14:solidFill>
              <w14:schemeClr w14:val="tx1"/>
            </w14:solidFill>
          </w14:textFill>
        </w:rPr>
        <w:t>第五章  采购项目技术、服务、采购合同内容条款及其他商务要求</w:t>
      </w:r>
      <w:bookmarkEnd w:id="20"/>
      <w:bookmarkEnd w:id="21"/>
    </w:p>
    <w:p w14:paraId="022FF57D">
      <w:pPr>
        <w:spacing w:line="400" w:lineRule="exact"/>
        <w:jc w:val="left"/>
        <w:rPr>
          <w:rFonts w:ascii="仿宋" w:eastAsia="仿宋"/>
          <w:b/>
          <w:color w:val="000000" w:themeColor="text1"/>
          <w:sz w:val="24"/>
          <w14:textFill>
            <w14:solidFill>
              <w14:schemeClr w14:val="tx1"/>
            </w14:solidFill>
          </w14:textFill>
        </w:rPr>
      </w:pPr>
    </w:p>
    <w:p w14:paraId="04E96A7F">
      <w:pPr>
        <w:pStyle w:val="2"/>
        <w:keepNext w:val="0"/>
        <w:keepLines w:val="0"/>
        <w:spacing w:before="0" w:after="0" w:line="400" w:lineRule="exact"/>
        <w:ind w:firstLine="118" w:firstLineChars="49"/>
        <w:jc w:val="left"/>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前提：</w:t>
      </w:r>
      <w:r>
        <w:rPr>
          <w:rFonts w:ascii="仿宋" w:eastAsia="仿宋"/>
          <w:color w:val="000000" w:themeColor="text1"/>
          <w:sz w:val="24"/>
          <w:szCs w:val="24"/>
          <w14:textFill>
            <w14:solidFill>
              <w14:schemeClr w14:val="tx1"/>
            </w14:solidFill>
          </w14:textFill>
        </w:rPr>
        <w:t>本章采购需求中标注“*”号的条款为本次采购项目的实质性要求，供应商应全部满足。</w:t>
      </w:r>
      <w:r>
        <w:rPr>
          <w:rFonts w:hint="eastAsia" w:ascii="仿宋" w:eastAsia="仿宋"/>
          <w:color w:val="000000" w:themeColor="text1"/>
          <w:sz w:val="24"/>
          <w:szCs w:val="24"/>
          <w14:textFill>
            <w14:solidFill>
              <w14:schemeClr w14:val="tx1"/>
            </w14:solidFill>
          </w14:textFill>
        </w:rPr>
        <w:t>非</w:t>
      </w:r>
      <w:r>
        <w:rPr>
          <w:rFonts w:ascii="仿宋" w:eastAsia="仿宋"/>
          <w:color w:val="000000" w:themeColor="text1"/>
          <w:sz w:val="24"/>
          <w:szCs w:val="24"/>
          <w14:textFill>
            <w14:solidFill>
              <w14:schemeClr w14:val="tx1"/>
            </w14:solidFill>
          </w14:textFill>
        </w:rPr>
        <w:t>“*”号的条款</w:t>
      </w:r>
      <w:r>
        <w:rPr>
          <w:rFonts w:hint="eastAsia" w:ascii="仿宋" w:eastAsia="仿宋"/>
          <w:color w:val="000000" w:themeColor="text1"/>
          <w:sz w:val="24"/>
          <w:szCs w:val="24"/>
          <w14:textFill>
            <w14:solidFill>
              <w14:schemeClr w14:val="tx1"/>
            </w14:solidFill>
          </w14:textFill>
        </w:rPr>
        <w:t>有3项</w:t>
      </w:r>
      <w:r>
        <w:rPr>
          <w:rFonts w:ascii="仿宋" w:eastAsia="仿宋"/>
          <w:color w:val="000000" w:themeColor="text1"/>
          <w:sz w:val="24"/>
          <w:szCs w:val="24"/>
          <w14:textFill>
            <w14:solidFill>
              <w14:schemeClr w14:val="tx1"/>
            </w14:solidFill>
          </w14:textFill>
        </w:rPr>
        <w:t>不满足，其响应文件作无效处理。</w:t>
      </w:r>
    </w:p>
    <w:p w14:paraId="09A73274">
      <w:pPr>
        <w:pStyle w:val="6"/>
        <w:rPr>
          <w:rFonts w:ascii="Times New Roman" w:hAnsi="Times New Roman" w:eastAsia="仿宋" w:cs="Times New Roman"/>
          <w:b/>
          <w:color w:val="000000" w:themeColor="text1"/>
          <w:sz w:val="32"/>
          <w14:textFill>
            <w14:solidFill>
              <w14:schemeClr w14:val="tx1"/>
            </w14:solidFill>
          </w14:textFill>
        </w:rPr>
      </w:pPr>
    </w:p>
    <w:p w14:paraId="6E474BF8">
      <w:pPr>
        <w:pStyle w:val="2"/>
        <w:keepNext w:val="0"/>
        <w:keepLines w:val="0"/>
        <w:spacing w:before="0" w:after="0" w:line="560" w:lineRule="exact"/>
        <w:ind w:firstLine="482" w:firstLineChars="200"/>
        <w:jc w:val="left"/>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一、项目概述</w:t>
      </w:r>
    </w:p>
    <w:p w14:paraId="5C687977">
      <w:pPr>
        <w:pStyle w:val="2"/>
        <w:keepNext w:val="0"/>
        <w:keepLines w:val="0"/>
        <w:spacing w:before="0" w:after="0" w:line="560" w:lineRule="exact"/>
        <w:ind w:firstLine="480" w:firstLineChars="200"/>
        <w:jc w:val="left"/>
        <w:rPr>
          <w:rFonts w:hint="eastAsia" w:ascii="仿宋" w:eastAsia="仿宋"/>
          <w:b w:val="0"/>
          <w:bCs w:val="0"/>
          <w:color w:val="000000" w:themeColor="text1"/>
          <w:sz w:val="24"/>
          <w:szCs w:val="24"/>
          <w14:textFill>
            <w14:solidFill>
              <w14:schemeClr w14:val="tx1"/>
            </w14:solidFill>
          </w14:textFill>
        </w:rPr>
      </w:pPr>
      <w:r>
        <w:rPr>
          <w:rFonts w:hint="eastAsia" w:ascii="仿宋" w:eastAsia="仿宋" w:cs="Arial"/>
          <w:b w:val="0"/>
          <w:bCs w:val="0"/>
          <w:i w:val="0"/>
          <w:iCs w:val="0"/>
          <w:caps w:val="0"/>
          <w:color w:val="000000" w:themeColor="text1"/>
          <w:spacing w:val="0"/>
          <w:sz w:val="24"/>
          <w:szCs w:val="24"/>
          <w:shd w:val="clear"/>
          <w:lang w:val="en-US" w:eastAsia="zh-CN"/>
          <w14:textFill>
            <w14:solidFill>
              <w14:schemeClr w14:val="tx1"/>
            </w14:solidFill>
          </w14:textFill>
        </w:rPr>
        <w:t>为切实</w:t>
      </w:r>
      <w:r>
        <w:rPr>
          <w:rFonts w:hint="eastAsia" w:ascii="仿宋" w:hAnsi="Arial" w:eastAsia="仿宋" w:cs="Arial"/>
          <w:b w:val="0"/>
          <w:bCs w:val="0"/>
          <w:i w:val="0"/>
          <w:iCs w:val="0"/>
          <w:caps w:val="0"/>
          <w:color w:val="000000" w:themeColor="text1"/>
          <w:spacing w:val="0"/>
          <w:sz w:val="24"/>
          <w:szCs w:val="24"/>
          <w:shd w:val="clear"/>
          <w14:textFill>
            <w14:solidFill>
              <w14:schemeClr w14:val="tx1"/>
            </w14:solidFill>
          </w14:textFill>
        </w:rPr>
        <w:t>提升九寨沟风景名胜区防灾减灾救灾能力</w:t>
      </w:r>
      <w:r>
        <w:rPr>
          <w:rFonts w:hint="eastAsia" w:ascii="仿宋" w:eastAsia="仿宋" w:cs="Arial"/>
          <w:b w:val="0"/>
          <w:bCs w:val="0"/>
          <w:i w:val="0"/>
          <w:iCs w:val="0"/>
          <w:caps w:val="0"/>
          <w:color w:val="000000" w:themeColor="text1"/>
          <w:spacing w:val="0"/>
          <w:sz w:val="24"/>
          <w:szCs w:val="24"/>
          <w:shd w:val="clear"/>
          <w:lang w:eastAsia="zh-CN"/>
          <w14:textFill>
            <w14:solidFill>
              <w14:schemeClr w14:val="tx1"/>
            </w14:solidFill>
          </w14:textFill>
        </w:rPr>
        <w:t>，</w:t>
      </w:r>
      <w:r>
        <w:rPr>
          <w:rFonts w:hint="eastAsia" w:ascii="仿宋" w:hAnsi="Arial" w:eastAsia="仿宋" w:cs="Arial"/>
          <w:b w:val="0"/>
          <w:bCs w:val="0"/>
          <w:i w:val="0"/>
          <w:iCs w:val="0"/>
          <w:caps w:val="0"/>
          <w:color w:val="000000" w:themeColor="text1"/>
          <w:spacing w:val="0"/>
          <w:sz w:val="24"/>
          <w:szCs w:val="24"/>
          <w:shd w:val="clear"/>
          <w14:textFill>
            <w14:solidFill>
              <w14:schemeClr w14:val="tx1"/>
            </w14:solidFill>
          </w14:textFill>
        </w:rPr>
        <w:t>根据《九寨沟风景名胜区总体规划（2026-2045年）》，拟规划建设一条应急疏散通道，连接日则沟与则查洼沟。由于项目位于风景名胜区核心范围内，属重大建设项目，须按规定编制《九寨沟景区应急疏散通道项目对九寨沟风景名胜区影响初步论证报告》，充分论证项目不会对风景名胜区造成严重不利影响，方可纳入总体规划。</w:t>
      </w:r>
    </w:p>
    <w:p w14:paraId="183898AA">
      <w:pPr>
        <w:pStyle w:val="2"/>
        <w:keepNext w:val="0"/>
        <w:keepLines w:val="0"/>
        <w:spacing w:before="0" w:after="0" w:line="560" w:lineRule="exact"/>
        <w:ind w:firstLine="442" w:firstLineChars="200"/>
        <w:jc w:val="left"/>
        <w:rPr>
          <w:rFonts w:ascii="仿宋" w:eastAsia="仿宋"/>
          <w:color w:val="000000" w:themeColor="text1"/>
          <w:sz w:val="24"/>
          <w:szCs w:val="24"/>
          <w14:textFill>
            <w14:solidFill>
              <w14:schemeClr w14:val="tx1"/>
            </w14:solidFill>
          </w14:textFill>
        </w:rPr>
      </w:pPr>
      <w:r>
        <w:rPr>
          <w:rFonts w:ascii="仿宋" w:eastAsia="仿宋"/>
          <w:color w:val="000000" w:themeColor="text1"/>
          <w:sz w:val="22"/>
          <w:szCs w:val="22"/>
          <w14:textFill>
            <w14:solidFill>
              <w14:schemeClr w14:val="tx1"/>
            </w14:solidFill>
          </w14:textFill>
        </w:rPr>
        <w:t>*</w:t>
      </w:r>
      <w:r>
        <w:rPr>
          <w:rFonts w:hint="eastAsia" w:ascii="仿宋" w:eastAsia="仿宋"/>
          <w:color w:val="000000" w:themeColor="text1"/>
          <w:sz w:val="24"/>
          <w:szCs w:val="24"/>
          <w14:textFill>
            <w14:solidFill>
              <w14:schemeClr w14:val="tx1"/>
            </w14:solidFill>
          </w14:textFill>
        </w:rPr>
        <w:t>二、服务内容及服务要求</w:t>
      </w:r>
    </w:p>
    <w:p w14:paraId="768E3B3F">
      <w:pPr>
        <w:spacing w:line="560" w:lineRule="exact"/>
        <w:ind w:firstLine="480" w:firstLineChars="200"/>
        <w:rPr>
          <w:rFonts w:hint="eastAsia" w:ascii="仿宋" w:hAnsi="Arial" w:eastAsia="仿宋"/>
          <w:color w:val="000000" w:themeColor="text1"/>
          <w:sz w:val="24"/>
          <w:szCs w:val="24"/>
          <w:lang w:val="en-US" w:eastAsia="zh-CN"/>
          <w14:textFill>
            <w14:solidFill>
              <w14:schemeClr w14:val="tx1"/>
            </w14:solidFill>
          </w14:textFill>
        </w:rPr>
      </w:pPr>
      <w:r>
        <w:rPr>
          <w:rFonts w:hint="eastAsia" w:ascii="仿宋" w:hAnsi="Arial" w:eastAsia="仿宋" w:cs="Arial"/>
          <w:b w:val="0"/>
          <w:bCs w:val="0"/>
          <w:i w:val="0"/>
          <w:iCs w:val="0"/>
          <w:caps w:val="0"/>
          <w:color w:val="000000" w:themeColor="text1"/>
          <w:spacing w:val="0"/>
          <w:sz w:val="24"/>
          <w:szCs w:val="24"/>
          <w:shd w:val="clear"/>
          <w14:textFill>
            <w14:solidFill>
              <w14:schemeClr w14:val="tx1"/>
            </w14:solidFill>
          </w14:textFill>
        </w:rPr>
        <w:t>供应商应充分依托九寨沟风景名胜区资源本底数据、现场踏勘调查成果及各级审查反馈意见，全面运用项目全套原始基础资料，严格遵循既定编制逻辑、技术标准及报批工作流程，确保本次专题论证报告与已审查通过的总体规划成果在口径上保持一致、体系上完整衔接、数据上同源可溯。论证报告须按以下格式和要求编制，并符合国家现行法律法规及相关标准规范。</w:t>
      </w:r>
    </w:p>
    <w:p w14:paraId="363E9EEA">
      <w:pPr>
        <w:spacing w:line="560" w:lineRule="exact"/>
        <w:ind w:firstLine="480" w:firstLineChars="200"/>
        <w:rPr>
          <w:rFonts w:hint="eastAsia" w:ascii="仿宋" w:hAnsi="Arial" w:eastAsia="仿宋"/>
          <w:color w:val="000000" w:themeColor="text1"/>
          <w:sz w:val="24"/>
          <w:szCs w:val="24"/>
          <w:lang w:val="en-US" w:eastAsia="zh-CN"/>
          <w14:textFill>
            <w14:solidFill>
              <w14:schemeClr w14:val="tx1"/>
            </w14:solidFill>
          </w14:textFill>
        </w:rPr>
      </w:pP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lang w:val="en-US" w:eastAsia="zh-CN"/>
          <w14:textFill>
            <w14:solidFill>
              <w14:schemeClr w14:val="tx1"/>
            </w14:solidFill>
          </w14:textFill>
        </w:rPr>
        <w:t>一</w:t>
      </w: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14:textFill>
            <w14:solidFill>
              <w14:schemeClr w14:val="tx1"/>
            </w14:solidFill>
          </w14:textFill>
        </w:rPr>
        <w:t>项目背景</w:t>
      </w:r>
    </w:p>
    <w:p w14:paraId="1B6354AC">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概述</w:t>
      </w:r>
      <w:r>
        <w:rPr>
          <w:rFonts w:hint="eastAsia" w:ascii="仿宋" w:hAnsi="Arial" w:eastAsia="仿宋"/>
          <w:color w:val="000000" w:themeColor="text1"/>
          <w:sz w:val="24"/>
          <w:szCs w:val="24"/>
          <w:lang w:val="en-US" w:eastAsia="zh-CN"/>
          <w14:textFill>
            <w14:solidFill>
              <w14:schemeClr w14:val="tx1"/>
            </w14:solidFill>
          </w14:textFill>
        </w:rPr>
        <w:t>九寨沟</w:t>
      </w:r>
      <w:r>
        <w:rPr>
          <w:rFonts w:hint="eastAsia" w:ascii="仿宋" w:hAnsi="Arial" w:eastAsia="仿宋"/>
          <w:color w:val="000000" w:themeColor="text1"/>
          <w:sz w:val="24"/>
          <w:szCs w:val="24"/>
          <w14:textFill>
            <w14:solidFill>
              <w14:schemeClr w14:val="tx1"/>
            </w14:solidFill>
          </w14:textFill>
        </w:rPr>
        <w:t>风景名胜区总体规划编制情况，明确论证目的、</w:t>
      </w:r>
      <w:r>
        <w:rPr>
          <w:rFonts w:hint="eastAsia" w:ascii="仿宋" w:hAnsi="Arial" w:eastAsia="仿宋"/>
          <w:color w:val="000000" w:themeColor="text1"/>
          <w:sz w:val="24"/>
          <w:szCs w:val="24"/>
          <w:lang w:val="en-US" w:eastAsia="zh-CN"/>
          <w14:textFill>
            <w14:solidFill>
              <w14:schemeClr w14:val="tx1"/>
            </w14:solidFill>
          </w14:textFill>
        </w:rPr>
        <w:t>政策法规</w:t>
      </w:r>
      <w:r>
        <w:rPr>
          <w:rFonts w:hint="eastAsia" w:ascii="仿宋" w:hAnsi="Arial" w:eastAsia="仿宋"/>
          <w:color w:val="000000" w:themeColor="text1"/>
          <w:sz w:val="24"/>
          <w:szCs w:val="24"/>
          <w14:textFill>
            <w14:solidFill>
              <w14:schemeClr w14:val="tx1"/>
            </w14:solidFill>
          </w14:textFill>
        </w:rPr>
        <w:t>依据及</w:t>
      </w:r>
      <w:r>
        <w:rPr>
          <w:rFonts w:hint="eastAsia" w:ascii="仿宋" w:hAnsi="Arial" w:eastAsia="仿宋"/>
          <w:color w:val="000000" w:themeColor="text1"/>
          <w:sz w:val="24"/>
          <w:szCs w:val="24"/>
          <w:lang w:val="en-US" w:eastAsia="zh-CN"/>
          <w14:textFill>
            <w14:solidFill>
              <w14:schemeClr w14:val="tx1"/>
            </w14:solidFill>
          </w14:textFill>
        </w:rPr>
        <w:t>基本</w:t>
      </w:r>
      <w:r>
        <w:rPr>
          <w:rFonts w:hint="eastAsia" w:ascii="仿宋" w:hAnsi="Arial" w:eastAsia="仿宋"/>
          <w:color w:val="000000" w:themeColor="text1"/>
          <w:sz w:val="24"/>
          <w:szCs w:val="24"/>
          <w14:textFill>
            <w14:solidFill>
              <w14:schemeClr w14:val="tx1"/>
            </w14:solidFill>
          </w14:textFill>
        </w:rPr>
        <w:t>原则。</w:t>
      </w:r>
    </w:p>
    <w:p w14:paraId="4CB3FFE8">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lang w:val="en-US" w:eastAsia="zh-CN"/>
          <w14:textFill>
            <w14:solidFill>
              <w14:schemeClr w14:val="tx1"/>
            </w14:solidFill>
          </w14:textFill>
        </w:rPr>
        <w:t>二</w:t>
      </w: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14:textFill>
            <w14:solidFill>
              <w14:schemeClr w14:val="tx1"/>
            </w14:solidFill>
          </w14:textFill>
        </w:rPr>
        <w:t>必要性分析</w:t>
      </w:r>
    </w:p>
    <w:p w14:paraId="306D54AE">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从提升救援能力、促进景区扩容、丰富游览体验、提升服务水平等方面，论证应急疏散通道项目的必要性。</w:t>
      </w:r>
    </w:p>
    <w:p w14:paraId="6D56522D">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lang w:val="en-US" w:eastAsia="zh-CN"/>
          <w14:textFill>
            <w14:solidFill>
              <w14:schemeClr w14:val="tx1"/>
            </w14:solidFill>
          </w14:textFill>
        </w:rPr>
        <w:t>三</w:t>
      </w: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14:textFill>
            <w14:solidFill>
              <w14:schemeClr w14:val="tx1"/>
            </w14:solidFill>
          </w14:textFill>
        </w:rPr>
        <w:t>通道方案比选</w:t>
      </w:r>
    </w:p>
    <w:p w14:paraId="239B86AE">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立足规划层面的初步论证，分析场地现状，对2至3个可能的应急疏散通道方案进行比选，提出推荐方案</w:t>
      </w:r>
    </w:p>
    <w:p w14:paraId="208A7E48">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lang w:val="en-US" w:eastAsia="zh-CN"/>
          <w14:textFill>
            <w14:solidFill>
              <w14:schemeClr w14:val="tx1"/>
            </w14:solidFill>
          </w14:textFill>
        </w:rPr>
        <w:t>四</w:t>
      </w: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14:textFill>
            <w14:solidFill>
              <w14:schemeClr w14:val="tx1"/>
            </w14:solidFill>
          </w14:textFill>
        </w:rPr>
        <w:t>符合性分析</w:t>
      </w:r>
    </w:p>
    <w:p w14:paraId="7C1B450D">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论证分析应急疏散通道项目与《风景名胜区条例》《九寨沟县国土空间总体规划》《九寨沟风景名胜区总体规划》《九寨沟世界自然遗产保护管理规划》等的符合性。</w:t>
      </w:r>
    </w:p>
    <w:p w14:paraId="3D350D11">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lang w:val="en-US" w:eastAsia="zh-CN"/>
          <w14:textFill>
            <w14:solidFill>
              <w14:schemeClr w14:val="tx1"/>
            </w14:solidFill>
          </w14:textFill>
        </w:rPr>
        <w:t>五</w:t>
      </w: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14:textFill>
            <w14:solidFill>
              <w14:schemeClr w14:val="tx1"/>
            </w14:solidFill>
          </w14:textFill>
        </w:rPr>
        <w:t>对风景名胜区影响分析</w:t>
      </w:r>
    </w:p>
    <w:p w14:paraId="37431D11">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论证分析</w:t>
      </w:r>
      <w:r>
        <w:rPr>
          <w:rFonts w:hint="eastAsia" w:ascii="仿宋" w:hAnsi="Arial" w:eastAsia="仿宋"/>
          <w:color w:val="000000" w:themeColor="text1"/>
          <w:sz w:val="24"/>
          <w:szCs w:val="24"/>
          <w:lang w:val="en-US" w:eastAsia="zh-CN"/>
          <w14:textFill>
            <w14:solidFill>
              <w14:schemeClr w14:val="tx1"/>
            </w14:solidFill>
          </w14:textFill>
        </w:rPr>
        <w:t>本项目</w:t>
      </w:r>
      <w:r>
        <w:rPr>
          <w:rFonts w:hint="eastAsia" w:ascii="仿宋" w:hAnsi="Arial" w:eastAsia="仿宋"/>
          <w:color w:val="000000" w:themeColor="text1"/>
          <w:sz w:val="24"/>
          <w:szCs w:val="24"/>
          <w14:textFill>
            <w14:solidFill>
              <w14:schemeClr w14:val="tx1"/>
            </w14:solidFill>
          </w14:textFill>
        </w:rPr>
        <w:t>对水循环系统、生态环境、地质环境、景源景点、景观视线、游览交通、景区发展等方面</w:t>
      </w:r>
      <w:r>
        <w:rPr>
          <w:rFonts w:hint="eastAsia" w:ascii="仿宋" w:hAnsi="Arial" w:eastAsia="仿宋"/>
          <w:color w:val="000000" w:themeColor="text1"/>
          <w:sz w:val="24"/>
          <w:szCs w:val="24"/>
          <w:lang w:val="en-US" w:eastAsia="zh-CN"/>
          <w14:textFill>
            <w14:solidFill>
              <w14:schemeClr w14:val="tx1"/>
            </w14:solidFill>
          </w14:textFill>
        </w:rPr>
        <w:t>可能产生</w:t>
      </w:r>
      <w:r>
        <w:rPr>
          <w:rFonts w:hint="eastAsia" w:ascii="仿宋" w:hAnsi="Arial" w:eastAsia="仿宋"/>
          <w:color w:val="000000" w:themeColor="text1"/>
          <w:sz w:val="24"/>
          <w:szCs w:val="24"/>
          <w14:textFill>
            <w14:solidFill>
              <w14:schemeClr w14:val="tx1"/>
            </w14:solidFill>
          </w14:textFill>
        </w:rPr>
        <w:t>的影响。</w:t>
      </w:r>
    </w:p>
    <w:p w14:paraId="24BEF17D">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lang w:val="en-US" w:eastAsia="zh-CN"/>
          <w14:textFill>
            <w14:solidFill>
              <w14:schemeClr w14:val="tx1"/>
            </w14:solidFill>
          </w14:textFill>
        </w:rPr>
        <w:t>六</w:t>
      </w: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14:textFill>
            <w14:solidFill>
              <w14:schemeClr w14:val="tx1"/>
            </w14:solidFill>
          </w14:textFill>
        </w:rPr>
        <w:t>论证结论与建议</w:t>
      </w:r>
    </w:p>
    <w:p w14:paraId="4C4319DB">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lang w:val="en-US" w:eastAsia="zh-CN"/>
          <w14:textFill>
            <w14:solidFill>
              <w14:schemeClr w14:val="tx1"/>
            </w14:solidFill>
          </w14:textFill>
        </w:rPr>
        <w:t>形成明确的</w:t>
      </w:r>
      <w:r>
        <w:rPr>
          <w:rFonts w:hint="eastAsia" w:ascii="仿宋" w:hAnsi="Arial" w:eastAsia="仿宋"/>
          <w:color w:val="000000" w:themeColor="text1"/>
          <w:sz w:val="24"/>
          <w:szCs w:val="24"/>
          <w14:textFill>
            <w14:solidFill>
              <w14:schemeClr w14:val="tx1"/>
            </w14:solidFill>
          </w14:textFill>
        </w:rPr>
        <w:t>论证结论，并针对</w:t>
      </w:r>
      <w:r>
        <w:rPr>
          <w:rFonts w:hint="eastAsia" w:ascii="仿宋" w:hAnsi="Arial" w:eastAsia="仿宋"/>
          <w:color w:val="000000" w:themeColor="text1"/>
          <w:sz w:val="24"/>
          <w:szCs w:val="24"/>
          <w:lang w:val="en-US" w:eastAsia="zh-CN"/>
          <w14:textFill>
            <w14:solidFill>
              <w14:schemeClr w14:val="tx1"/>
            </w14:solidFill>
          </w14:textFill>
        </w:rPr>
        <w:t>可能产生的</w:t>
      </w:r>
      <w:r>
        <w:rPr>
          <w:rFonts w:hint="eastAsia" w:ascii="仿宋" w:hAnsi="Arial" w:eastAsia="仿宋"/>
          <w:color w:val="000000" w:themeColor="text1"/>
          <w:sz w:val="24"/>
          <w:szCs w:val="24"/>
          <w14:textFill>
            <w14:solidFill>
              <w14:schemeClr w14:val="tx1"/>
            </w14:solidFill>
          </w14:textFill>
        </w:rPr>
        <w:t>不利影响</w:t>
      </w: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14:textFill>
            <w14:solidFill>
              <w14:schemeClr w14:val="tx1"/>
            </w14:solidFill>
          </w14:textFill>
        </w:rPr>
        <w:t>提出</w:t>
      </w:r>
      <w:r>
        <w:rPr>
          <w:rFonts w:hint="eastAsia" w:ascii="仿宋" w:hAnsi="Arial" w:eastAsia="仿宋"/>
          <w:color w:val="000000" w:themeColor="text1"/>
          <w:sz w:val="24"/>
          <w:szCs w:val="24"/>
          <w:lang w:val="en-US" w:eastAsia="zh-CN"/>
          <w14:textFill>
            <w14:solidFill>
              <w14:schemeClr w14:val="tx1"/>
            </w14:solidFill>
          </w14:textFill>
        </w:rPr>
        <w:t>科学合理的</w:t>
      </w:r>
      <w:r>
        <w:rPr>
          <w:rFonts w:hint="eastAsia" w:ascii="仿宋" w:hAnsi="Arial" w:eastAsia="仿宋"/>
          <w:color w:val="000000" w:themeColor="text1"/>
          <w:sz w:val="24"/>
          <w:szCs w:val="24"/>
          <w14:textFill>
            <w14:solidFill>
              <w14:schemeClr w14:val="tx1"/>
            </w14:solidFill>
          </w14:textFill>
        </w:rPr>
        <w:t>减免措施</w:t>
      </w:r>
      <w:r>
        <w:rPr>
          <w:rFonts w:hint="eastAsia" w:ascii="仿宋" w:hAnsi="Arial" w:eastAsia="仿宋"/>
          <w:color w:val="000000" w:themeColor="text1"/>
          <w:sz w:val="24"/>
          <w:szCs w:val="24"/>
          <w:lang w:val="en-US" w:eastAsia="zh-CN"/>
          <w14:textFill>
            <w14:solidFill>
              <w14:schemeClr w14:val="tx1"/>
            </w14:solidFill>
          </w14:textFill>
        </w:rPr>
        <w:t>与</w:t>
      </w:r>
      <w:r>
        <w:rPr>
          <w:rFonts w:hint="eastAsia" w:ascii="仿宋" w:hAnsi="Arial" w:eastAsia="仿宋"/>
          <w:color w:val="000000" w:themeColor="text1"/>
          <w:sz w:val="24"/>
          <w:szCs w:val="24"/>
          <w14:textFill>
            <w14:solidFill>
              <w14:schemeClr w14:val="tx1"/>
            </w14:solidFill>
          </w14:textFill>
        </w:rPr>
        <w:t>建议。</w:t>
      </w:r>
    </w:p>
    <w:p w14:paraId="0F9BD025">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注：选址方案论证工作不含对水循环系统、生态环境等方面的专项影响评价。</w:t>
      </w:r>
    </w:p>
    <w:p w14:paraId="599353FD">
      <w:pPr>
        <w:spacing w:line="560" w:lineRule="exact"/>
        <w:ind w:firstLine="480" w:firstLineChars="200"/>
        <w:rPr>
          <w:rFonts w:hint="eastAsia" w:ascii="仿宋" w:hAnsi="Arial" w:eastAsia="仿宋"/>
          <w:color w:val="000000" w:themeColor="text1"/>
          <w:sz w:val="24"/>
          <w:szCs w:val="24"/>
          <w:lang w:val="en-US" w:eastAsia="zh-CN"/>
          <w14:textFill>
            <w14:solidFill>
              <w14:schemeClr w14:val="tx1"/>
            </w14:solidFill>
          </w14:textFill>
        </w:rPr>
      </w:pPr>
      <w:r>
        <w:rPr>
          <w:rFonts w:hint="eastAsia" w:ascii="仿宋" w:hAnsi="Arial" w:eastAsia="仿宋"/>
          <w:color w:val="000000" w:themeColor="text1"/>
          <w:sz w:val="24"/>
          <w:szCs w:val="24"/>
          <w:lang w:val="en-US" w:eastAsia="zh-CN"/>
          <w14:textFill>
            <w14:solidFill>
              <w14:schemeClr w14:val="tx1"/>
            </w14:solidFill>
          </w14:textFill>
        </w:rPr>
        <w:t>（七）修改与完善</w:t>
      </w:r>
    </w:p>
    <w:p w14:paraId="17270CC9">
      <w:pPr>
        <w:spacing w:line="560" w:lineRule="exact"/>
        <w:ind w:firstLine="480" w:firstLineChars="200"/>
        <w:rPr>
          <w:rFonts w:hint="eastAsia" w:ascii="仿宋" w:hAnsi="Arial" w:eastAsia="仿宋"/>
          <w:color w:val="000000" w:themeColor="text1"/>
          <w:sz w:val="24"/>
          <w:szCs w:val="24"/>
          <w:lang w:val="en-US" w:eastAsia="zh-CN"/>
          <w14:textFill>
            <w14:solidFill>
              <w14:schemeClr w14:val="tx1"/>
            </w14:solidFill>
          </w14:textFill>
        </w:rPr>
      </w:pPr>
      <w:r>
        <w:rPr>
          <w:rFonts w:hint="eastAsia" w:ascii="仿宋" w:hAnsi="Arial" w:eastAsia="仿宋"/>
          <w:color w:val="000000" w:themeColor="text1"/>
          <w:sz w:val="24"/>
          <w:szCs w:val="24"/>
          <w:lang w:val="en-US" w:eastAsia="zh-CN"/>
          <w14:textFill>
            <w14:solidFill>
              <w14:schemeClr w14:val="tx1"/>
            </w14:solidFill>
          </w14:textFill>
        </w:rPr>
        <w:t>供应商应</w:t>
      </w:r>
      <w:r>
        <w:rPr>
          <w:rFonts w:hint="default" w:ascii="仿宋" w:hAnsi="Arial" w:eastAsia="仿宋"/>
          <w:color w:val="000000" w:themeColor="text1"/>
          <w:sz w:val="24"/>
          <w:szCs w:val="24"/>
          <w:lang w:val="en-US" w:eastAsia="zh-CN"/>
          <w14:textFill>
            <w14:solidFill>
              <w14:schemeClr w14:val="tx1"/>
            </w14:solidFill>
          </w14:textFill>
        </w:rPr>
        <w:t>全程配合</w:t>
      </w:r>
      <w:r>
        <w:rPr>
          <w:rFonts w:hint="eastAsia" w:ascii="仿宋" w:hAnsi="Arial" w:eastAsia="仿宋"/>
          <w:color w:val="000000" w:themeColor="text1"/>
          <w:sz w:val="24"/>
          <w:szCs w:val="24"/>
          <w:lang w:val="en-US" w:eastAsia="zh-CN"/>
          <w14:textFill>
            <w14:solidFill>
              <w14:schemeClr w14:val="tx1"/>
            </w14:solidFill>
          </w14:textFill>
        </w:rPr>
        <w:t>采购人参与</w:t>
      </w:r>
      <w:r>
        <w:rPr>
          <w:rFonts w:hint="default" w:ascii="仿宋" w:hAnsi="Arial" w:eastAsia="仿宋"/>
          <w:color w:val="000000" w:themeColor="text1"/>
          <w:sz w:val="24"/>
          <w:szCs w:val="24"/>
          <w:lang w:val="en-US" w:eastAsia="zh-CN"/>
          <w14:textFill>
            <w14:solidFill>
              <w14:schemeClr w14:val="tx1"/>
            </w14:solidFill>
          </w14:textFill>
        </w:rPr>
        <w:t>省级主管部门技术审查、专家评审</w:t>
      </w:r>
      <w:r>
        <w:rPr>
          <w:rFonts w:hint="eastAsia" w:ascii="仿宋" w:hAnsi="Arial" w:eastAsia="仿宋"/>
          <w:color w:val="000000" w:themeColor="text1"/>
          <w:sz w:val="24"/>
          <w:szCs w:val="24"/>
          <w:lang w:val="en-US" w:eastAsia="zh-CN"/>
          <w14:textFill>
            <w14:solidFill>
              <w14:schemeClr w14:val="tx1"/>
            </w14:solidFill>
          </w14:textFill>
        </w:rPr>
        <w:t>等工作</w:t>
      </w:r>
      <w:r>
        <w:rPr>
          <w:rFonts w:hint="default" w:ascii="仿宋" w:hAnsi="Arial" w:eastAsia="仿宋"/>
          <w:color w:val="000000" w:themeColor="text1"/>
          <w:sz w:val="24"/>
          <w:szCs w:val="24"/>
          <w:lang w:val="en-US" w:eastAsia="zh-CN"/>
          <w14:textFill>
            <w14:solidFill>
              <w14:schemeClr w14:val="tx1"/>
            </w14:solidFill>
          </w14:textFill>
        </w:rPr>
        <w:t>；针对审查提出的修改意见</w:t>
      </w:r>
      <w:r>
        <w:rPr>
          <w:rFonts w:hint="eastAsia" w:ascii="仿宋" w:hAnsi="Arial" w:eastAsia="仿宋"/>
          <w:color w:val="000000" w:themeColor="text1"/>
          <w:sz w:val="24"/>
          <w:szCs w:val="24"/>
          <w:lang w:val="en-US" w:eastAsia="zh-CN"/>
          <w14:textFill>
            <w14:solidFill>
              <w14:schemeClr w14:val="tx1"/>
            </w14:solidFill>
          </w14:textFill>
        </w:rPr>
        <w:t>进行修改</w:t>
      </w:r>
      <w:r>
        <w:rPr>
          <w:rFonts w:hint="default" w:ascii="仿宋" w:hAnsi="Arial" w:eastAsia="仿宋"/>
          <w:color w:val="000000" w:themeColor="text1"/>
          <w:sz w:val="24"/>
          <w:szCs w:val="24"/>
          <w:lang w:val="en-US" w:eastAsia="zh-CN"/>
          <w14:textFill>
            <w14:solidFill>
              <w14:schemeClr w14:val="tx1"/>
            </w14:solidFill>
          </w14:textFill>
        </w:rPr>
        <w:t>完善，直至专题论证</w:t>
      </w:r>
      <w:r>
        <w:rPr>
          <w:rFonts w:hint="eastAsia" w:ascii="仿宋" w:hAnsi="Arial" w:eastAsia="仿宋"/>
          <w:color w:val="000000" w:themeColor="text1"/>
          <w:sz w:val="24"/>
          <w:szCs w:val="24"/>
          <w:lang w:val="en-US" w:eastAsia="zh-CN"/>
          <w14:textFill>
            <w14:solidFill>
              <w14:schemeClr w14:val="tx1"/>
            </w14:solidFill>
          </w14:textFill>
        </w:rPr>
        <w:t>报告</w:t>
      </w:r>
      <w:r>
        <w:rPr>
          <w:rFonts w:hint="default" w:ascii="仿宋" w:hAnsi="Arial" w:eastAsia="仿宋"/>
          <w:color w:val="000000" w:themeColor="text1"/>
          <w:sz w:val="24"/>
          <w:szCs w:val="24"/>
          <w:lang w:val="en-US" w:eastAsia="zh-CN"/>
          <w14:textFill>
            <w14:solidFill>
              <w14:schemeClr w14:val="tx1"/>
            </w14:solidFill>
          </w14:textFill>
        </w:rPr>
        <w:t>通过主管部门审核</w:t>
      </w:r>
      <w:r>
        <w:rPr>
          <w:rFonts w:hint="eastAsia" w:ascii="仿宋" w:hAnsi="Arial" w:eastAsia="仿宋"/>
          <w:color w:val="000000" w:themeColor="text1"/>
          <w:sz w:val="24"/>
          <w:szCs w:val="24"/>
          <w:lang w:val="en-US" w:eastAsia="zh-CN"/>
          <w14:textFill>
            <w14:solidFill>
              <w14:schemeClr w14:val="tx1"/>
            </w14:solidFill>
          </w14:textFill>
        </w:rPr>
        <w:t>。</w:t>
      </w:r>
    </w:p>
    <w:p w14:paraId="5C690623">
      <w:pPr>
        <w:numPr>
          <w:ilvl w:val="-1"/>
          <w:numId w:val="0"/>
        </w:numPr>
        <w:spacing w:line="560" w:lineRule="exact"/>
        <w:ind w:firstLine="723" w:firstLineChars="300"/>
        <w:rPr>
          <w:rFonts w:hint="default" w:ascii="仿宋" w:hAnsi="Arial" w:eastAsia="仿宋" w:cs="Arial"/>
          <w:b/>
          <w:bCs/>
          <w:color w:val="000000" w:themeColor="text1"/>
          <w:sz w:val="24"/>
          <w:szCs w:val="24"/>
          <w:lang w:eastAsia="zh-CN"/>
          <w14:textFill>
            <w14:solidFill>
              <w14:schemeClr w14:val="tx1"/>
            </w14:solidFill>
          </w14:textFill>
        </w:rPr>
      </w:pPr>
      <w:r>
        <w:rPr>
          <w:rFonts w:hint="eastAsia" w:ascii="仿宋" w:hAnsi="Arial" w:eastAsia="仿宋" w:cs="Arial"/>
          <w:b/>
          <w:bCs/>
          <w:color w:val="000000" w:themeColor="text1"/>
          <w:sz w:val="24"/>
          <w:szCs w:val="24"/>
          <w:lang w:val="en-US" w:eastAsia="zh-CN"/>
          <w14:textFill>
            <w14:solidFill>
              <w14:schemeClr w14:val="tx1"/>
            </w14:solidFill>
          </w14:textFill>
        </w:rPr>
        <w:t>三、</w:t>
      </w:r>
      <w:r>
        <w:rPr>
          <w:rFonts w:hint="default" w:ascii="仿宋" w:hAnsi="Arial" w:eastAsia="仿宋" w:cs="Arial"/>
          <w:b/>
          <w:bCs/>
          <w:color w:val="000000" w:themeColor="text1"/>
          <w:sz w:val="24"/>
          <w:szCs w:val="24"/>
          <w:lang w:eastAsia="zh-CN"/>
          <w14:textFill>
            <w14:solidFill>
              <w14:schemeClr w14:val="tx1"/>
            </w14:solidFill>
          </w14:textFill>
        </w:rPr>
        <w:t>成果提交</w:t>
      </w:r>
    </w:p>
    <w:p w14:paraId="1C9D7230">
      <w:pPr>
        <w:numPr>
          <w:ilvl w:val="-1"/>
          <w:numId w:val="0"/>
        </w:numPr>
        <w:spacing w:line="560" w:lineRule="exact"/>
        <w:ind w:firstLine="480" w:firstLineChars="200"/>
        <w:rPr>
          <w:rFonts w:hint="default" w:ascii="仿宋" w:hAnsi="Arial" w:eastAsia="仿宋" w:cs="Arial"/>
          <w:color w:val="000000" w:themeColor="text1"/>
          <w:sz w:val="24"/>
          <w:szCs w:val="24"/>
          <w:lang w:eastAsia="zh-CN"/>
          <w14:textFill>
            <w14:solidFill>
              <w14:schemeClr w14:val="tx1"/>
            </w14:solidFill>
          </w14:textFill>
        </w:rPr>
      </w:pPr>
      <w:r>
        <w:rPr>
          <w:rFonts w:hint="default" w:ascii="仿宋" w:hAnsi="Arial" w:eastAsia="仿宋" w:cs="Arial"/>
          <w:color w:val="000000" w:themeColor="text1"/>
          <w:sz w:val="24"/>
          <w:szCs w:val="24"/>
          <w:lang w:eastAsia="zh-CN"/>
          <w14:textFill>
            <w14:solidFill>
              <w14:schemeClr w14:val="tx1"/>
            </w14:solidFill>
          </w14:textFill>
        </w:rPr>
        <w:t>提交《</w:t>
      </w:r>
      <w:r>
        <w:rPr>
          <w:rFonts w:hint="eastAsia" w:ascii="仿宋" w:hAnsi="Arial" w:eastAsia="仿宋"/>
          <w:color w:val="000000" w:themeColor="text1"/>
          <w:sz w:val="24"/>
          <w:szCs w:val="24"/>
          <w14:textFill>
            <w14:solidFill>
              <w14:schemeClr w14:val="tx1"/>
            </w14:solidFill>
          </w14:textFill>
        </w:rPr>
        <w:t>九寨沟景区应急疏散通道项目对九寨沟风景名胜区影响初步论证报告</w:t>
      </w:r>
      <w:r>
        <w:rPr>
          <w:rFonts w:hint="default" w:ascii="仿宋" w:hAnsi="Arial" w:eastAsia="仿宋" w:cs="Arial"/>
          <w:color w:val="000000" w:themeColor="text1"/>
          <w:sz w:val="24"/>
          <w:szCs w:val="24"/>
          <w:lang w:eastAsia="zh-CN"/>
          <w14:textFill>
            <w14:solidFill>
              <w14:schemeClr w14:val="tx1"/>
            </w14:solidFill>
          </w14:textFill>
        </w:rPr>
        <w:t>》</w:t>
      </w:r>
      <w:r>
        <w:rPr>
          <w:rFonts w:hint="eastAsia" w:ascii="仿宋" w:hAnsi="Arial" w:eastAsia="仿宋" w:cs="Arial"/>
          <w:color w:val="000000" w:themeColor="text1"/>
          <w:sz w:val="24"/>
          <w:szCs w:val="24"/>
          <w:lang w:val="en-US" w:eastAsia="zh-CN"/>
          <w14:textFill>
            <w14:solidFill>
              <w14:schemeClr w14:val="tx1"/>
            </w14:solidFill>
          </w14:textFill>
        </w:rPr>
        <w:t>纸质版6份</w:t>
      </w:r>
      <w:r>
        <w:rPr>
          <w:rFonts w:hint="default" w:ascii="仿宋" w:hAnsi="Arial" w:eastAsia="仿宋" w:cs="Arial"/>
          <w:color w:val="000000" w:themeColor="text1"/>
          <w:sz w:val="24"/>
          <w:szCs w:val="24"/>
          <w:lang w:eastAsia="zh-CN"/>
          <w14:textFill>
            <w14:solidFill>
              <w14:schemeClr w14:val="tx1"/>
            </w14:solidFill>
          </w14:textFill>
        </w:rPr>
        <w:t>、电子版1套。</w:t>
      </w:r>
    </w:p>
    <w:p w14:paraId="219177DC">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w:t>
      </w:r>
      <w:r>
        <w:rPr>
          <w:rFonts w:hint="eastAsia" w:ascii="仿宋" w:hAnsi="Arial" w:eastAsia="仿宋"/>
          <w:b/>
          <w:bCs/>
          <w:color w:val="000000" w:themeColor="text1"/>
          <w:sz w:val="24"/>
          <w:szCs w:val="24"/>
          <w:lang w:val="en-US" w:eastAsia="zh-CN"/>
          <w14:textFill>
            <w14:solidFill>
              <w14:schemeClr w14:val="tx1"/>
            </w14:solidFill>
          </w14:textFill>
        </w:rPr>
        <w:t>四</w:t>
      </w:r>
      <w:r>
        <w:rPr>
          <w:rFonts w:hint="eastAsia" w:ascii="仿宋" w:hAnsi="Arial" w:eastAsia="仿宋"/>
          <w:b/>
          <w:bCs/>
          <w:color w:val="000000" w:themeColor="text1"/>
          <w:sz w:val="24"/>
          <w:szCs w:val="24"/>
          <w14:textFill>
            <w14:solidFill>
              <w14:schemeClr w14:val="tx1"/>
            </w14:solidFill>
          </w14:textFill>
        </w:rPr>
        <w:t>、商务要求</w:t>
      </w:r>
    </w:p>
    <w:p w14:paraId="2E6549AD">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1、服务期限：</w:t>
      </w:r>
      <w:r>
        <w:rPr>
          <w:rFonts w:hint="eastAsia" w:ascii="仿宋" w:hAnsi="Arial" w:eastAsia="仿宋"/>
          <w:color w:val="000000" w:themeColor="text1"/>
          <w:sz w:val="24"/>
          <w:szCs w:val="24"/>
          <w:lang w:val="en-US" w:eastAsia="zh-CN"/>
          <w14:textFill>
            <w14:solidFill>
              <w14:schemeClr w14:val="tx1"/>
            </w14:solidFill>
          </w14:textFill>
        </w:rPr>
        <w:t>自</w:t>
      </w:r>
      <w:r>
        <w:rPr>
          <w:rFonts w:hint="eastAsia" w:ascii="仿宋" w:hAnsi="Arial" w:eastAsia="仿宋"/>
          <w:color w:val="000000" w:themeColor="text1"/>
          <w:sz w:val="24"/>
          <w:szCs w:val="24"/>
          <w14:textFill>
            <w14:solidFill>
              <w14:schemeClr w14:val="tx1"/>
            </w14:solidFill>
          </w14:textFill>
        </w:rPr>
        <w:t>合同签订后4个月内。</w:t>
      </w:r>
    </w:p>
    <w:p w14:paraId="1BAB1F66">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2、服务地点：九寨沟风景名胜区。</w:t>
      </w:r>
    </w:p>
    <w:p w14:paraId="08C4C552">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3、付款方式：分三次付款，具体如下：</w:t>
      </w:r>
    </w:p>
    <w:p w14:paraId="6005FC33">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第一次：合同签订后</w:t>
      </w:r>
      <w:r>
        <w:rPr>
          <w:rFonts w:hint="eastAsia" w:ascii="仿宋" w:hAnsi="Arial" w:eastAsia="仿宋"/>
          <w:color w:val="000000" w:themeColor="text1"/>
          <w:sz w:val="24"/>
          <w:szCs w:val="24"/>
          <w:lang w:val="en-US" w:eastAsia="zh-CN"/>
          <w14:textFill>
            <w14:solidFill>
              <w14:schemeClr w14:val="tx1"/>
            </w14:solidFill>
          </w14:textFill>
        </w:rPr>
        <w:t>10</w:t>
      </w:r>
      <w:r>
        <w:rPr>
          <w:rFonts w:hint="eastAsia" w:ascii="仿宋" w:hAnsi="Arial" w:eastAsia="仿宋"/>
          <w:color w:val="000000" w:themeColor="text1"/>
          <w:sz w:val="24"/>
          <w:szCs w:val="24"/>
          <w14:textFill>
            <w14:solidFill>
              <w14:schemeClr w14:val="tx1"/>
            </w14:solidFill>
          </w14:textFill>
        </w:rPr>
        <w:t>个工作日内，</w:t>
      </w:r>
      <w:r>
        <w:rPr>
          <w:rFonts w:hint="eastAsia" w:ascii="仿宋" w:hAnsi="Arial" w:eastAsia="仿宋"/>
          <w:color w:val="000000" w:themeColor="text1"/>
          <w:sz w:val="24"/>
          <w:szCs w:val="24"/>
          <w:lang w:val="en-US" w:eastAsia="zh-CN"/>
          <w14:textFill>
            <w14:solidFill>
              <w14:schemeClr w14:val="tx1"/>
            </w14:solidFill>
          </w14:textFill>
        </w:rPr>
        <w:t>采购人</w:t>
      </w:r>
      <w:r>
        <w:rPr>
          <w:rFonts w:hint="eastAsia" w:ascii="仿宋" w:hAnsi="Arial" w:eastAsia="仿宋"/>
          <w:color w:val="000000" w:themeColor="text1"/>
          <w:sz w:val="24"/>
          <w:szCs w:val="24"/>
          <w14:textFill>
            <w14:solidFill>
              <w14:schemeClr w14:val="tx1"/>
            </w14:solidFill>
          </w14:textFill>
        </w:rPr>
        <w:t>支付合同</w:t>
      </w:r>
      <w:r>
        <w:rPr>
          <w:rFonts w:hint="eastAsia" w:ascii="仿宋" w:hAnsi="Arial" w:eastAsia="仿宋"/>
          <w:color w:val="000000" w:themeColor="text1"/>
          <w:sz w:val="24"/>
          <w:szCs w:val="24"/>
          <w:lang w:val="en-US" w:eastAsia="zh-CN"/>
          <w14:textFill>
            <w14:solidFill>
              <w14:schemeClr w14:val="tx1"/>
            </w14:solidFill>
          </w14:textFill>
        </w:rPr>
        <w:t>总</w:t>
      </w:r>
      <w:r>
        <w:rPr>
          <w:rFonts w:hint="eastAsia" w:ascii="仿宋" w:hAnsi="Arial" w:eastAsia="仿宋"/>
          <w:color w:val="000000" w:themeColor="text1"/>
          <w:sz w:val="24"/>
          <w:szCs w:val="24"/>
          <w14:textFill>
            <w14:solidFill>
              <w14:schemeClr w14:val="tx1"/>
            </w14:solidFill>
          </w14:textFill>
        </w:rPr>
        <w:t>额的</w:t>
      </w:r>
      <w:r>
        <w:rPr>
          <w:rFonts w:hint="eastAsia" w:ascii="仿宋" w:hAnsi="Arial" w:eastAsia="仿宋"/>
          <w:color w:val="000000" w:themeColor="text1"/>
          <w:sz w:val="24"/>
          <w:szCs w:val="24"/>
          <w:lang w:val="en-US" w:eastAsia="zh-CN"/>
          <w14:textFill>
            <w14:solidFill>
              <w14:schemeClr w14:val="tx1"/>
            </w14:solidFill>
          </w14:textFill>
        </w:rPr>
        <w:t>3</w:t>
      </w:r>
      <w:r>
        <w:rPr>
          <w:rFonts w:hint="eastAsia" w:ascii="仿宋" w:hAnsi="Arial" w:eastAsia="仿宋"/>
          <w:color w:val="000000" w:themeColor="text1"/>
          <w:sz w:val="24"/>
          <w:szCs w:val="24"/>
          <w14:textFill>
            <w14:solidFill>
              <w14:schemeClr w14:val="tx1"/>
            </w14:solidFill>
          </w14:textFill>
        </w:rPr>
        <w:t>0%。</w:t>
      </w:r>
    </w:p>
    <w:p w14:paraId="5AD2FDBB">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第二次：供应商</w:t>
      </w:r>
      <w:r>
        <w:rPr>
          <w:rFonts w:hint="eastAsia" w:ascii="仿宋" w:hAnsi="Arial" w:eastAsia="仿宋"/>
          <w:color w:val="000000" w:themeColor="text1"/>
          <w:sz w:val="24"/>
          <w:szCs w:val="24"/>
          <w:lang w:val="en-US" w:eastAsia="zh-CN"/>
          <w14:textFill>
            <w14:solidFill>
              <w14:schemeClr w14:val="tx1"/>
            </w14:solidFill>
          </w14:textFill>
        </w:rPr>
        <w:t>向采购人</w:t>
      </w:r>
      <w:r>
        <w:rPr>
          <w:rFonts w:hint="eastAsia" w:ascii="仿宋" w:hAnsi="Arial" w:eastAsia="仿宋"/>
          <w:color w:val="000000" w:themeColor="text1"/>
          <w:sz w:val="24"/>
          <w:szCs w:val="24"/>
          <w14:textFill>
            <w14:solidFill>
              <w14:schemeClr w14:val="tx1"/>
            </w14:solidFill>
          </w14:textFill>
        </w:rPr>
        <w:t>提交完整的论证报告成果后</w:t>
      </w:r>
      <w:r>
        <w:rPr>
          <w:rFonts w:hint="eastAsia" w:ascii="仿宋" w:hAnsi="Arial" w:eastAsia="仿宋"/>
          <w:color w:val="000000" w:themeColor="text1"/>
          <w:sz w:val="24"/>
          <w:szCs w:val="24"/>
          <w:lang w:val="en-US" w:eastAsia="zh-CN"/>
          <w14:textFill>
            <w14:solidFill>
              <w14:schemeClr w14:val="tx1"/>
            </w14:solidFill>
          </w14:textFill>
        </w:rPr>
        <w:t>10</w:t>
      </w:r>
      <w:r>
        <w:rPr>
          <w:rFonts w:hint="eastAsia" w:ascii="仿宋" w:hAnsi="Arial" w:eastAsia="仿宋"/>
          <w:color w:val="000000" w:themeColor="text1"/>
          <w:sz w:val="24"/>
          <w:szCs w:val="24"/>
          <w14:textFill>
            <w14:solidFill>
              <w14:schemeClr w14:val="tx1"/>
            </w14:solidFill>
          </w14:textFill>
        </w:rPr>
        <w:t>个工作日内，</w:t>
      </w:r>
      <w:r>
        <w:rPr>
          <w:rFonts w:hint="eastAsia" w:ascii="仿宋" w:hAnsi="Arial" w:eastAsia="仿宋"/>
          <w:color w:val="000000" w:themeColor="text1"/>
          <w:sz w:val="24"/>
          <w:szCs w:val="24"/>
          <w:lang w:val="en-US" w:eastAsia="zh-CN"/>
          <w14:textFill>
            <w14:solidFill>
              <w14:schemeClr w14:val="tx1"/>
            </w14:solidFill>
          </w14:textFill>
        </w:rPr>
        <w:t>采购人</w:t>
      </w:r>
      <w:r>
        <w:rPr>
          <w:rFonts w:hint="eastAsia" w:ascii="仿宋" w:hAnsi="Arial" w:eastAsia="仿宋"/>
          <w:color w:val="000000" w:themeColor="text1"/>
          <w:sz w:val="24"/>
          <w:szCs w:val="24"/>
          <w14:textFill>
            <w14:solidFill>
              <w14:schemeClr w14:val="tx1"/>
            </w14:solidFill>
          </w14:textFill>
        </w:rPr>
        <w:t>支付合同</w:t>
      </w:r>
      <w:r>
        <w:rPr>
          <w:rFonts w:hint="eastAsia" w:ascii="仿宋" w:hAnsi="Arial" w:eastAsia="仿宋"/>
          <w:color w:val="000000" w:themeColor="text1"/>
          <w:sz w:val="24"/>
          <w:szCs w:val="24"/>
          <w:lang w:val="en-US" w:eastAsia="zh-CN"/>
          <w14:textFill>
            <w14:solidFill>
              <w14:schemeClr w14:val="tx1"/>
            </w14:solidFill>
          </w14:textFill>
        </w:rPr>
        <w:t>总</w:t>
      </w:r>
      <w:r>
        <w:rPr>
          <w:rFonts w:hint="eastAsia" w:ascii="仿宋" w:hAnsi="Arial" w:eastAsia="仿宋"/>
          <w:color w:val="000000" w:themeColor="text1"/>
          <w:sz w:val="24"/>
          <w:szCs w:val="24"/>
          <w14:textFill>
            <w14:solidFill>
              <w14:schemeClr w14:val="tx1"/>
            </w14:solidFill>
          </w14:textFill>
        </w:rPr>
        <w:t>额的</w:t>
      </w:r>
      <w:r>
        <w:rPr>
          <w:rFonts w:hint="eastAsia" w:ascii="仿宋" w:hAnsi="Arial" w:eastAsia="仿宋"/>
          <w:color w:val="000000" w:themeColor="text1"/>
          <w:sz w:val="24"/>
          <w:szCs w:val="24"/>
          <w:lang w:val="en-US" w:eastAsia="zh-CN"/>
          <w14:textFill>
            <w14:solidFill>
              <w14:schemeClr w14:val="tx1"/>
            </w14:solidFill>
          </w14:textFill>
        </w:rPr>
        <w:t>2</w:t>
      </w:r>
      <w:r>
        <w:rPr>
          <w:rFonts w:hint="eastAsia" w:ascii="仿宋" w:hAnsi="Arial" w:eastAsia="仿宋"/>
          <w:color w:val="000000" w:themeColor="text1"/>
          <w:sz w:val="24"/>
          <w:szCs w:val="24"/>
          <w14:textFill>
            <w14:solidFill>
              <w14:schemeClr w14:val="tx1"/>
            </w14:solidFill>
          </w14:textFill>
        </w:rPr>
        <w:t>0%。</w:t>
      </w:r>
    </w:p>
    <w:p w14:paraId="53B9DEE2">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第三次：论证报告成果经省林草局组织的专家论证</w:t>
      </w:r>
      <w:r>
        <w:rPr>
          <w:rFonts w:hint="eastAsia" w:ascii="仿宋" w:hAnsi="Arial" w:eastAsia="仿宋"/>
          <w:color w:val="000000" w:themeColor="text1"/>
          <w:sz w:val="24"/>
          <w:szCs w:val="24"/>
          <w:lang w:val="en-US" w:eastAsia="zh-CN"/>
          <w14:textFill>
            <w14:solidFill>
              <w14:schemeClr w14:val="tx1"/>
            </w14:solidFill>
          </w14:textFill>
        </w:rPr>
        <w:t>并审核</w:t>
      </w:r>
      <w:r>
        <w:rPr>
          <w:rFonts w:hint="eastAsia" w:ascii="仿宋" w:hAnsi="Arial" w:eastAsia="仿宋"/>
          <w:color w:val="000000" w:themeColor="text1"/>
          <w:sz w:val="24"/>
          <w:szCs w:val="24"/>
          <w14:textFill>
            <w14:solidFill>
              <w14:schemeClr w14:val="tx1"/>
            </w14:solidFill>
          </w14:textFill>
        </w:rPr>
        <w:t>通过后</w:t>
      </w:r>
      <w:r>
        <w:rPr>
          <w:rFonts w:hint="eastAsia" w:ascii="仿宋" w:hAnsi="Arial" w:eastAsia="仿宋"/>
          <w:color w:val="000000" w:themeColor="text1"/>
          <w:sz w:val="24"/>
          <w:szCs w:val="24"/>
          <w:lang w:val="en-US" w:eastAsia="zh-CN"/>
          <w14:textFill>
            <w14:solidFill>
              <w14:schemeClr w14:val="tx1"/>
            </w14:solidFill>
          </w14:textFill>
        </w:rPr>
        <w:t>10</w:t>
      </w:r>
      <w:r>
        <w:rPr>
          <w:rFonts w:hint="eastAsia" w:ascii="仿宋" w:hAnsi="Arial" w:eastAsia="仿宋"/>
          <w:color w:val="000000" w:themeColor="text1"/>
          <w:sz w:val="24"/>
          <w:szCs w:val="24"/>
          <w14:textFill>
            <w14:solidFill>
              <w14:schemeClr w14:val="tx1"/>
            </w14:solidFill>
          </w14:textFill>
        </w:rPr>
        <w:t>个工作日内，</w:t>
      </w:r>
      <w:r>
        <w:rPr>
          <w:rFonts w:hint="eastAsia" w:ascii="仿宋" w:hAnsi="Arial" w:eastAsia="仿宋"/>
          <w:color w:val="000000" w:themeColor="text1"/>
          <w:sz w:val="24"/>
          <w:szCs w:val="24"/>
          <w:lang w:val="en-US" w:eastAsia="zh-CN"/>
          <w14:textFill>
            <w14:solidFill>
              <w14:schemeClr w14:val="tx1"/>
            </w14:solidFill>
          </w14:textFill>
        </w:rPr>
        <w:t>采购人</w:t>
      </w:r>
      <w:r>
        <w:rPr>
          <w:rFonts w:hint="eastAsia" w:ascii="仿宋" w:hAnsi="Arial" w:eastAsia="仿宋"/>
          <w:color w:val="000000" w:themeColor="text1"/>
          <w:sz w:val="24"/>
          <w:szCs w:val="24"/>
          <w14:textFill>
            <w14:solidFill>
              <w14:schemeClr w14:val="tx1"/>
            </w14:solidFill>
          </w14:textFill>
        </w:rPr>
        <w:t>支付合同</w:t>
      </w:r>
      <w:r>
        <w:rPr>
          <w:rFonts w:hint="eastAsia" w:ascii="仿宋" w:hAnsi="Arial" w:eastAsia="仿宋"/>
          <w:color w:val="000000" w:themeColor="text1"/>
          <w:sz w:val="24"/>
          <w:szCs w:val="24"/>
          <w:lang w:val="en-US" w:eastAsia="zh-CN"/>
          <w14:textFill>
            <w14:solidFill>
              <w14:schemeClr w14:val="tx1"/>
            </w14:solidFill>
          </w14:textFill>
        </w:rPr>
        <w:t>总</w:t>
      </w:r>
      <w:r>
        <w:rPr>
          <w:rFonts w:hint="eastAsia" w:ascii="仿宋" w:hAnsi="Arial" w:eastAsia="仿宋"/>
          <w:color w:val="000000" w:themeColor="text1"/>
          <w:sz w:val="24"/>
          <w:szCs w:val="24"/>
          <w14:textFill>
            <w14:solidFill>
              <w14:schemeClr w14:val="tx1"/>
            </w14:solidFill>
          </w14:textFill>
        </w:rPr>
        <w:t>额的</w:t>
      </w:r>
      <w:r>
        <w:rPr>
          <w:rFonts w:hint="eastAsia" w:ascii="仿宋" w:hAnsi="Arial" w:eastAsia="仿宋"/>
          <w:color w:val="000000" w:themeColor="text1"/>
          <w:sz w:val="24"/>
          <w:szCs w:val="24"/>
          <w:lang w:val="en-US" w:eastAsia="zh-CN"/>
          <w14:textFill>
            <w14:solidFill>
              <w14:schemeClr w14:val="tx1"/>
            </w14:solidFill>
          </w14:textFill>
        </w:rPr>
        <w:t>5</w:t>
      </w:r>
      <w:r>
        <w:rPr>
          <w:rFonts w:hint="eastAsia" w:ascii="仿宋" w:hAnsi="Arial" w:eastAsia="仿宋"/>
          <w:color w:val="000000" w:themeColor="text1"/>
          <w:sz w:val="24"/>
          <w:szCs w:val="24"/>
          <w14:textFill>
            <w14:solidFill>
              <w14:schemeClr w14:val="tx1"/>
            </w14:solidFill>
          </w14:textFill>
        </w:rPr>
        <w:t>0%。</w:t>
      </w:r>
    </w:p>
    <w:p w14:paraId="2392D6FF">
      <w:pPr>
        <w:tabs>
          <w:tab w:val="left" w:pos="851"/>
        </w:tabs>
        <w:adjustRightInd w:val="0"/>
        <w:snapToGrid w:val="0"/>
        <w:spacing w:line="560" w:lineRule="exact"/>
        <w:ind w:firstLine="480" w:firstLineChars="200"/>
        <w:outlineLvl w:val="0"/>
        <w:rPr>
          <w:rFonts w:hint="eastAsia" w:ascii="仿宋" w:hAnsi="Arial" w:eastAsia="仿宋"/>
          <w:color w:val="000000" w:themeColor="text1"/>
          <w:sz w:val="24"/>
          <w:szCs w:val="24"/>
          <w:lang w:eastAsia="zh-CN"/>
          <w14:textFill>
            <w14:solidFill>
              <w14:schemeClr w14:val="tx1"/>
            </w14:solidFill>
          </w14:textFill>
        </w:rPr>
      </w:pPr>
      <w:r>
        <w:rPr>
          <w:rFonts w:hint="eastAsia" w:ascii="仿宋" w:hAnsi="Arial" w:eastAsia="仿宋"/>
          <w:color w:val="000000" w:themeColor="text1"/>
          <w:sz w:val="24"/>
          <w:szCs w:val="24"/>
          <w:lang w:eastAsia="zh-CN"/>
          <w14:textFill>
            <w14:solidFill>
              <w14:schemeClr w14:val="tx1"/>
            </w14:solidFill>
          </w14:textFill>
        </w:rPr>
        <w:t>（</w:t>
      </w:r>
      <w:r>
        <w:rPr>
          <w:rFonts w:hint="eastAsia" w:ascii="仿宋" w:hAnsi="Arial" w:eastAsia="仿宋"/>
          <w:color w:val="000000" w:themeColor="text1"/>
          <w:sz w:val="24"/>
          <w:szCs w:val="24"/>
          <w:lang w:val="en-US" w:eastAsia="zh-CN"/>
          <w14:textFill>
            <w14:solidFill>
              <w14:schemeClr w14:val="tx1"/>
            </w14:solidFill>
          </w14:textFill>
        </w:rPr>
        <w:t>注：上述费用包括项目编制、文本制作、供应商应承担的一切税费及评审相关费用</w:t>
      </w:r>
      <w:r>
        <w:rPr>
          <w:rFonts w:hint="eastAsia" w:ascii="仿宋" w:hAnsi="Arial" w:eastAsia="仿宋"/>
          <w:color w:val="000000" w:themeColor="text1"/>
          <w:sz w:val="24"/>
          <w:szCs w:val="24"/>
          <w:lang w:eastAsia="zh-CN"/>
          <w14:textFill>
            <w14:solidFill>
              <w14:schemeClr w14:val="tx1"/>
            </w14:solidFill>
          </w14:textFill>
        </w:rPr>
        <w:t>）</w:t>
      </w:r>
    </w:p>
    <w:p w14:paraId="764AE820">
      <w:pPr>
        <w:tabs>
          <w:tab w:val="left" w:pos="851"/>
        </w:tabs>
        <w:adjustRightInd w:val="0"/>
        <w:snapToGrid w:val="0"/>
        <w:spacing w:line="560" w:lineRule="exact"/>
        <w:ind w:firstLine="480" w:firstLineChars="200"/>
        <w:outlineLvl w:val="0"/>
        <w:rPr>
          <w:rFonts w:ascii="Times New Roman" w:hAnsi="Times New Roman" w:eastAsia="仿宋" w:cs="Times New Roman"/>
          <w:color w:val="000000"/>
          <w:sz w:val="24"/>
        </w:rPr>
      </w:pPr>
      <w:r>
        <w:rPr>
          <w:rFonts w:hint="eastAsia" w:ascii="Times New Roman" w:hAnsi="Times New Roman" w:eastAsia="仿宋" w:cs="Times New Roman"/>
          <w:color w:val="000000"/>
          <w:sz w:val="24"/>
        </w:rPr>
        <w:t>每阶段付款前，成交供应商需根据采购人要求开具与应付金额等额的增值税发票。因成交供应商未及时出具合法有效完整的增值税发票及凭证资料，导致采购人无法结算支付金额或延期支付的，采购人不承担违约责任。</w:t>
      </w:r>
    </w:p>
    <w:p w14:paraId="320FF4CD">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r>
        <w:rPr>
          <w:rFonts w:hint="eastAsia" w:ascii="仿宋" w:hAnsi="Arial" w:eastAsia="仿宋"/>
          <w:color w:val="000000" w:themeColor="text1"/>
          <w:sz w:val="24"/>
          <w:szCs w:val="24"/>
          <w14:textFill>
            <w14:solidFill>
              <w14:schemeClr w14:val="tx1"/>
            </w14:solidFill>
          </w14:textFill>
        </w:rPr>
        <w:t>4、验收标准：按照单一来源文件及成交供应商的响应文件进行项目验收。</w:t>
      </w:r>
    </w:p>
    <w:p w14:paraId="1AF088D7">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p>
    <w:p w14:paraId="54D6D69B">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p>
    <w:p w14:paraId="2776323F">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p>
    <w:p w14:paraId="7C7275C5">
      <w:pPr>
        <w:spacing w:line="560" w:lineRule="exact"/>
        <w:ind w:firstLine="480" w:firstLineChars="200"/>
        <w:rPr>
          <w:rFonts w:hint="eastAsia" w:ascii="仿宋" w:hAnsi="Arial" w:eastAsia="仿宋"/>
          <w:color w:val="000000" w:themeColor="text1"/>
          <w:sz w:val="24"/>
          <w:szCs w:val="24"/>
          <w14:textFill>
            <w14:solidFill>
              <w14:schemeClr w14:val="tx1"/>
            </w14:solidFill>
          </w14:textFill>
        </w:rPr>
      </w:pPr>
    </w:p>
    <w:p w14:paraId="4E1D136E">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4C7F4F62">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4B153612">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07C837B8">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270E45E4">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699C1092">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23349B97">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3441AE92">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7481ABAD">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7CFECF1F">
      <w:pPr>
        <w:pStyle w:val="23"/>
        <w:jc w:val="center"/>
        <w:outlineLvl w:val="0"/>
        <w:rPr>
          <w:rFonts w:ascii="仿宋" w:hAnsi="仿宋" w:eastAsia="仿宋" w:cstheme="majorBidi"/>
          <w:b/>
          <w:bCs/>
          <w:color w:val="000000" w:themeColor="text1"/>
          <w:sz w:val="32"/>
          <w:szCs w:val="32"/>
          <w:lang w:eastAsia="zh-CN"/>
          <w14:textFill>
            <w14:solidFill>
              <w14:schemeClr w14:val="tx1"/>
            </w14:solidFill>
          </w14:textFill>
        </w:rPr>
      </w:pPr>
    </w:p>
    <w:p w14:paraId="56D2F227">
      <w:pPr>
        <w:pStyle w:val="11"/>
        <w:ind w:firstLine="321" w:firstLineChars="100"/>
        <w:rPr>
          <w:rFonts w:ascii="Times New Roman" w:hAnsi="Times New Roman" w:eastAsia="仿宋" w:cs="Times New Roman"/>
          <w:color w:val="000000" w:themeColor="text1"/>
          <w14:textFill>
            <w14:solidFill>
              <w14:schemeClr w14:val="tx1"/>
            </w14:solidFill>
          </w14:textFill>
        </w:rPr>
      </w:pPr>
      <w:bookmarkStart w:id="22" w:name="_Toc18513"/>
      <w:bookmarkStart w:id="23" w:name="_Toc94193449"/>
      <w:bookmarkStart w:id="24" w:name="_Toc29052"/>
      <w:r>
        <w:rPr>
          <w:rFonts w:hint="eastAsia" w:ascii="仿宋" w:eastAsia="仿宋"/>
          <w:color w:val="000000" w:themeColor="text1"/>
          <w14:textFill>
            <w14:solidFill>
              <w14:schemeClr w14:val="tx1"/>
            </w14:solidFill>
          </w14:textFill>
        </w:rPr>
        <w:t>第六章  响应文件格式</w:t>
      </w:r>
      <w:bookmarkEnd w:id="22"/>
      <w:bookmarkEnd w:id="23"/>
      <w:bookmarkEnd w:id="24"/>
    </w:p>
    <w:p w14:paraId="75A09735">
      <w:pPr>
        <w:spacing w:line="360" w:lineRule="auto"/>
        <w:ind w:firstLine="480" w:firstLineChars="200"/>
        <w:rPr>
          <w:rFonts w:ascii="仿宋" w:eastAsia="仿宋" w:cs="Times New Roman"/>
          <w:color w:val="000000" w:themeColor="text1"/>
          <w:kern w:val="2"/>
          <w:sz w:val="24"/>
          <w:szCs w:val="24"/>
          <w14:textFill>
            <w14:solidFill>
              <w14:schemeClr w14:val="tx1"/>
            </w14:solidFill>
          </w14:textFill>
        </w:rPr>
      </w:pPr>
    </w:p>
    <w:p w14:paraId="2CD5D2AD">
      <w:pPr>
        <w:spacing w:line="360" w:lineRule="auto"/>
        <w:ind w:firstLine="480" w:firstLineChars="200"/>
        <w:rPr>
          <w:rFonts w:ascii="仿宋" w:eastAsia="仿宋" w:cs="Times New Roman"/>
          <w:color w:val="000000" w:themeColor="text1"/>
          <w:kern w:val="2"/>
          <w:sz w:val="24"/>
          <w:szCs w:val="24"/>
          <w14:textFill>
            <w14:solidFill>
              <w14:schemeClr w14:val="tx1"/>
            </w14:solidFill>
          </w14:textFill>
        </w:rPr>
      </w:pPr>
      <w:r>
        <w:rPr>
          <w:rFonts w:ascii="仿宋" w:eastAsia="仿宋" w:cs="Times New Roman"/>
          <w:color w:val="000000" w:themeColor="text1"/>
          <w:kern w:val="2"/>
          <w:sz w:val="24"/>
          <w:szCs w:val="24"/>
          <w14:textFill>
            <w14:solidFill>
              <w14:schemeClr w14:val="tx1"/>
            </w14:solidFill>
          </w14:textFill>
        </w:rPr>
        <w:t xml:space="preserve"> 一、本章所制响应文件格式，除格式中明确将该格式作为实质性要求的，一律不具有强制性，但是，供应商响应文件相关资料和本章所制格式不一致的，</w:t>
      </w:r>
      <w:r>
        <w:rPr>
          <w:rFonts w:hint="eastAsia" w:ascii="仿宋" w:eastAsia="仿宋" w:cs="Times New Roman"/>
          <w:color w:val="000000" w:themeColor="text1"/>
          <w:kern w:val="2"/>
          <w:sz w:val="24"/>
          <w:szCs w:val="24"/>
          <w14:textFill>
            <w14:solidFill>
              <w14:schemeClr w14:val="tx1"/>
            </w14:solidFill>
          </w14:textFill>
        </w:rPr>
        <w:t>评审</w:t>
      </w:r>
      <w:r>
        <w:rPr>
          <w:rFonts w:ascii="仿宋" w:eastAsia="仿宋" w:cs="Times New Roman"/>
          <w:color w:val="000000" w:themeColor="text1"/>
          <w:kern w:val="2"/>
          <w:sz w:val="24"/>
          <w:szCs w:val="24"/>
          <w14:textFill>
            <w14:solidFill>
              <w14:schemeClr w14:val="tx1"/>
            </w14:solidFill>
          </w14:textFill>
        </w:rPr>
        <w:t>小组将在评分时以响应文件不规范予以扣分处理。</w:t>
      </w:r>
    </w:p>
    <w:p w14:paraId="22000B98">
      <w:pPr>
        <w:spacing w:line="360" w:lineRule="auto"/>
        <w:ind w:firstLine="480" w:firstLineChars="200"/>
        <w:rPr>
          <w:rFonts w:ascii="仿宋" w:eastAsia="仿宋" w:cs="Times New Roman"/>
          <w:color w:val="000000" w:themeColor="text1"/>
          <w:kern w:val="2"/>
          <w:sz w:val="24"/>
          <w:szCs w:val="24"/>
          <w14:textFill>
            <w14:solidFill>
              <w14:schemeClr w14:val="tx1"/>
            </w14:solidFill>
          </w14:textFill>
        </w:rPr>
      </w:pPr>
      <w:r>
        <w:rPr>
          <w:rFonts w:ascii="仿宋" w:eastAsia="仿宋" w:cs="Times New Roman"/>
          <w:color w:val="000000" w:themeColor="text1"/>
          <w:kern w:val="2"/>
          <w:sz w:val="24"/>
          <w:szCs w:val="24"/>
          <w14:textFill>
            <w14:solidFill>
              <w14:schemeClr w14:val="tx1"/>
            </w14:solidFill>
          </w14:textFill>
        </w:rPr>
        <w:t>二、本章所制响应文件格式有关表格中的备注栏，由供应商根据自身响应情况作解释性说明，不作为必填项。</w:t>
      </w:r>
    </w:p>
    <w:p w14:paraId="76C98A67">
      <w:pPr>
        <w:spacing w:line="360" w:lineRule="auto"/>
        <w:ind w:firstLine="480" w:firstLineChars="200"/>
        <w:rPr>
          <w:rFonts w:ascii="仿宋" w:eastAsia="仿宋" w:cs="Times New Roman"/>
          <w:color w:val="000000" w:themeColor="text1"/>
          <w:kern w:val="2"/>
          <w:sz w:val="24"/>
          <w:szCs w:val="24"/>
          <w14:textFill>
            <w14:solidFill>
              <w14:schemeClr w14:val="tx1"/>
            </w14:solidFill>
          </w14:textFill>
        </w:rPr>
      </w:pPr>
      <w:r>
        <w:rPr>
          <w:rFonts w:ascii="仿宋" w:eastAsia="仿宋" w:cs="Times New Roman"/>
          <w:color w:val="000000" w:themeColor="text1"/>
          <w:kern w:val="2"/>
          <w:sz w:val="24"/>
          <w:szCs w:val="24"/>
          <w14:textFill>
            <w14:solidFill>
              <w14:schemeClr w14:val="tx1"/>
            </w14:solidFill>
          </w14:textFill>
        </w:rPr>
        <w:t>三、本章所制响应文件格式中需要填写的相关内容事项，可能会与本采购项目无关，在不改变响应文件原义、不影响本项目采购需求的情况下，供应商可以不予填写，但应当注明。</w:t>
      </w:r>
    </w:p>
    <w:p w14:paraId="2CCF767F">
      <w:pPr>
        <w:rPr>
          <w:rFonts w:ascii="Times New Roman" w:hAnsi="Times New Roman" w:eastAsia="仿宋" w:cs="Times New Roman"/>
          <w:b/>
          <w:color w:val="000000" w:themeColor="text1"/>
          <w:sz w:val="32"/>
          <w14:textFill>
            <w14:solidFill>
              <w14:schemeClr w14:val="tx1"/>
            </w14:solidFill>
          </w14:textFill>
        </w:rPr>
      </w:pPr>
    </w:p>
    <w:p w14:paraId="2E01C153">
      <w:pPr>
        <w:jc w:val="center"/>
        <w:rPr>
          <w:rFonts w:ascii="Times New Roman" w:hAnsi="Times New Roman" w:eastAsia="仿宋" w:cs="Times New Roman"/>
          <w:b/>
          <w:color w:val="000000" w:themeColor="text1"/>
          <w:sz w:val="32"/>
          <w14:textFill>
            <w14:solidFill>
              <w14:schemeClr w14:val="tx1"/>
            </w14:solidFill>
          </w14:textFill>
        </w:rPr>
      </w:pPr>
    </w:p>
    <w:p w14:paraId="1462692B">
      <w:pPr>
        <w:jc w:val="center"/>
        <w:rPr>
          <w:rFonts w:ascii="Times New Roman" w:hAnsi="Times New Roman" w:eastAsia="仿宋" w:cs="Times New Roman"/>
          <w:b/>
          <w:color w:val="000000" w:themeColor="text1"/>
          <w:sz w:val="32"/>
          <w14:textFill>
            <w14:solidFill>
              <w14:schemeClr w14:val="tx1"/>
            </w14:solidFill>
          </w14:textFill>
        </w:rPr>
      </w:pPr>
    </w:p>
    <w:p w14:paraId="1E694C32">
      <w:pPr>
        <w:jc w:val="center"/>
        <w:rPr>
          <w:rFonts w:ascii="Times New Roman" w:hAnsi="Times New Roman" w:eastAsia="仿宋" w:cs="Times New Roman"/>
          <w:b/>
          <w:color w:val="000000" w:themeColor="text1"/>
          <w:sz w:val="32"/>
          <w14:textFill>
            <w14:solidFill>
              <w14:schemeClr w14:val="tx1"/>
            </w14:solidFill>
          </w14:textFill>
        </w:rPr>
      </w:pPr>
    </w:p>
    <w:p w14:paraId="489CEF22">
      <w:pPr>
        <w:jc w:val="center"/>
        <w:rPr>
          <w:rFonts w:ascii="Times New Roman" w:hAnsi="Times New Roman" w:eastAsia="仿宋" w:cs="Times New Roman"/>
          <w:b/>
          <w:color w:val="000000" w:themeColor="text1"/>
          <w:sz w:val="32"/>
          <w14:textFill>
            <w14:solidFill>
              <w14:schemeClr w14:val="tx1"/>
            </w14:solidFill>
          </w14:textFill>
        </w:rPr>
      </w:pPr>
    </w:p>
    <w:p w14:paraId="478EC471">
      <w:pPr>
        <w:jc w:val="center"/>
        <w:rPr>
          <w:rFonts w:ascii="Times New Roman" w:hAnsi="Times New Roman" w:eastAsia="仿宋" w:cs="Times New Roman"/>
          <w:b/>
          <w:color w:val="000000" w:themeColor="text1"/>
          <w:sz w:val="32"/>
          <w14:textFill>
            <w14:solidFill>
              <w14:schemeClr w14:val="tx1"/>
            </w14:solidFill>
          </w14:textFill>
        </w:rPr>
      </w:pPr>
    </w:p>
    <w:p w14:paraId="4B12FBC4">
      <w:pPr>
        <w:jc w:val="center"/>
        <w:rPr>
          <w:rFonts w:ascii="Times New Roman" w:hAnsi="Times New Roman" w:eastAsia="仿宋" w:cs="Times New Roman"/>
          <w:b/>
          <w:color w:val="000000" w:themeColor="text1"/>
          <w:sz w:val="32"/>
          <w14:textFill>
            <w14:solidFill>
              <w14:schemeClr w14:val="tx1"/>
            </w14:solidFill>
          </w14:textFill>
        </w:rPr>
      </w:pPr>
    </w:p>
    <w:p w14:paraId="32516A71">
      <w:pPr>
        <w:jc w:val="center"/>
        <w:rPr>
          <w:rFonts w:ascii="Times New Roman" w:hAnsi="Times New Roman" w:eastAsia="仿宋" w:cs="Times New Roman"/>
          <w:b/>
          <w:color w:val="000000" w:themeColor="text1"/>
          <w:sz w:val="32"/>
          <w14:textFill>
            <w14:solidFill>
              <w14:schemeClr w14:val="tx1"/>
            </w14:solidFill>
          </w14:textFill>
        </w:rPr>
      </w:pPr>
    </w:p>
    <w:p w14:paraId="786D3B87">
      <w:pPr>
        <w:jc w:val="center"/>
        <w:rPr>
          <w:rFonts w:ascii="Times New Roman" w:hAnsi="Times New Roman" w:eastAsia="仿宋" w:cs="Times New Roman"/>
          <w:b/>
          <w:color w:val="000000" w:themeColor="text1"/>
          <w:sz w:val="32"/>
          <w14:textFill>
            <w14:solidFill>
              <w14:schemeClr w14:val="tx1"/>
            </w14:solidFill>
          </w14:textFill>
        </w:rPr>
      </w:pPr>
    </w:p>
    <w:p w14:paraId="11919904">
      <w:pPr>
        <w:jc w:val="center"/>
        <w:rPr>
          <w:rFonts w:ascii="Times New Roman" w:hAnsi="Times New Roman" w:eastAsia="仿宋" w:cs="Times New Roman"/>
          <w:b/>
          <w:color w:val="000000" w:themeColor="text1"/>
          <w:sz w:val="32"/>
          <w14:textFill>
            <w14:solidFill>
              <w14:schemeClr w14:val="tx1"/>
            </w14:solidFill>
          </w14:textFill>
        </w:rPr>
      </w:pPr>
    </w:p>
    <w:p w14:paraId="19A7E262">
      <w:pPr>
        <w:jc w:val="center"/>
        <w:rPr>
          <w:rFonts w:ascii="Times New Roman" w:hAnsi="Times New Roman" w:eastAsia="仿宋" w:cs="Times New Roman"/>
          <w:b/>
          <w:color w:val="000000" w:themeColor="text1"/>
          <w:sz w:val="32"/>
          <w14:textFill>
            <w14:solidFill>
              <w14:schemeClr w14:val="tx1"/>
            </w14:solidFill>
          </w14:textFill>
        </w:rPr>
      </w:pPr>
    </w:p>
    <w:p w14:paraId="58A4785B">
      <w:pPr>
        <w:jc w:val="center"/>
        <w:rPr>
          <w:rFonts w:ascii="Times New Roman" w:hAnsi="Times New Roman" w:eastAsia="仿宋" w:cs="Times New Roman"/>
          <w:b/>
          <w:color w:val="000000" w:themeColor="text1"/>
          <w:sz w:val="32"/>
          <w14:textFill>
            <w14:solidFill>
              <w14:schemeClr w14:val="tx1"/>
            </w14:solidFill>
          </w14:textFill>
        </w:rPr>
      </w:pPr>
    </w:p>
    <w:p w14:paraId="38AA2216">
      <w:pPr>
        <w:rPr>
          <w:rFonts w:ascii="Times New Roman" w:hAnsi="Times New Roman" w:eastAsia="仿宋" w:cs="Times New Roman"/>
          <w:b/>
          <w:color w:val="000000" w:themeColor="text1"/>
          <w:sz w:val="32"/>
          <w14:textFill>
            <w14:solidFill>
              <w14:schemeClr w14:val="tx1"/>
            </w14:solidFill>
          </w14:textFill>
        </w:rPr>
      </w:pPr>
    </w:p>
    <w:p w14:paraId="71EA7676">
      <w:pPr>
        <w:jc w:val="center"/>
        <w:rPr>
          <w:rFonts w:ascii="Times New Roman" w:hAnsi="Times New Roman" w:eastAsia="仿宋" w:cs="Times New Roman"/>
          <w:b/>
          <w:color w:val="000000" w:themeColor="text1"/>
          <w:sz w:val="32"/>
          <w14:textFill>
            <w14:solidFill>
              <w14:schemeClr w14:val="tx1"/>
            </w14:solidFill>
          </w14:textFill>
        </w:rPr>
      </w:pPr>
    </w:p>
    <w:p w14:paraId="4ACF9037">
      <w:pPr>
        <w:jc w:val="center"/>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 xml:space="preserve">第一部分     </w:t>
      </w:r>
      <w:r>
        <w:rPr>
          <w:rFonts w:hint="eastAsia" w:ascii="Times New Roman" w:hAnsi="Times New Roman" w:eastAsia="仿宋" w:cs="Times New Roman"/>
          <w:b/>
          <w:color w:val="000000" w:themeColor="text1"/>
          <w:sz w:val="32"/>
          <w14:textFill>
            <w14:solidFill>
              <w14:schemeClr w14:val="tx1"/>
            </w14:solidFill>
          </w14:textFill>
        </w:rPr>
        <w:t>“响应</w:t>
      </w:r>
      <w:r>
        <w:rPr>
          <w:rFonts w:ascii="Times New Roman" w:hAnsi="Times New Roman" w:eastAsia="仿宋" w:cs="Times New Roman"/>
          <w:b/>
          <w:color w:val="000000" w:themeColor="text1"/>
          <w:sz w:val="32"/>
          <w14:textFill>
            <w14:solidFill>
              <w14:schemeClr w14:val="tx1"/>
            </w14:solidFill>
          </w14:textFill>
        </w:rPr>
        <w:t>文件</w:t>
      </w:r>
      <w:r>
        <w:rPr>
          <w:rFonts w:hint="eastAsia" w:ascii="Times New Roman" w:hAnsi="Times New Roman" w:eastAsia="仿宋" w:cs="Times New Roman"/>
          <w:b/>
          <w:color w:val="000000" w:themeColor="text1"/>
          <w:sz w:val="32"/>
          <w14:textFill>
            <w14:solidFill>
              <w14:schemeClr w14:val="tx1"/>
            </w14:solidFill>
          </w14:textFill>
        </w:rPr>
        <w:t>”</w:t>
      </w:r>
      <w:r>
        <w:rPr>
          <w:rFonts w:ascii="Times New Roman" w:hAnsi="Times New Roman" w:eastAsia="仿宋" w:cs="Times New Roman"/>
          <w:b/>
          <w:color w:val="000000" w:themeColor="text1"/>
          <w:sz w:val="32"/>
          <w14:textFill>
            <w14:solidFill>
              <w14:schemeClr w14:val="tx1"/>
            </w14:solidFill>
          </w14:textFill>
        </w:rPr>
        <w:t>格式</w:t>
      </w:r>
    </w:p>
    <w:p w14:paraId="17DC77DB">
      <w:pPr>
        <w:spacing w:line="360" w:lineRule="auto"/>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格式1-1</w:t>
      </w:r>
    </w:p>
    <w:p w14:paraId="7FEED948">
      <w:pPr>
        <w:jc w:val="center"/>
        <w:rPr>
          <w:rFonts w:ascii="Times New Roman" w:hAnsi="Times New Roman" w:eastAsia="仿宋" w:cs="Times New Roman"/>
          <w:b/>
          <w:color w:val="000000" w:themeColor="text1"/>
          <w:sz w:val="32"/>
          <w14:textFill>
            <w14:solidFill>
              <w14:schemeClr w14:val="tx1"/>
            </w14:solidFill>
          </w14:textFill>
        </w:rPr>
      </w:pPr>
    </w:p>
    <w:p w14:paraId="09129F5D">
      <w:pPr>
        <w:jc w:val="right"/>
        <w:rPr>
          <w:rFonts w:ascii="Times New Roman" w:hAnsi="Times New Roman" w:eastAsia="仿宋" w:cs="Times New Roman"/>
          <w:b/>
          <w:color w:val="000000" w:themeColor="text1"/>
          <w:sz w:val="36"/>
          <w14:textFill>
            <w14:solidFill>
              <w14:schemeClr w14:val="tx1"/>
            </w14:solidFill>
          </w14:textFill>
        </w:rPr>
      </w:pPr>
      <w:r>
        <w:rPr>
          <w:rFonts w:ascii="Times New Roman" w:hAnsi="Times New Roman" w:eastAsia="仿宋" w:cs="Times New Roman"/>
          <w:b/>
          <w:color w:val="000000" w:themeColor="text1"/>
          <w:sz w:val="36"/>
          <w14:textFill>
            <w14:solidFill>
              <w14:schemeClr w14:val="tx1"/>
            </w14:solidFill>
          </w14:textFill>
        </w:rPr>
        <w:t>（正本/副本）</w:t>
      </w:r>
    </w:p>
    <w:p w14:paraId="2A785E2C">
      <w:pPr>
        <w:rPr>
          <w:rFonts w:ascii="Times New Roman" w:hAnsi="Times New Roman" w:eastAsia="仿宋" w:cs="Times New Roman"/>
          <w:b/>
          <w:color w:val="000000" w:themeColor="text1"/>
          <w:sz w:val="72"/>
          <w14:textFill>
            <w14:solidFill>
              <w14:schemeClr w14:val="tx1"/>
            </w14:solidFill>
          </w14:textFill>
        </w:rPr>
      </w:pPr>
    </w:p>
    <w:p w14:paraId="66C177FA">
      <w:pPr>
        <w:spacing w:line="360" w:lineRule="auto"/>
        <w:jc w:val="center"/>
        <w:rPr>
          <w:rFonts w:ascii="Times New Roman" w:hAnsi="Times New Roman" w:eastAsia="仿宋" w:cs="Times New Roman"/>
          <w:b/>
          <w:color w:val="000000" w:themeColor="text1"/>
          <w:sz w:val="72"/>
          <w14:textFill>
            <w14:solidFill>
              <w14:schemeClr w14:val="tx1"/>
            </w14:solidFill>
          </w14:textFill>
        </w:rPr>
      </w:pPr>
      <w:r>
        <w:rPr>
          <w:rFonts w:ascii="Times New Roman" w:hAnsi="Times New Roman" w:eastAsia="仿宋" w:cs="Times New Roman"/>
          <w:b/>
          <w:color w:val="000000" w:themeColor="text1"/>
          <w:sz w:val="40"/>
          <w14:textFill>
            <w14:solidFill>
              <w14:schemeClr w14:val="tx1"/>
            </w14:solidFill>
          </w14:textFill>
        </w:rPr>
        <w:t>xxxx项目</w:t>
      </w:r>
    </w:p>
    <w:p w14:paraId="2724A24A">
      <w:pPr>
        <w:spacing w:line="360" w:lineRule="auto"/>
        <w:rPr>
          <w:rFonts w:ascii="Times New Roman" w:hAnsi="Times New Roman" w:eastAsia="仿宋" w:cs="Times New Roman"/>
          <w:b/>
          <w:color w:val="000000" w:themeColor="text1"/>
          <w:sz w:val="52"/>
          <w14:textFill>
            <w14:solidFill>
              <w14:schemeClr w14:val="tx1"/>
            </w14:solidFill>
          </w14:textFill>
        </w:rPr>
      </w:pPr>
    </w:p>
    <w:p w14:paraId="4372BD03">
      <w:pPr>
        <w:spacing w:line="360" w:lineRule="auto"/>
        <w:jc w:val="center"/>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52"/>
          <w14:textFill>
            <w14:solidFill>
              <w14:schemeClr w14:val="tx1"/>
            </w14:solidFill>
          </w14:textFill>
        </w:rPr>
        <w:t>响应文件</w:t>
      </w:r>
    </w:p>
    <w:p w14:paraId="23C9E48C">
      <w:pPr>
        <w:spacing w:line="360" w:lineRule="auto"/>
        <w:rPr>
          <w:rFonts w:ascii="Times New Roman" w:hAnsi="Times New Roman" w:eastAsia="仿宋" w:cs="Times New Roman"/>
          <w:b/>
          <w:color w:val="000000" w:themeColor="text1"/>
          <w:sz w:val="36"/>
          <w14:textFill>
            <w14:solidFill>
              <w14:schemeClr w14:val="tx1"/>
            </w14:solidFill>
          </w14:textFill>
        </w:rPr>
      </w:pPr>
    </w:p>
    <w:p w14:paraId="13519B24">
      <w:pPr>
        <w:spacing w:line="360" w:lineRule="auto"/>
        <w:rPr>
          <w:rFonts w:ascii="Times New Roman" w:hAnsi="Times New Roman" w:eastAsia="仿宋" w:cs="Times New Roman"/>
          <w:b/>
          <w:color w:val="000000" w:themeColor="text1"/>
          <w:sz w:val="36"/>
          <w14:textFill>
            <w14:solidFill>
              <w14:schemeClr w14:val="tx1"/>
            </w14:solidFill>
          </w14:textFill>
        </w:rPr>
      </w:pPr>
    </w:p>
    <w:p w14:paraId="3CB9641C">
      <w:pPr>
        <w:spacing w:line="360" w:lineRule="auto"/>
        <w:ind w:firstLine="643"/>
        <w:jc w:val="left"/>
        <w:rPr>
          <w:rFonts w:ascii="Times New Roman" w:hAnsi="Times New Roman" w:eastAsia="仿宋" w:cs="Times New Roman"/>
          <w:b/>
          <w:color w:val="000000" w:themeColor="text1"/>
          <w:sz w:val="32"/>
          <w:u w:val="single"/>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供 应 商名称：</w:t>
      </w:r>
    </w:p>
    <w:p w14:paraId="2F424A35">
      <w:pPr>
        <w:spacing w:line="360" w:lineRule="auto"/>
        <w:ind w:firstLine="643"/>
        <w:jc w:val="left"/>
        <w:rPr>
          <w:rFonts w:ascii="Times New Roman" w:hAnsi="Times New Roman" w:eastAsia="仿宋" w:cs="Times New Roman"/>
          <w:b/>
          <w:color w:val="000000" w:themeColor="text1"/>
          <w:sz w:val="32"/>
          <w:u w:val="single"/>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采购项目编号：</w:t>
      </w:r>
    </w:p>
    <w:p w14:paraId="1D25AA66">
      <w:pPr>
        <w:spacing w:line="360" w:lineRule="auto"/>
        <w:ind w:firstLine="643"/>
        <w:jc w:val="left"/>
        <w:rPr>
          <w:rFonts w:ascii="Times New Roman" w:hAnsi="Times New Roman" w:eastAsia="仿宋" w:cs="Times New Roman"/>
          <w:b/>
          <w:color w:val="000000" w:themeColor="text1"/>
          <w:sz w:val="32"/>
          <w:u w:val="single"/>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包        号：</w:t>
      </w:r>
    </w:p>
    <w:p w14:paraId="4906C80C">
      <w:pPr>
        <w:jc w:val="center"/>
        <w:rPr>
          <w:rFonts w:ascii="Times New Roman" w:hAnsi="Times New Roman" w:eastAsia="仿宋" w:cs="Times New Roman"/>
          <w:b/>
          <w:color w:val="000000" w:themeColor="text1"/>
          <w:sz w:val="36"/>
          <w14:textFill>
            <w14:solidFill>
              <w14:schemeClr w14:val="tx1"/>
            </w14:solidFill>
          </w14:textFill>
        </w:rPr>
      </w:pPr>
    </w:p>
    <w:p w14:paraId="243548A8">
      <w:pPr>
        <w:jc w:val="center"/>
        <w:rPr>
          <w:rFonts w:ascii="Times New Roman" w:hAnsi="Times New Roman" w:eastAsia="仿宋" w:cs="Times New Roman"/>
          <w:b/>
          <w:color w:val="000000" w:themeColor="text1"/>
          <w:sz w:val="32"/>
          <w14:textFill>
            <w14:solidFill>
              <w14:schemeClr w14:val="tx1"/>
            </w14:solidFill>
          </w14:textFill>
        </w:rPr>
      </w:pPr>
    </w:p>
    <w:p w14:paraId="2B3115C5">
      <w:pPr>
        <w:jc w:val="center"/>
        <w:rPr>
          <w:rFonts w:ascii="Times New Roman" w:hAnsi="Times New Roman" w:eastAsia="仿宋" w:cs="Times New Roman"/>
          <w:b/>
          <w:color w:val="000000" w:themeColor="text1"/>
          <w:sz w:val="36"/>
          <w14:textFill>
            <w14:solidFill>
              <w14:schemeClr w14:val="tx1"/>
            </w14:solidFill>
          </w14:textFill>
        </w:rPr>
      </w:pPr>
    </w:p>
    <w:p w14:paraId="151CFE03">
      <w:pPr>
        <w:jc w:val="center"/>
        <w:rPr>
          <w:rFonts w:ascii="Times New Roman" w:hAnsi="Times New Roman" w:eastAsia="仿宋" w:cs="Times New Roman"/>
          <w:b/>
          <w:color w:val="000000" w:themeColor="text1"/>
          <w:sz w:val="36"/>
          <w14:textFill>
            <w14:solidFill>
              <w14:schemeClr w14:val="tx1"/>
            </w14:solidFill>
          </w14:textFill>
        </w:rPr>
      </w:pPr>
    </w:p>
    <w:p w14:paraId="14496B98">
      <w:pPr>
        <w:spacing w:line="440" w:lineRule="auto"/>
        <w:jc w:val="center"/>
        <w:rPr>
          <w:rFonts w:ascii="Times New Roman" w:hAnsi="Times New Roman" w:eastAsia="仿宋" w:cs="Times New Roman"/>
          <w:b/>
          <w:color w:val="000000" w:themeColor="text1"/>
          <w:sz w:val="36"/>
          <w14:textFill>
            <w14:solidFill>
              <w14:schemeClr w14:val="tx1"/>
            </w14:solidFill>
          </w14:textFill>
        </w:rPr>
      </w:pPr>
    </w:p>
    <w:p w14:paraId="5FB16A07">
      <w:pPr>
        <w:jc w:val="center"/>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日期：XX年XX月XX日</w:t>
      </w:r>
    </w:p>
    <w:p w14:paraId="343D7725">
      <w:pPr>
        <w:spacing w:line="360" w:lineRule="auto"/>
        <w:rPr>
          <w:rFonts w:ascii="Times New Roman" w:hAnsi="Times New Roman" w:eastAsia="仿宋" w:cs="Times New Roman"/>
          <w:b/>
          <w:color w:val="000000" w:themeColor="text1"/>
          <w:sz w:val="32"/>
          <w14:textFill>
            <w14:solidFill>
              <w14:schemeClr w14:val="tx1"/>
            </w14:solidFill>
          </w14:textFill>
        </w:rPr>
      </w:pPr>
    </w:p>
    <w:p w14:paraId="59AF4BCC">
      <w:pPr>
        <w:spacing w:line="360" w:lineRule="auto"/>
        <w:rPr>
          <w:rFonts w:ascii="Times New Roman" w:hAnsi="Times New Roman" w:eastAsia="仿宋" w:cs="Times New Roman"/>
          <w:b/>
          <w:color w:val="000000" w:themeColor="text1"/>
          <w:sz w:val="32"/>
          <w14:textFill>
            <w14:solidFill>
              <w14:schemeClr w14:val="tx1"/>
            </w14:solidFill>
          </w14:textFill>
        </w:rPr>
      </w:pPr>
    </w:p>
    <w:p w14:paraId="57695847">
      <w:pPr>
        <w:spacing w:line="360" w:lineRule="auto"/>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格式</w:t>
      </w:r>
      <w:r>
        <w:rPr>
          <w:rFonts w:hint="eastAsia" w:ascii="Times New Roman" w:hAnsi="Times New Roman" w:eastAsia="仿宋" w:cs="Times New Roman"/>
          <w:b/>
          <w:color w:val="000000" w:themeColor="text1"/>
          <w:sz w:val="32"/>
          <w14:textFill>
            <w14:solidFill>
              <w14:schemeClr w14:val="tx1"/>
            </w14:solidFill>
          </w14:textFill>
        </w:rPr>
        <w:t>1</w:t>
      </w:r>
      <w:r>
        <w:rPr>
          <w:rFonts w:ascii="Times New Roman" w:hAnsi="Times New Roman" w:eastAsia="仿宋" w:cs="Times New Roman"/>
          <w:b/>
          <w:color w:val="000000" w:themeColor="text1"/>
          <w:sz w:val="32"/>
          <w14:textFill>
            <w14:solidFill>
              <w14:schemeClr w14:val="tx1"/>
            </w14:solidFill>
          </w14:textFill>
        </w:rPr>
        <w:t>-</w:t>
      </w:r>
      <w:r>
        <w:rPr>
          <w:rFonts w:hint="eastAsia" w:ascii="Times New Roman" w:hAnsi="Times New Roman" w:eastAsia="仿宋" w:cs="Times New Roman"/>
          <w:b/>
          <w:color w:val="000000" w:themeColor="text1"/>
          <w:sz w:val="32"/>
          <w14:textFill>
            <w14:solidFill>
              <w14:schemeClr w14:val="tx1"/>
            </w14:solidFill>
          </w14:textFill>
        </w:rPr>
        <w:t>2</w:t>
      </w:r>
    </w:p>
    <w:p w14:paraId="7F6C8D75">
      <w:pPr>
        <w:spacing w:line="360" w:lineRule="auto"/>
        <w:ind w:firstLine="790"/>
        <w:jc w:val="center"/>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一、法定代表人/单位负责人授权书</w:t>
      </w:r>
    </w:p>
    <w:p w14:paraId="027BB067">
      <w:pPr>
        <w:spacing w:line="360" w:lineRule="auto"/>
        <w:ind w:firstLine="472"/>
        <w:jc w:val="left"/>
        <w:rPr>
          <w:rFonts w:ascii="Times New Roman" w:hAnsi="Times New Roman" w:eastAsia="仿宋" w:cs="Times New Roman"/>
          <w:b/>
          <w:color w:val="000000" w:themeColor="text1"/>
          <w:sz w:val="24"/>
          <w14:textFill>
            <w14:solidFill>
              <w14:schemeClr w14:val="tx1"/>
            </w14:solidFill>
          </w14:textFill>
        </w:rPr>
      </w:pPr>
    </w:p>
    <w:p w14:paraId="5E2B0C4C">
      <w:pPr>
        <w:spacing w:line="360" w:lineRule="auto"/>
        <w:ind w:firstLine="472"/>
        <w:jc w:val="left"/>
        <w:rPr>
          <w:rFonts w:ascii="Times New Roman" w:hAnsi="Times New Roman" w:eastAsia="仿宋" w:cs="Times New Roman"/>
          <w:b/>
          <w:color w:val="000000" w:themeColor="text1"/>
          <w:sz w:val="24"/>
          <w14:textFill>
            <w14:solidFill>
              <w14:schemeClr w14:val="tx1"/>
            </w14:solidFill>
          </w14:textFill>
        </w:rPr>
      </w:pPr>
    </w:p>
    <w:p w14:paraId="3483B83F">
      <w:p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XXXXXXXX（采购组织部门名称）：</w:t>
      </w:r>
    </w:p>
    <w:p w14:paraId="3C40244D">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本授权声明： XXXX（供应商名称）XXXX（法定代表人/单位负责人姓名、职务）授权XXXX（被授权人姓名、职务）为我方 “XXXXXXXX” 项目（采购项目编号：XXXX）</w:t>
      </w:r>
      <w:r>
        <w:rPr>
          <w:rFonts w:hint="eastAsia" w:ascii="Times New Roman" w:hAnsi="Times New Roman" w:eastAsia="仿宋" w:cs="Times New Roman"/>
          <w:color w:val="000000" w:themeColor="text1"/>
          <w:sz w:val="24"/>
          <w14:textFill>
            <w14:solidFill>
              <w14:schemeClr w14:val="tx1"/>
            </w14:solidFill>
          </w14:textFill>
        </w:rPr>
        <w:t>单一来源洽谈活动</w:t>
      </w:r>
      <w:r>
        <w:rPr>
          <w:rFonts w:ascii="Times New Roman" w:hAnsi="Times New Roman" w:eastAsia="仿宋" w:cs="Times New Roman"/>
          <w:color w:val="000000" w:themeColor="text1"/>
          <w:sz w:val="24"/>
          <w14:textFill>
            <w14:solidFill>
              <w14:schemeClr w14:val="tx1"/>
            </w14:solidFill>
          </w14:textFill>
        </w:rPr>
        <w:t>的合法代表，以我方名义全权处理该项目有关</w:t>
      </w:r>
      <w:r>
        <w:rPr>
          <w:rFonts w:hint="eastAsia" w:ascii="Times New Roman" w:hAnsi="Times New Roman" w:eastAsia="仿宋" w:cs="Times New Roman"/>
          <w:color w:val="000000" w:themeColor="text1"/>
          <w:sz w:val="24"/>
          <w14:textFill>
            <w14:solidFill>
              <w14:schemeClr w14:val="tx1"/>
            </w14:solidFill>
          </w14:textFill>
        </w:rPr>
        <w:t>报价洽谈</w:t>
      </w:r>
      <w:r>
        <w:rPr>
          <w:rFonts w:ascii="Times New Roman" w:hAnsi="Times New Roman" w:eastAsia="仿宋" w:cs="Times New Roman"/>
          <w:color w:val="000000" w:themeColor="text1"/>
          <w:sz w:val="24"/>
          <w14:textFill>
            <w14:solidFill>
              <w14:schemeClr w14:val="tx1"/>
            </w14:solidFill>
          </w14:textFill>
        </w:rPr>
        <w:t>、签订合同以及执行合同等一切事宜。</w:t>
      </w:r>
    </w:p>
    <w:p w14:paraId="03BD6888">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特此声明。</w:t>
      </w:r>
    </w:p>
    <w:p w14:paraId="145FD29F">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p>
    <w:p w14:paraId="3B1FCD7E">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法定代表人/单位负责人（委托人）签字或加盖个人印章：XXXX。</w:t>
      </w:r>
    </w:p>
    <w:p w14:paraId="4E1B294C">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p>
    <w:p w14:paraId="030C303D">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授权代表（被授权人）签字：XXXX。</w:t>
      </w:r>
    </w:p>
    <w:p w14:paraId="05A34FA8">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p>
    <w:p w14:paraId="65339C0D">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供应商名称：XXXX（单位盖章）。</w:t>
      </w:r>
    </w:p>
    <w:p w14:paraId="07F67C27">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日    期：XXXX。</w:t>
      </w:r>
    </w:p>
    <w:p w14:paraId="16059BC5">
      <w:pPr>
        <w:spacing w:line="360" w:lineRule="auto"/>
        <w:jc w:val="left"/>
        <w:rPr>
          <w:rFonts w:ascii="Times New Roman" w:hAnsi="Times New Roman" w:eastAsia="仿宋" w:cs="Times New Roman"/>
          <w:b/>
          <w:color w:val="000000" w:themeColor="text1"/>
          <w:sz w:val="24"/>
          <w14:textFill>
            <w14:solidFill>
              <w14:schemeClr w14:val="tx1"/>
            </w14:solidFill>
          </w14:textFill>
        </w:rPr>
      </w:pPr>
    </w:p>
    <w:p w14:paraId="70357F7F">
      <w:pPr>
        <w:spacing w:line="360" w:lineRule="auto"/>
        <w:jc w:val="left"/>
        <w:rPr>
          <w:rFonts w:ascii="Times New Roman" w:hAnsi="Times New Roman" w:eastAsia="仿宋" w:cs="Times New Roman"/>
          <w:b/>
          <w:color w:val="000000" w:themeColor="text1"/>
          <w:sz w:val="24"/>
          <w14:textFill>
            <w14:solidFill>
              <w14:schemeClr w14:val="tx1"/>
            </w14:solidFill>
          </w14:textFill>
        </w:rPr>
      </w:pPr>
    </w:p>
    <w:p w14:paraId="4F692E69">
      <w:pPr>
        <w:spacing w:line="401" w:lineRule="auto"/>
        <w:ind w:left="840" w:hanging="840"/>
        <w:jc w:val="left"/>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注：</w:t>
      </w:r>
    </w:p>
    <w:p w14:paraId="112654FA">
      <w:pPr>
        <w:spacing w:line="400" w:lineRule="exact"/>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1.供应商为法人单位时提供“法定代表人授权书”，供应商为其他组织时提供“单位负责人授权书”，供应商为自然人时提供“自然人身份证明材料”。</w:t>
      </w:r>
    </w:p>
    <w:p w14:paraId="0696C4B4">
      <w:pPr>
        <w:spacing w:line="400" w:lineRule="exact"/>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2.应附法定代表人/单位负责人身份证明材料复印件和授权代表身份证明材料复印件。</w:t>
      </w:r>
    </w:p>
    <w:p w14:paraId="6104E49C">
      <w:pPr>
        <w:spacing w:line="400" w:lineRule="exact"/>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3.身份证明材料包括居民身份证或户口本或军官证或护照等。</w:t>
      </w:r>
    </w:p>
    <w:p w14:paraId="13C32FDB">
      <w:pPr>
        <w:spacing w:line="400" w:lineRule="exact"/>
        <w:ind w:firstLine="480"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4.身份证明材料应同时提供其在有效期的材料，如居民身份证正、反面复印件。</w:t>
      </w:r>
    </w:p>
    <w:p w14:paraId="420FAFB6">
      <w:pPr>
        <w:spacing w:line="360" w:lineRule="auto"/>
        <w:rPr>
          <w:rFonts w:ascii="Times New Roman" w:hAnsi="Times New Roman" w:eastAsia="仿宋" w:cs="Times New Roman"/>
          <w:b/>
          <w:color w:val="000000" w:themeColor="text1"/>
          <w:sz w:val="32"/>
          <w14:textFill>
            <w14:solidFill>
              <w14:schemeClr w14:val="tx1"/>
            </w14:solidFill>
          </w14:textFill>
        </w:rPr>
      </w:pPr>
    </w:p>
    <w:p w14:paraId="71F34663">
      <w:pPr>
        <w:spacing w:line="360" w:lineRule="auto"/>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格式</w:t>
      </w:r>
      <w:r>
        <w:rPr>
          <w:rFonts w:hint="eastAsia" w:ascii="Times New Roman" w:hAnsi="Times New Roman" w:eastAsia="仿宋" w:cs="Times New Roman"/>
          <w:b/>
          <w:color w:val="000000" w:themeColor="text1"/>
          <w:sz w:val="32"/>
          <w14:textFill>
            <w14:solidFill>
              <w14:schemeClr w14:val="tx1"/>
            </w14:solidFill>
          </w14:textFill>
        </w:rPr>
        <w:t>1</w:t>
      </w:r>
      <w:r>
        <w:rPr>
          <w:rFonts w:ascii="Times New Roman" w:hAnsi="Times New Roman" w:eastAsia="仿宋" w:cs="Times New Roman"/>
          <w:b/>
          <w:color w:val="000000" w:themeColor="text1"/>
          <w:sz w:val="32"/>
          <w14:textFill>
            <w14:solidFill>
              <w14:schemeClr w14:val="tx1"/>
            </w14:solidFill>
          </w14:textFill>
        </w:rPr>
        <w:t>-</w:t>
      </w:r>
      <w:r>
        <w:rPr>
          <w:rFonts w:hint="eastAsia" w:ascii="Times New Roman" w:hAnsi="Times New Roman" w:eastAsia="仿宋" w:cs="Times New Roman"/>
          <w:b/>
          <w:color w:val="000000" w:themeColor="text1"/>
          <w:sz w:val="32"/>
          <w14:textFill>
            <w14:solidFill>
              <w14:schemeClr w14:val="tx1"/>
            </w14:solidFill>
          </w14:textFill>
        </w:rPr>
        <w:t>3</w:t>
      </w:r>
    </w:p>
    <w:p w14:paraId="1CE03BED">
      <w:pPr>
        <w:spacing w:line="360" w:lineRule="auto"/>
        <w:jc w:val="center"/>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二、承诺函</w:t>
      </w:r>
    </w:p>
    <w:p w14:paraId="6167C598">
      <w:pPr>
        <w:spacing w:line="360" w:lineRule="auto"/>
        <w:jc w:val="center"/>
        <w:rPr>
          <w:rFonts w:ascii="Times New Roman" w:hAnsi="Times New Roman" w:eastAsia="仿宋" w:cs="Times New Roman"/>
          <w:b/>
          <w:color w:val="000000" w:themeColor="text1"/>
          <w:sz w:val="24"/>
          <w14:textFill>
            <w14:solidFill>
              <w14:schemeClr w14:val="tx1"/>
            </w14:solidFill>
          </w14:textFill>
        </w:rPr>
      </w:pPr>
    </w:p>
    <w:p w14:paraId="65143188">
      <w:p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XXXX（采购组织部门名称）：</w:t>
      </w:r>
    </w:p>
    <w:p w14:paraId="52BD1C07">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我单位作为本次采购项目的供应商，根据</w:t>
      </w:r>
      <w:r>
        <w:rPr>
          <w:rFonts w:hint="eastAsia" w:ascii="Times New Roman" w:hAnsi="Times New Roman" w:eastAsia="仿宋" w:cs="Times New Roman"/>
          <w:color w:val="000000" w:themeColor="text1"/>
          <w:sz w:val="24"/>
          <w14:textFill>
            <w14:solidFill>
              <w14:schemeClr w14:val="tx1"/>
            </w14:solidFill>
          </w14:textFill>
        </w:rPr>
        <w:t>采购</w:t>
      </w:r>
      <w:r>
        <w:rPr>
          <w:rFonts w:ascii="Times New Roman" w:hAnsi="Times New Roman" w:eastAsia="仿宋" w:cs="Times New Roman"/>
          <w:color w:val="000000" w:themeColor="text1"/>
          <w:sz w:val="24"/>
          <w14:textFill>
            <w14:solidFill>
              <w14:schemeClr w14:val="tx1"/>
            </w14:solidFill>
          </w14:textFill>
        </w:rPr>
        <w:t>文件要求，现郑重承诺如下：</w:t>
      </w:r>
    </w:p>
    <w:p w14:paraId="3BE9086B">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一、具备《中华人民共和国政府采购法》第二十二条第一款和本项目规定的条件：</w:t>
      </w:r>
    </w:p>
    <w:p w14:paraId="75F4BC79">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（一）具有独立承担民事责任的能力；</w:t>
      </w:r>
    </w:p>
    <w:p w14:paraId="48EF525C">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（二）具有良好的商业信誉和健全的财务会计制度；</w:t>
      </w:r>
    </w:p>
    <w:p w14:paraId="20377C8C">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（三）具有履行合同所必需的设备和专业技术能力；</w:t>
      </w:r>
    </w:p>
    <w:p w14:paraId="0BB1DAA2">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（四）有依法缴纳税收和社会保障资金的良好记录；</w:t>
      </w:r>
    </w:p>
    <w:p w14:paraId="411D2F2D">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（五）参加采购活动前三年内，在经营活动中没有重大违法记录；</w:t>
      </w:r>
    </w:p>
    <w:p w14:paraId="17A79F47">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（六）法律、行政法规规定的其他条件；</w:t>
      </w:r>
    </w:p>
    <w:p w14:paraId="149616AD">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（七）根据采购项目提出的特殊条件。</w:t>
      </w:r>
    </w:p>
    <w:p w14:paraId="5CF0A0F2">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二、截至响应文件递交截止日未被列入失信被执行人、重大税收违法案件当事人名单、政府采购严重违法失信行为记录名单。</w:t>
      </w:r>
    </w:p>
    <w:p w14:paraId="165B434D">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本单位对上述承诺的内容事项真实性负责。如经查实上述承诺的内容事项存在虚假，我单位愿意接受以提供虚假材料谋取成交追究法律责任。</w:t>
      </w:r>
    </w:p>
    <w:p w14:paraId="46319D37">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p>
    <w:p w14:paraId="78692251">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供应商名称：XXXX（单位公章）。</w:t>
      </w:r>
    </w:p>
    <w:p w14:paraId="7456675F">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法定代表人/单位负责人或授权代表（签字或加盖个人印章）：XXXX。</w:t>
      </w:r>
    </w:p>
    <w:p w14:paraId="31C8A1B9">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日    期：XXXX。</w:t>
      </w:r>
    </w:p>
    <w:p w14:paraId="78F0F392">
      <w:pPr>
        <w:spacing w:line="360" w:lineRule="auto"/>
        <w:jc w:val="left"/>
        <w:rPr>
          <w:rFonts w:ascii="Times New Roman" w:hAnsi="Times New Roman" w:eastAsia="仿宋" w:cs="Times New Roman"/>
          <w:color w:val="000000" w:themeColor="text1"/>
          <w:sz w:val="24"/>
          <w14:textFill>
            <w14:solidFill>
              <w14:schemeClr w14:val="tx1"/>
            </w14:solidFill>
          </w14:textFill>
        </w:rPr>
      </w:pPr>
    </w:p>
    <w:p w14:paraId="4EBD1F2D">
      <w:pPr>
        <w:pStyle w:val="18"/>
        <w:rPr>
          <w:rFonts w:ascii="Times New Roman" w:hAnsi="Times New Roman" w:eastAsia="仿宋" w:cs="Times New Roman"/>
          <w:color w:val="000000" w:themeColor="text1"/>
          <w:sz w:val="24"/>
          <w14:textFill>
            <w14:solidFill>
              <w14:schemeClr w14:val="tx1"/>
            </w14:solidFill>
          </w14:textFill>
        </w:rPr>
      </w:pPr>
    </w:p>
    <w:p w14:paraId="4861D3FE">
      <w:pPr>
        <w:autoSpaceDE w:val="0"/>
        <w:autoSpaceDN w:val="0"/>
        <w:snapToGrid w:val="0"/>
        <w:spacing w:line="500" w:lineRule="exact"/>
        <w:rPr>
          <w:rFonts w:hint="eastAsia" w:ascii="仿宋" w:hAnsi="仿宋" w:eastAsia="仿宋"/>
          <w:color w:val="000000" w:themeColor="text1"/>
          <w:sz w:val="24"/>
          <w:szCs w:val="24"/>
          <w14:textFill>
            <w14:solidFill>
              <w14:schemeClr w14:val="tx1"/>
            </w14:solidFill>
          </w14:textFill>
        </w:rPr>
      </w:pPr>
    </w:p>
    <w:p w14:paraId="6C0E9E86">
      <w:pPr>
        <w:spacing w:line="360" w:lineRule="auto"/>
        <w:rPr>
          <w:rFonts w:ascii="Times New Roman" w:hAnsi="Times New Roman" w:eastAsia="仿宋" w:cs="Times New Roman"/>
          <w:b/>
          <w:color w:val="000000" w:themeColor="text1"/>
          <w:sz w:val="32"/>
          <w14:textFill>
            <w14:solidFill>
              <w14:schemeClr w14:val="tx1"/>
            </w14:solidFill>
          </w14:textFill>
        </w:rPr>
      </w:pPr>
    </w:p>
    <w:p w14:paraId="18E80347">
      <w:pPr>
        <w:spacing w:line="360" w:lineRule="auto"/>
        <w:rPr>
          <w:rFonts w:ascii="Times New Roman" w:hAnsi="Times New Roman" w:eastAsia="仿宋" w:cs="Times New Roman"/>
          <w:b/>
          <w:color w:val="000000" w:themeColor="text1"/>
          <w:sz w:val="32"/>
          <w14:textFill>
            <w14:solidFill>
              <w14:schemeClr w14:val="tx1"/>
            </w14:solidFill>
          </w14:textFill>
        </w:rPr>
      </w:pPr>
    </w:p>
    <w:p w14:paraId="5F45F025">
      <w:pPr>
        <w:spacing w:line="360" w:lineRule="auto"/>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格式1-4</w:t>
      </w:r>
    </w:p>
    <w:p w14:paraId="191AAD56">
      <w:pPr>
        <w:spacing w:line="360" w:lineRule="auto"/>
        <w:ind w:firstLine="790"/>
        <w:jc w:val="center"/>
        <w:rPr>
          <w:rFonts w:ascii="Times New Roman" w:hAnsi="Times New Roman" w:eastAsia="仿宋" w:cs="Times New Roman"/>
          <w:b/>
          <w:color w:val="000000" w:themeColor="text1"/>
          <w:sz w:val="32"/>
          <w14:textFill>
            <w14:solidFill>
              <w14:schemeClr w14:val="tx1"/>
            </w14:solidFill>
          </w14:textFill>
        </w:rPr>
      </w:pPr>
    </w:p>
    <w:p w14:paraId="2F787351">
      <w:pPr>
        <w:spacing w:line="360" w:lineRule="auto"/>
        <w:ind w:firstLine="790"/>
        <w:jc w:val="center"/>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供应商和报价产品其他资格、资质性及其他类似效力要求的相关证明材料</w:t>
      </w:r>
    </w:p>
    <w:p w14:paraId="3AECB14F">
      <w:pPr>
        <w:spacing w:line="360" w:lineRule="auto"/>
        <w:rPr>
          <w:rFonts w:ascii="Times New Roman" w:hAnsi="Times New Roman" w:eastAsia="仿宋" w:cs="Times New Roman"/>
          <w:color w:val="000000" w:themeColor="text1"/>
          <w:sz w:val="24"/>
          <w14:textFill>
            <w14:solidFill>
              <w14:schemeClr w14:val="tx1"/>
            </w14:solidFill>
          </w14:textFill>
        </w:rPr>
      </w:pPr>
    </w:p>
    <w:p w14:paraId="255AF719">
      <w:pPr>
        <w:spacing w:line="360" w:lineRule="auto"/>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注：供应商应按</w:t>
      </w:r>
      <w:r>
        <w:rPr>
          <w:rFonts w:hint="eastAsia" w:ascii="Times New Roman" w:hAnsi="Times New Roman" w:eastAsia="仿宋" w:cs="Times New Roman"/>
          <w:color w:val="000000" w:themeColor="text1"/>
          <w:sz w:val="24"/>
          <w14:textFill>
            <w14:solidFill>
              <w14:schemeClr w14:val="tx1"/>
            </w14:solidFill>
          </w14:textFill>
        </w:rPr>
        <w:t>采购</w:t>
      </w:r>
      <w:r>
        <w:rPr>
          <w:rFonts w:ascii="Times New Roman" w:hAnsi="Times New Roman" w:eastAsia="仿宋" w:cs="Times New Roman"/>
          <w:color w:val="000000" w:themeColor="text1"/>
          <w:sz w:val="24"/>
          <w14:textFill>
            <w14:solidFill>
              <w14:schemeClr w14:val="tx1"/>
            </w14:solidFill>
          </w14:textFill>
        </w:rPr>
        <w:t>文件第四章相关要求提供佐证材料，有格式要求的从其要求，无格式要求的格式自拟。</w:t>
      </w:r>
    </w:p>
    <w:p w14:paraId="2DC633EE">
      <w:pPr>
        <w:spacing w:line="360" w:lineRule="auto"/>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 xml:space="preserve"> </w:t>
      </w:r>
    </w:p>
    <w:p w14:paraId="27C2EDA1">
      <w:pPr>
        <w:spacing w:line="360" w:lineRule="auto"/>
        <w:rPr>
          <w:rFonts w:ascii="Times New Roman" w:hAnsi="Times New Roman" w:eastAsia="仿宋" w:cs="Times New Roman"/>
          <w:b/>
          <w:color w:val="000000" w:themeColor="text1"/>
          <w:sz w:val="32"/>
          <w14:textFill>
            <w14:solidFill>
              <w14:schemeClr w14:val="tx1"/>
            </w14:solidFill>
          </w14:textFill>
        </w:rPr>
      </w:pPr>
    </w:p>
    <w:p w14:paraId="7C230DDB">
      <w:pPr>
        <w:spacing w:line="360" w:lineRule="auto"/>
        <w:rPr>
          <w:rFonts w:ascii="Times New Roman" w:hAnsi="Times New Roman" w:eastAsia="仿宋" w:cs="Times New Roman"/>
          <w:b/>
          <w:color w:val="000000" w:themeColor="text1"/>
          <w:sz w:val="32"/>
          <w14:textFill>
            <w14:solidFill>
              <w14:schemeClr w14:val="tx1"/>
            </w14:solidFill>
          </w14:textFill>
        </w:rPr>
      </w:pPr>
    </w:p>
    <w:p w14:paraId="67D778A0">
      <w:pPr>
        <w:spacing w:line="360" w:lineRule="auto"/>
        <w:rPr>
          <w:rFonts w:ascii="Times New Roman" w:hAnsi="Times New Roman" w:eastAsia="仿宋" w:cs="Times New Roman"/>
          <w:b/>
          <w:color w:val="000000" w:themeColor="text1"/>
          <w:sz w:val="32"/>
          <w14:textFill>
            <w14:solidFill>
              <w14:schemeClr w14:val="tx1"/>
            </w14:solidFill>
          </w14:textFill>
        </w:rPr>
      </w:pPr>
    </w:p>
    <w:p w14:paraId="503B8BE2">
      <w:pPr>
        <w:spacing w:line="360" w:lineRule="auto"/>
        <w:rPr>
          <w:rFonts w:ascii="Times New Roman" w:hAnsi="Times New Roman" w:eastAsia="仿宋" w:cs="Times New Roman"/>
          <w:b/>
          <w:color w:val="000000" w:themeColor="text1"/>
          <w:sz w:val="32"/>
          <w14:textFill>
            <w14:solidFill>
              <w14:schemeClr w14:val="tx1"/>
            </w14:solidFill>
          </w14:textFill>
        </w:rPr>
      </w:pPr>
    </w:p>
    <w:p w14:paraId="17723D50">
      <w:pPr>
        <w:spacing w:line="360" w:lineRule="auto"/>
        <w:rPr>
          <w:rFonts w:ascii="Times New Roman" w:hAnsi="Times New Roman" w:eastAsia="仿宋" w:cs="Times New Roman"/>
          <w:b/>
          <w:color w:val="000000" w:themeColor="text1"/>
          <w:sz w:val="32"/>
          <w14:textFill>
            <w14:solidFill>
              <w14:schemeClr w14:val="tx1"/>
            </w14:solidFill>
          </w14:textFill>
        </w:rPr>
      </w:pPr>
    </w:p>
    <w:p w14:paraId="14A6E23C">
      <w:pPr>
        <w:spacing w:line="360" w:lineRule="auto"/>
        <w:rPr>
          <w:rFonts w:ascii="Times New Roman" w:hAnsi="Times New Roman" w:eastAsia="仿宋" w:cs="Times New Roman"/>
          <w:b/>
          <w:color w:val="000000" w:themeColor="text1"/>
          <w:sz w:val="32"/>
          <w14:textFill>
            <w14:solidFill>
              <w14:schemeClr w14:val="tx1"/>
            </w14:solidFill>
          </w14:textFill>
        </w:rPr>
      </w:pPr>
    </w:p>
    <w:p w14:paraId="6141C5CD">
      <w:pPr>
        <w:spacing w:line="360" w:lineRule="auto"/>
        <w:rPr>
          <w:rFonts w:ascii="Times New Roman" w:hAnsi="Times New Roman" w:eastAsia="仿宋" w:cs="Times New Roman"/>
          <w:b/>
          <w:color w:val="000000" w:themeColor="text1"/>
          <w:sz w:val="32"/>
          <w14:textFill>
            <w14:solidFill>
              <w14:schemeClr w14:val="tx1"/>
            </w14:solidFill>
          </w14:textFill>
        </w:rPr>
      </w:pPr>
    </w:p>
    <w:p w14:paraId="334E378B">
      <w:pPr>
        <w:spacing w:line="360" w:lineRule="auto"/>
        <w:rPr>
          <w:rFonts w:ascii="Times New Roman" w:hAnsi="Times New Roman" w:eastAsia="仿宋" w:cs="Times New Roman"/>
          <w:b/>
          <w:color w:val="000000" w:themeColor="text1"/>
          <w:sz w:val="32"/>
          <w14:textFill>
            <w14:solidFill>
              <w14:schemeClr w14:val="tx1"/>
            </w14:solidFill>
          </w14:textFill>
        </w:rPr>
      </w:pPr>
    </w:p>
    <w:p w14:paraId="5AB5A2D1">
      <w:pPr>
        <w:spacing w:line="360" w:lineRule="auto"/>
        <w:rPr>
          <w:rFonts w:ascii="Times New Roman" w:hAnsi="Times New Roman" w:eastAsia="仿宋" w:cs="Times New Roman"/>
          <w:b/>
          <w:color w:val="000000" w:themeColor="text1"/>
          <w:sz w:val="32"/>
          <w14:textFill>
            <w14:solidFill>
              <w14:schemeClr w14:val="tx1"/>
            </w14:solidFill>
          </w14:textFill>
        </w:rPr>
      </w:pPr>
    </w:p>
    <w:p w14:paraId="0534052B">
      <w:pPr>
        <w:spacing w:line="360" w:lineRule="auto"/>
        <w:rPr>
          <w:rFonts w:ascii="Times New Roman" w:hAnsi="Times New Roman" w:eastAsia="仿宋" w:cs="Times New Roman"/>
          <w:b/>
          <w:color w:val="000000" w:themeColor="text1"/>
          <w:sz w:val="32"/>
          <w14:textFill>
            <w14:solidFill>
              <w14:schemeClr w14:val="tx1"/>
            </w14:solidFill>
          </w14:textFill>
        </w:rPr>
      </w:pPr>
    </w:p>
    <w:p w14:paraId="37B702E9">
      <w:pPr>
        <w:spacing w:line="360" w:lineRule="auto"/>
        <w:rPr>
          <w:rFonts w:ascii="Times New Roman" w:hAnsi="Times New Roman" w:eastAsia="仿宋" w:cs="Times New Roman"/>
          <w:b/>
          <w:color w:val="000000" w:themeColor="text1"/>
          <w:sz w:val="32"/>
          <w14:textFill>
            <w14:solidFill>
              <w14:schemeClr w14:val="tx1"/>
            </w14:solidFill>
          </w14:textFill>
        </w:rPr>
      </w:pPr>
    </w:p>
    <w:p w14:paraId="02F778A5">
      <w:pPr>
        <w:spacing w:line="360" w:lineRule="auto"/>
        <w:rPr>
          <w:rFonts w:ascii="Times New Roman" w:hAnsi="Times New Roman" w:eastAsia="仿宋" w:cs="Times New Roman"/>
          <w:b/>
          <w:color w:val="000000" w:themeColor="text1"/>
          <w:sz w:val="32"/>
          <w14:textFill>
            <w14:solidFill>
              <w14:schemeClr w14:val="tx1"/>
            </w14:solidFill>
          </w14:textFill>
        </w:rPr>
      </w:pPr>
    </w:p>
    <w:p w14:paraId="6ADBF6CE">
      <w:pPr>
        <w:spacing w:line="360" w:lineRule="auto"/>
        <w:rPr>
          <w:rFonts w:ascii="Times New Roman" w:hAnsi="Times New Roman" w:eastAsia="仿宋" w:cs="Times New Roman"/>
          <w:b/>
          <w:color w:val="000000" w:themeColor="text1"/>
          <w:sz w:val="32"/>
          <w14:textFill>
            <w14:solidFill>
              <w14:schemeClr w14:val="tx1"/>
            </w14:solidFill>
          </w14:textFill>
        </w:rPr>
      </w:pPr>
    </w:p>
    <w:p w14:paraId="45BB40D3">
      <w:pPr>
        <w:spacing w:line="360" w:lineRule="auto"/>
        <w:rPr>
          <w:rFonts w:ascii="Times New Roman" w:hAnsi="Times New Roman" w:eastAsia="仿宋" w:cs="Times New Roman"/>
          <w:b/>
          <w:color w:val="000000" w:themeColor="text1"/>
          <w:sz w:val="32"/>
          <w14:textFill>
            <w14:solidFill>
              <w14:schemeClr w14:val="tx1"/>
            </w14:solidFill>
          </w14:textFill>
        </w:rPr>
      </w:pPr>
    </w:p>
    <w:p w14:paraId="20375B03">
      <w:pPr>
        <w:spacing w:line="360" w:lineRule="auto"/>
        <w:rPr>
          <w:rFonts w:ascii="Times New Roman" w:hAnsi="Times New Roman" w:eastAsia="仿宋" w:cs="Times New Roman"/>
          <w:b/>
          <w:color w:val="000000" w:themeColor="text1"/>
          <w:sz w:val="32"/>
          <w14:textFill>
            <w14:solidFill>
              <w14:schemeClr w14:val="tx1"/>
            </w14:solidFill>
          </w14:textFill>
        </w:rPr>
      </w:pPr>
    </w:p>
    <w:p w14:paraId="4C374F72">
      <w:pPr>
        <w:spacing w:line="360" w:lineRule="auto"/>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格式</w:t>
      </w:r>
      <w:r>
        <w:rPr>
          <w:rFonts w:hint="eastAsia" w:ascii="Times New Roman" w:hAnsi="Times New Roman" w:eastAsia="仿宋" w:cs="Times New Roman"/>
          <w:b/>
          <w:color w:val="000000" w:themeColor="text1"/>
          <w:sz w:val="32"/>
          <w14:textFill>
            <w14:solidFill>
              <w14:schemeClr w14:val="tx1"/>
            </w14:solidFill>
          </w14:textFill>
        </w:rPr>
        <w:t>1</w:t>
      </w:r>
      <w:r>
        <w:rPr>
          <w:rFonts w:ascii="Times New Roman" w:hAnsi="Times New Roman" w:eastAsia="仿宋" w:cs="Times New Roman"/>
          <w:b/>
          <w:color w:val="000000" w:themeColor="text1"/>
          <w:sz w:val="32"/>
          <w14:textFill>
            <w14:solidFill>
              <w14:schemeClr w14:val="tx1"/>
            </w14:solidFill>
          </w14:textFill>
        </w:rPr>
        <w:t>-</w:t>
      </w:r>
      <w:r>
        <w:rPr>
          <w:rFonts w:hint="eastAsia" w:ascii="Times New Roman" w:hAnsi="Times New Roman" w:eastAsia="仿宋" w:cs="Times New Roman"/>
          <w:b/>
          <w:color w:val="000000" w:themeColor="text1"/>
          <w:sz w:val="32"/>
          <w14:textFill>
            <w14:solidFill>
              <w14:schemeClr w14:val="tx1"/>
            </w14:solidFill>
          </w14:textFill>
        </w:rPr>
        <w:t>5</w:t>
      </w:r>
    </w:p>
    <w:p w14:paraId="00EFB789">
      <w:pPr>
        <w:jc w:val="center"/>
        <w:rPr>
          <w:rFonts w:ascii="仿宋" w:eastAsia="仿宋"/>
          <w:b/>
          <w:bCs/>
          <w:color w:val="000000" w:themeColor="text1"/>
          <w:sz w:val="32"/>
          <w:szCs w:val="32"/>
          <w14:textFill>
            <w14:solidFill>
              <w14:schemeClr w14:val="tx1"/>
            </w14:solidFill>
          </w14:textFill>
        </w:rPr>
      </w:pPr>
      <w:r>
        <w:rPr>
          <w:rFonts w:hint="eastAsia" w:ascii="仿宋" w:eastAsia="仿宋"/>
          <w:b/>
          <w:bCs/>
          <w:color w:val="000000" w:themeColor="text1"/>
          <w:sz w:val="32"/>
          <w:szCs w:val="32"/>
          <w14:textFill>
            <w14:solidFill>
              <w14:schemeClr w14:val="tx1"/>
            </w14:solidFill>
          </w14:textFill>
        </w:rPr>
        <w:t xml:space="preserve"> 供应商基本情况表</w:t>
      </w:r>
    </w:p>
    <w:p w14:paraId="0760C48F">
      <w:pPr>
        <w:jc w:val="center"/>
        <w:rPr>
          <w:rFonts w:ascii="仿宋" w:eastAsia="仿宋"/>
          <w:b/>
          <w:bCs/>
          <w:color w:val="000000" w:themeColor="text1"/>
          <w:sz w:val="32"/>
          <w:szCs w:val="32"/>
          <w14:textFill>
            <w14:solidFill>
              <w14:schemeClr w14:val="tx1"/>
            </w14:solidFill>
          </w14:textFill>
        </w:rPr>
      </w:pPr>
    </w:p>
    <w:tbl>
      <w:tblPr>
        <w:tblStyle w:val="1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2B08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66167DC">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供应商名称</w:t>
            </w:r>
          </w:p>
        </w:tc>
        <w:tc>
          <w:tcPr>
            <w:tcW w:w="7560" w:type="dxa"/>
            <w:gridSpan w:val="11"/>
            <w:vAlign w:val="center"/>
          </w:tcPr>
          <w:p w14:paraId="01DA33F6">
            <w:pPr>
              <w:jc w:val="center"/>
              <w:rPr>
                <w:rFonts w:ascii="仿宋" w:eastAsia="仿宋"/>
                <w:bCs/>
                <w:color w:val="000000" w:themeColor="text1"/>
                <w:szCs w:val="21"/>
                <w14:textFill>
                  <w14:solidFill>
                    <w14:schemeClr w14:val="tx1"/>
                  </w14:solidFill>
                </w14:textFill>
              </w:rPr>
            </w:pPr>
          </w:p>
        </w:tc>
      </w:tr>
      <w:tr w14:paraId="4E71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70359ED3">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注册地址</w:t>
            </w:r>
          </w:p>
        </w:tc>
        <w:tc>
          <w:tcPr>
            <w:tcW w:w="4680" w:type="dxa"/>
            <w:gridSpan w:val="6"/>
            <w:vAlign w:val="center"/>
          </w:tcPr>
          <w:p w14:paraId="541B0A96">
            <w:pPr>
              <w:jc w:val="center"/>
              <w:rPr>
                <w:rFonts w:ascii="仿宋" w:eastAsia="仿宋"/>
                <w:bCs/>
                <w:color w:val="000000" w:themeColor="text1"/>
                <w:szCs w:val="21"/>
                <w14:textFill>
                  <w14:solidFill>
                    <w14:schemeClr w14:val="tx1"/>
                  </w14:solidFill>
                </w14:textFill>
              </w:rPr>
            </w:pPr>
          </w:p>
        </w:tc>
        <w:tc>
          <w:tcPr>
            <w:tcW w:w="1260" w:type="dxa"/>
            <w:gridSpan w:val="3"/>
            <w:vAlign w:val="center"/>
          </w:tcPr>
          <w:p w14:paraId="2C71FD60">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邮政编码</w:t>
            </w:r>
          </w:p>
        </w:tc>
        <w:tc>
          <w:tcPr>
            <w:tcW w:w="1620" w:type="dxa"/>
            <w:gridSpan w:val="2"/>
            <w:vAlign w:val="center"/>
          </w:tcPr>
          <w:p w14:paraId="2C122065">
            <w:pPr>
              <w:jc w:val="center"/>
              <w:rPr>
                <w:rFonts w:ascii="仿宋" w:eastAsia="仿宋"/>
                <w:bCs/>
                <w:color w:val="000000" w:themeColor="text1"/>
                <w:szCs w:val="21"/>
                <w14:textFill>
                  <w14:solidFill>
                    <w14:schemeClr w14:val="tx1"/>
                  </w14:solidFill>
                </w14:textFill>
              </w:rPr>
            </w:pPr>
          </w:p>
        </w:tc>
      </w:tr>
      <w:tr w14:paraId="6D84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76EDE651">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联系方式</w:t>
            </w:r>
          </w:p>
        </w:tc>
        <w:tc>
          <w:tcPr>
            <w:tcW w:w="1080" w:type="dxa"/>
            <w:vAlign w:val="center"/>
          </w:tcPr>
          <w:p w14:paraId="1FA9B1C8">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联系人</w:t>
            </w:r>
          </w:p>
        </w:tc>
        <w:tc>
          <w:tcPr>
            <w:tcW w:w="3600" w:type="dxa"/>
            <w:gridSpan w:val="5"/>
            <w:vAlign w:val="center"/>
          </w:tcPr>
          <w:p w14:paraId="4C15FEFA">
            <w:pPr>
              <w:jc w:val="center"/>
              <w:rPr>
                <w:rFonts w:ascii="仿宋" w:eastAsia="仿宋"/>
                <w:bCs/>
                <w:color w:val="000000" w:themeColor="text1"/>
                <w:szCs w:val="21"/>
                <w14:textFill>
                  <w14:solidFill>
                    <w14:schemeClr w14:val="tx1"/>
                  </w14:solidFill>
                </w14:textFill>
              </w:rPr>
            </w:pPr>
          </w:p>
        </w:tc>
        <w:tc>
          <w:tcPr>
            <w:tcW w:w="1260" w:type="dxa"/>
            <w:gridSpan w:val="3"/>
            <w:vAlign w:val="center"/>
          </w:tcPr>
          <w:p w14:paraId="02E394F1">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联系电话</w:t>
            </w:r>
          </w:p>
        </w:tc>
        <w:tc>
          <w:tcPr>
            <w:tcW w:w="1620" w:type="dxa"/>
            <w:gridSpan w:val="2"/>
            <w:vAlign w:val="center"/>
          </w:tcPr>
          <w:p w14:paraId="6FD5860A">
            <w:pPr>
              <w:jc w:val="center"/>
              <w:rPr>
                <w:rFonts w:ascii="仿宋" w:eastAsia="仿宋"/>
                <w:bCs/>
                <w:color w:val="000000" w:themeColor="text1"/>
                <w:szCs w:val="21"/>
                <w14:textFill>
                  <w14:solidFill>
                    <w14:schemeClr w14:val="tx1"/>
                  </w14:solidFill>
                </w14:textFill>
              </w:rPr>
            </w:pPr>
          </w:p>
        </w:tc>
      </w:tr>
      <w:tr w14:paraId="00EF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20" w:type="dxa"/>
            <w:vMerge w:val="continue"/>
            <w:vAlign w:val="center"/>
          </w:tcPr>
          <w:p w14:paraId="7FC31750">
            <w:pPr>
              <w:rPr>
                <w:color w:val="000000" w:themeColor="text1"/>
                <w14:textFill>
                  <w14:solidFill>
                    <w14:schemeClr w14:val="tx1"/>
                  </w14:solidFill>
                </w14:textFill>
              </w:rPr>
            </w:pPr>
          </w:p>
        </w:tc>
        <w:tc>
          <w:tcPr>
            <w:tcW w:w="1080" w:type="dxa"/>
            <w:vAlign w:val="center"/>
          </w:tcPr>
          <w:p w14:paraId="7A624C6C">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传真</w:t>
            </w:r>
          </w:p>
        </w:tc>
        <w:tc>
          <w:tcPr>
            <w:tcW w:w="3600" w:type="dxa"/>
            <w:gridSpan w:val="5"/>
            <w:vAlign w:val="center"/>
          </w:tcPr>
          <w:p w14:paraId="281ACEE3">
            <w:pPr>
              <w:jc w:val="center"/>
              <w:rPr>
                <w:rFonts w:ascii="仿宋" w:eastAsia="仿宋"/>
                <w:bCs/>
                <w:color w:val="000000" w:themeColor="text1"/>
                <w:szCs w:val="21"/>
                <w14:textFill>
                  <w14:solidFill>
                    <w14:schemeClr w14:val="tx1"/>
                  </w14:solidFill>
                </w14:textFill>
              </w:rPr>
            </w:pPr>
          </w:p>
        </w:tc>
        <w:tc>
          <w:tcPr>
            <w:tcW w:w="1260" w:type="dxa"/>
            <w:gridSpan w:val="3"/>
            <w:vAlign w:val="center"/>
          </w:tcPr>
          <w:p w14:paraId="277F937D">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网址</w:t>
            </w:r>
          </w:p>
        </w:tc>
        <w:tc>
          <w:tcPr>
            <w:tcW w:w="1620" w:type="dxa"/>
            <w:gridSpan w:val="2"/>
            <w:vAlign w:val="center"/>
          </w:tcPr>
          <w:p w14:paraId="6449DEA7">
            <w:pPr>
              <w:jc w:val="center"/>
              <w:rPr>
                <w:rFonts w:ascii="仿宋" w:eastAsia="仿宋"/>
                <w:bCs/>
                <w:color w:val="000000" w:themeColor="text1"/>
                <w:szCs w:val="21"/>
                <w14:textFill>
                  <w14:solidFill>
                    <w14:schemeClr w14:val="tx1"/>
                  </w14:solidFill>
                </w14:textFill>
              </w:rPr>
            </w:pPr>
          </w:p>
        </w:tc>
      </w:tr>
      <w:tr w14:paraId="330C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00417851">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组织结构</w:t>
            </w:r>
          </w:p>
        </w:tc>
        <w:tc>
          <w:tcPr>
            <w:tcW w:w="7560" w:type="dxa"/>
            <w:gridSpan w:val="11"/>
            <w:vAlign w:val="center"/>
          </w:tcPr>
          <w:p w14:paraId="6AB168C2">
            <w:pPr>
              <w:jc w:val="center"/>
              <w:rPr>
                <w:rFonts w:ascii="仿宋" w:eastAsia="仿宋"/>
                <w:bCs/>
                <w:color w:val="000000" w:themeColor="text1"/>
                <w:szCs w:val="21"/>
                <w14:textFill>
                  <w14:solidFill>
                    <w14:schemeClr w14:val="tx1"/>
                  </w14:solidFill>
                </w14:textFill>
              </w:rPr>
            </w:pPr>
          </w:p>
        </w:tc>
      </w:tr>
      <w:tr w14:paraId="2625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0A89683F">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法定代表人/单位负责人</w:t>
            </w:r>
          </w:p>
        </w:tc>
        <w:tc>
          <w:tcPr>
            <w:tcW w:w="1260" w:type="dxa"/>
            <w:gridSpan w:val="2"/>
            <w:vAlign w:val="center"/>
          </w:tcPr>
          <w:p w14:paraId="5470DE6D">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姓名</w:t>
            </w:r>
          </w:p>
        </w:tc>
        <w:tc>
          <w:tcPr>
            <w:tcW w:w="1260" w:type="dxa"/>
            <w:vAlign w:val="center"/>
          </w:tcPr>
          <w:p w14:paraId="0911D584">
            <w:pPr>
              <w:jc w:val="center"/>
              <w:rPr>
                <w:rFonts w:ascii="仿宋" w:eastAsia="仿宋"/>
                <w:bCs/>
                <w:color w:val="000000" w:themeColor="text1"/>
                <w:szCs w:val="21"/>
                <w14:textFill>
                  <w14:solidFill>
                    <w14:schemeClr w14:val="tx1"/>
                  </w14:solidFill>
                </w14:textFill>
              </w:rPr>
            </w:pPr>
          </w:p>
        </w:tc>
        <w:tc>
          <w:tcPr>
            <w:tcW w:w="1260" w:type="dxa"/>
            <w:vAlign w:val="center"/>
          </w:tcPr>
          <w:p w14:paraId="0C38DB3C">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技术职称</w:t>
            </w:r>
          </w:p>
        </w:tc>
        <w:tc>
          <w:tcPr>
            <w:tcW w:w="1260" w:type="dxa"/>
            <w:gridSpan w:val="3"/>
            <w:vAlign w:val="center"/>
          </w:tcPr>
          <w:p w14:paraId="7C3F3BB3">
            <w:pPr>
              <w:jc w:val="center"/>
              <w:rPr>
                <w:rFonts w:ascii="仿宋" w:eastAsia="仿宋"/>
                <w:bCs/>
                <w:color w:val="000000" w:themeColor="text1"/>
                <w:szCs w:val="21"/>
                <w14:textFill>
                  <w14:solidFill>
                    <w14:schemeClr w14:val="tx1"/>
                  </w14:solidFill>
                </w14:textFill>
              </w:rPr>
            </w:pPr>
          </w:p>
        </w:tc>
        <w:tc>
          <w:tcPr>
            <w:tcW w:w="1260" w:type="dxa"/>
            <w:gridSpan w:val="3"/>
            <w:vAlign w:val="center"/>
          </w:tcPr>
          <w:p w14:paraId="20E236FE">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联系电话</w:t>
            </w:r>
          </w:p>
        </w:tc>
        <w:tc>
          <w:tcPr>
            <w:tcW w:w="1260" w:type="dxa"/>
            <w:vAlign w:val="center"/>
          </w:tcPr>
          <w:p w14:paraId="21647695">
            <w:pPr>
              <w:jc w:val="center"/>
              <w:rPr>
                <w:rFonts w:ascii="仿宋" w:eastAsia="仿宋"/>
                <w:bCs/>
                <w:color w:val="000000" w:themeColor="text1"/>
                <w:szCs w:val="21"/>
                <w14:textFill>
                  <w14:solidFill>
                    <w14:schemeClr w14:val="tx1"/>
                  </w14:solidFill>
                </w14:textFill>
              </w:rPr>
            </w:pPr>
          </w:p>
        </w:tc>
      </w:tr>
      <w:tr w14:paraId="4A21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8870A3B">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技术负责人</w:t>
            </w:r>
          </w:p>
        </w:tc>
        <w:tc>
          <w:tcPr>
            <w:tcW w:w="1260" w:type="dxa"/>
            <w:gridSpan w:val="2"/>
            <w:vAlign w:val="center"/>
          </w:tcPr>
          <w:p w14:paraId="0FA03CB9">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姓名</w:t>
            </w:r>
          </w:p>
        </w:tc>
        <w:tc>
          <w:tcPr>
            <w:tcW w:w="1260" w:type="dxa"/>
            <w:vAlign w:val="center"/>
          </w:tcPr>
          <w:p w14:paraId="11463D08">
            <w:pPr>
              <w:jc w:val="center"/>
              <w:rPr>
                <w:rFonts w:ascii="仿宋" w:eastAsia="仿宋"/>
                <w:bCs/>
                <w:color w:val="000000" w:themeColor="text1"/>
                <w:szCs w:val="21"/>
                <w14:textFill>
                  <w14:solidFill>
                    <w14:schemeClr w14:val="tx1"/>
                  </w14:solidFill>
                </w14:textFill>
              </w:rPr>
            </w:pPr>
          </w:p>
        </w:tc>
        <w:tc>
          <w:tcPr>
            <w:tcW w:w="1260" w:type="dxa"/>
            <w:vAlign w:val="center"/>
          </w:tcPr>
          <w:p w14:paraId="4EA01BBF">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技术职称</w:t>
            </w:r>
          </w:p>
        </w:tc>
        <w:tc>
          <w:tcPr>
            <w:tcW w:w="1260" w:type="dxa"/>
            <w:gridSpan w:val="3"/>
            <w:vAlign w:val="center"/>
          </w:tcPr>
          <w:p w14:paraId="6F553EEF">
            <w:pPr>
              <w:jc w:val="center"/>
              <w:rPr>
                <w:rFonts w:ascii="仿宋" w:eastAsia="仿宋"/>
                <w:bCs/>
                <w:color w:val="000000" w:themeColor="text1"/>
                <w:szCs w:val="21"/>
                <w14:textFill>
                  <w14:solidFill>
                    <w14:schemeClr w14:val="tx1"/>
                  </w14:solidFill>
                </w14:textFill>
              </w:rPr>
            </w:pPr>
          </w:p>
        </w:tc>
        <w:tc>
          <w:tcPr>
            <w:tcW w:w="1260" w:type="dxa"/>
            <w:gridSpan w:val="3"/>
            <w:vAlign w:val="center"/>
          </w:tcPr>
          <w:p w14:paraId="345C3AC8">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联系电话</w:t>
            </w:r>
          </w:p>
        </w:tc>
        <w:tc>
          <w:tcPr>
            <w:tcW w:w="1260" w:type="dxa"/>
            <w:vAlign w:val="center"/>
          </w:tcPr>
          <w:p w14:paraId="5147CA1F">
            <w:pPr>
              <w:jc w:val="center"/>
              <w:rPr>
                <w:rFonts w:ascii="仿宋" w:eastAsia="仿宋"/>
                <w:bCs/>
                <w:color w:val="000000" w:themeColor="text1"/>
                <w:szCs w:val="21"/>
                <w14:textFill>
                  <w14:solidFill>
                    <w14:schemeClr w14:val="tx1"/>
                  </w14:solidFill>
                </w14:textFill>
              </w:rPr>
            </w:pPr>
          </w:p>
        </w:tc>
      </w:tr>
      <w:tr w14:paraId="696D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0FE81E14">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成立时间</w:t>
            </w:r>
          </w:p>
        </w:tc>
        <w:tc>
          <w:tcPr>
            <w:tcW w:w="2520" w:type="dxa"/>
            <w:gridSpan w:val="3"/>
            <w:vAlign w:val="center"/>
          </w:tcPr>
          <w:p w14:paraId="56D6A2B5">
            <w:pPr>
              <w:jc w:val="center"/>
              <w:rPr>
                <w:rFonts w:ascii="仿宋" w:eastAsia="仿宋"/>
                <w:bCs/>
                <w:color w:val="000000" w:themeColor="text1"/>
                <w:szCs w:val="21"/>
                <w14:textFill>
                  <w14:solidFill>
                    <w14:schemeClr w14:val="tx1"/>
                  </w14:solidFill>
                </w14:textFill>
              </w:rPr>
            </w:pPr>
          </w:p>
        </w:tc>
        <w:tc>
          <w:tcPr>
            <w:tcW w:w="5040" w:type="dxa"/>
            <w:gridSpan w:val="8"/>
            <w:vAlign w:val="center"/>
          </w:tcPr>
          <w:p w14:paraId="032CD180">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员工总人数：</w:t>
            </w:r>
          </w:p>
        </w:tc>
      </w:tr>
      <w:tr w14:paraId="5314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32F25248">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企业资质等级</w:t>
            </w:r>
          </w:p>
        </w:tc>
        <w:tc>
          <w:tcPr>
            <w:tcW w:w="2520" w:type="dxa"/>
            <w:gridSpan w:val="3"/>
            <w:vAlign w:val="center"/>
          </w:tcPr>
          <w:p w14:paraId="154B6EE6">
            <w:pPr>
              <w:jc w:val="center"/>
              <w:rPr>
                <w:rFonts w:ascii="仿宋" w:eastAsia="仿宋"/>
                <w:bCs/>
                <w:color w:val="000000" w:themeColor="text1"/>
                <w:szCs w:val="21"/>
                <w14:textFill>
                  <w14:solidFill>
                    <w14:schemeClr w14:val="tx1"/>
                  </w14:solidFill>
                </w14:textFill>
              </w:rPr>
            </w:pPr>
          </w:p>
        </w:tc>
        <w:tc>
          <w:tcPr>
            <w:tcW w:w="1680" w:type="dxa"/>
            <w:gridSpan w:val="2"/>
            <w:vMerge w:val="restart"/>
            <w:vAlign w:val="center"/>
          </w:tcPr>
          <w:p w14:paraId="09EA1FC3">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其中</w:t>
            </w:r>
          </w:p>
        </w:tc>
        <w:tc>
          <w:tcPr>
            <w:tcW w:w="1680" w:type="dxa"/>
            <w:gridSpan w:val="3"/>
            <w:vAlign w:val="center"/>
          </w:tcPr>
          <w:p w14:paraId="75D123C6">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项目经理</w:t>
            </w:r>
          </w:p>
        </w:tc>
        <w:tc>
          <w:tcPr>
            <w:tcW w:w="1680" w:type="dxa"/>
            <w:gridSpan w:val="3"/>
            <w:vAlign w:val="center"/>
          </w:tcPr>
          <w:p w14:paraId="73565C03">
            <w:pPr>
              <w:jc w:val="center"/>
              <w:rPr>
                <w:rFonts w:ascii="仿宋" w:eastAsia="仿宋"/>
                <w:bCs/>
                <w:color w:val="000000" w:themeColor="text1"/>
                <w:szCs w:val="21"/>
                <w14:textFill>
                  <w14:solidFill>
                    <w14:schemeClr w14:val="tx1"/>
                  </w14:solidFill>
                </w14:textFill>
              </w:rPr>
            </w:pPr>
          </w:p>
        </w:tc>
      </w:tr>
      <w:tr w14:paraId="6932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60153108">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营业执照</w:t>
            </w:r>
            <w:r>
              <w:rPr>
                <w:rFonts w:hint="eastAsia" w:ascii="仿宋" w:eastAsia="仿宋"/>
                <w:color w:val="000000" w:themeColor="text1"/>
                <w14:textFill>
                  <w14:solidFill>
                    <w14:schemeClr w14:val="tx1"/>
                  </w14:solidFill>
                </w14:textFill>
              </w:rPr>
              <w:t>号</w:t>
            </w:r>
          </w:p>
        </w:tc>
        <w:tc>
          <w:tcPr>
            <w:tcW w:w="2520" w:type="dxa"/>
            <w:gridSpan w:val="3"/>
            <w:vAlign w:val="center"/>
          </w:tcPr>
          <w:p w14:paraId="2806D7E0">
            <w:pPr>
              <w:jc w:val="center"/>
              <w:rPr>
                <w:rFonts w:ascii="仿宋" w:eastAsia="仿宋"/>
                <w:bCs/>
                <w:color w:val="000000" w:themeColor="text1"/>
                <w:szCs w:val="21"/>
                <w14:textFill>
                  <w14:solidFill>
                    <w14:schemeClr w14:val="tx1"/>
                  </w14:solidFill>
                </w14:textFill>
              </w:rPr>
            </w:pPr>
          </w:p>
        </w:tc>
        <w:tc>
          <w:tcPr>
            <w:tcW w:w="1680" w:type="dxa"/>
            <w:gridSpan w:val="2"/>
            <w:vMerge w:val="continue"/>
            <w:vAlign w:val="center"/>
          </w:tcPr>
          <w:p w14:paraId="2994694B">
            <w:pPr>
              <w:rPr>
                <w:color w:val="000000" w:themeColor="text1"/>
                <w14:textFill>
                  <w14:solidFill>
                    <w14:schemeClr w14:val="tx1"/>
                  </w14:solidFill>
                </w14:textFill>
              </w:rPr>
            </w:pPr>
          </w:p>
        </w:tc>
        <w:tc>
          <w:tcPr>
            <w:tcW w:w="1680" w:type="dxa"/>
            <w:gridSpan w:val="3"/>
            <w:vAlign w:val="center"/>
          </w:tcPr>
          <w:p w14:paraId="3D982F93">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高级职称人员</w:t>
            </w:r>
          </w:p>
        </w:tc>
        <w:tc>
          <w:tcPr>
            <w:tcW w:w="1680" w:type="dxa"/>
            <w:gridSpan w:val="3"/>
            <w:vAlign w:val="center"/>
          </w:tcPr>
          <w:p w14:paraId="1265DF44">
            <w:pPr>
              <w:jc w:val="center"/>
              <w:rPr>
                <w:rFonts w:ascii="仿宋" w:eastAsia="仿宋"/>
                <w:bCs/>
                <w:color w:val="000000" w:themeColor="text1"/>
                <w:szCs w:val="21"/>
                <w14:textFill>
                  <w14:solidFill>
                    <w14:schemeClr w14:val="tx1"/>
                  </w14:solidFill>
                </w14:textFill>
              </w:rPr>
            </w:pPr>
          </w:p>
        </w:tc>
      </w:tr>
      <w:tr w14:paraId="34CD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6071462B">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注册资金</w:t>
            </w:r>
          </w:p>
        </w:tc>
        <w:tc>
          <w:tcPr>
            <w:tcW w:w="2520" w:type="dxa"/>
            <w:gridSpan w:val="3"/>
            <w:vAlign w:val="center"/>
          </w:tcPr>
          <w:p w14:paraId="749DB809">
            <w:pPr>
              <w:jc w:val="center"/>
              <w:rPr>
                <w:rFonts w:ascii="仿宋" w:eastAsia="仿宋"/>
                <w:bCs/>
                <w:color w:val="000000" w:themeColor="text1"/>
                <w:szCs w:val="21"/>
                <w14:textFill>
                  <w14:solidFill>
                    <w14:schemeClr w14:val="tx1"/>
                  </w14:solidFill>
                </w14:textFill>
              </w:rPr>
            </w:pPr>
          </w:p>
        </w:tc>
        <w:tc>
          <w:tcPr>
            <w:tcW w:w="1680" w:type="dxa"/>
            <w:gridSpan w:val="2"/>
            <w:vMerge w:val="continue"/>
            <w:vAlign w:val="center"/>
          </w:tcPr>
          <w:p w14:paraId="61AA17FF">
            <w:pPr>
              <w:rPr>
                <w:color w:val="000000" w:themeColor="text1"/>
                <w14:textFill>
                  <w14:solidFill>
                    <w14:schemeClr w14:val="tx1"/>
                  </w14:solidFill>
                </w14:textFill>
              </w:rPr>
            </w:pPr>
          </w:p>
        </w:tc>
        <w:tc>
          <w:tcPr>
            <w:tcW w:w="1680" w:type="dxa"/>
            <w:gridSpan w:val="3"/>
            <w:vAlign w:val="center"/>
          </w:tcPr>
          <w:p w14:paraId="55676CAC">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中级职称人员</w:t>
            </w:r>
          </w:p>
        </w:tc>
        <w:tc>
          <w:tcPr>
            <w:tcW w:w="1680" w:type="dxa"/>
            <w:gridSpan w:val="3"/>
            <w:vAlign w:val="center"/>
          </w:tcPr>
          <w:p w14:paraId="7BC0F6EB">
            <w:pPr>
              <w:jc w:val="center"/>
              <w:rPr>
                <w:rFonts w:ascii="仿宋" w:eastAsia="仿宋"/>
                <w:bCs/>
                <w:color w:val="000000" w:themeColor="text1"/>
                <w:szCs w:val="21"/>
                <w14:textFill>
                  <w14:solidFill>
                    <w14:schemeClr w14:val="tx1"/>
                  </w14:solidFill>
                </w14:textFill>
              </w:rPr>
            </w:pPr>
          </w:p>
        </w:tc>
      </w:tr>
      <w:tr w14:paraId="46A9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4F7CA84D">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开户银行</w:t>
            </w:r>
          </w:p>
        </w:tc>
        <w:tc>
          <w:tcPr>
            <w:tcW w:w="2520" w:type="dxa"/>
            <w:gridSpan w:val="3"/>
            <w:vAlign w:val="center"/>
          </w:tcPr>
          <w:p w14:paraId="7C517912">
            <w:pPr>
              <w:jc w:val="center"/>
              <w:rPr>
                <w:rFonts w:ascii="仿宋" w:eastAsia="仿宋"/>
                <w:bCs/>
                <w:color w:val="000000" w:themeColor="text1"/>
                <w:szCs w:val="21"/>
                <w14:textFill>
                  <w14:solidFill>
                    <w14:schemeClr w14:val="tx1"/>
                  </w14:solidFill>
                </w14:textFill>
              </w:rPr>
            </w:pPr>
          </w:p>
        </w:tc>
        <w:tc>
          <w:tcPr>
            <w:tcW w:w="1680" w:type="dxa"/>
            <w:gridSpan w:val="2"/>
            <w:vMerge w:val="continue"/>
            <w:vAlign w:val="center"/>
          </w:tcPr>
          <w:p w14:paraId="5C9EA558">
            <w:pPr>
              <w:rPr>
                <w:color w:val="000000" w:themeColor="text1"/>
                <w14:textFill>
                  <w14:solidFill>
                    <w14:schemeClr w14:val="tx1"/>
                  </w14:solidFill>
                </w14:textFill>
              </w:rPr>
            </w:pPr>
          </w:p>
        </w:tc>
        <w:tc>
          <w:tcPr>
            <w:tcW w:w="1680" w:type="dxa"/>
            <w:gridSpan w:val="3"/>
            <w:vAlign w:val="center"/>
          </w:tcPr>
          <w:p w14:paraId="4D39F9E8">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初级职称人员</w:t>
            </w:r>
          </w:p>
        </w:tc>
        <w:tc>
          <w:tcPr>
            <w:tcW w:w="1680" w:type="dxa"/>
            <w:gridSpan w:val="3"/>
            <w:vAlign w:val="center"/>
          </w:tcPr>
          <w:p w14:paraId="44352A6C">
            <w:pPr>
              <w:jc w:val="center"/>
              <w:rPr>
                <w:rFonts w:ascii="仿宋" w:eastAsia="仿宋"/>
                <w:bCs/>
                <w:color w:val="000000" w:themeColor="text1"/>
                <w:szCs w:val="21"/>
                <w14:textFill>
                  <w14:solidFill>
                    <w14:schemeClr w14:val="tx1"/>
                  </w14:solidFill>
                </w14:textFill>
              </w:rPr>
            </w:pPr>
          </w:p>
        </w:tc>
      </w:tr>
      <w:tr w14:paraId="09BC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694A1735">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账号</w:t>
            </w:r>
          </w:p>
        </w:tc>
        <w:tc>
          <w:tcPr>
            <w:tcW w:w="2520" w:type="dxa"/>
            <w:gridSpan w:val="3"/>
            <w:vAlign w:val="center"/>
          </w:tcPr>
          <w:p w14:paraId="5A694244">
            <w:pPr>
              <w:jc w:val="center"/>
              <w:rPr>
                <w:rFonts w:ascii="仿宋" w:eastAsia="仿宋"/>
                <w:bCs/>
                <w:color w:val="000000" w:themeColor="text1"/>
                <w:szCs w:val="21"/>
                <w14:textFill>
                  <w14:solidFill>
                    <w14:schemeClr w14:val="tx1"/>
                  </w14:solidFill>
                </w14:textFill>
              </w:rPr>
            </w:pPr>
          </w:p>
        </w:tc>
        <w:tc>
          <w:tcPr>
            <w:tcW w:w="1680" w:type="dxa"/>
            <w:gridSpan w:val="2"/>
            <w:vMerge w:val="continue"/>
            <w:vAlign w:val="center"/>
          </w:tcPr>
          <w:p w14:paraId="132007C4">
            <w:pPr>
              <w:rPr>
                <w:color w:val="000000" w:themeColor="text1"/>
                <w14:textFill>
                  <w14:solidFill>
                    <w14:schemeClr w14:val="tx1"/>
                  </w14:solidFill>
                </w14:textFill>
              </w:rPr>
            </w:pPr>
          </w:p>
        </w:tc>
        <w:tc>
          <w:tcPr>
            <w:tcW w:w="1680" w:type="dxa"/>
            <w:gridSpan w:val="3"/>
            <w:vAlign w:val="center"/>
          </w:tcPr>
          <w:p w14:paraId="4ED6B49B">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技工</w:t>
            </w:r>
          </w:p>
        </w:tc>
        <w:tc>
          <w:tcPr>
            <w:tcW w:w="1680" w:type="dxa"/>
            <w:gridSpan w:val="3"/>
            <w:vAlign w:val="center"/>
          </w:tcPr>
          <w:p w14:paraId="1DDB8650">
            <w:pPr>
              <w:jc w:val="center"/>
              <w:rPr>
                <w:rFonts w:ascii="仿宋" w:eastAsia="仿宋"/>
                <w:bCs/>
                <w:color w:val="000000" w:themeColor="text1"/>
                <w:szCs w:val="21"/>
                <w14:textFill>
                  <w14:solidFill>
                    <w14:schemeClr w14:val="tx1"/>
                  </w14:solidFill>
                </w14:textFill>
              </w:rPr>
            </w:pPr>
          </w:p>
        </w:tc>
      </w:tr>
      <w:tr w14:paraId="5A57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1B301E0C">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经营范围</w:t>
            </w:r>
          </w:p>
        </w:tc>
        <w:tc>
          <w:tcPr>
            <w:tcW w:w="7560" w:type="dxa"/>
            <w:gridSpan w:val="11"/>
            <w:vAlign w:val="center"/>
          </w:tcPr>
          <w:p w14:paraId="1FFD7AAB">
            <w:pPr>
              <w:jc w:val="center"/>
              <w:rPr>
                <w:rFonts w:ascii="仿宋" w:eastAsia="仿宋"/>
                <w:bCs/>
                <w:color w:val="000000" w:themeColor="text1"/>
                <w:szCs w:val="21"/>
                <w14:textFill>
                  <w14:solidFill>
                    <w14:schemeClr w14:val="tx1"/>
                  </w14:solidFill>
                </w14:textFill>
              </w:rPr>
            </w:pPr>
          </w:p>
        </w:tc>
      </w:tr>
      <w:tr w14:paraId="1A97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71197D80">
            <w:pPr>
              <w:jc w:val="center"/>
              <w:rPr>
                <w:rFonts w:ascii="仿宋" w:eastAsia="仿宋"/>
                <w:bCs/>
                <w:color w:val="000000" w:themeColor="text1"/>
                <w:szCs w:val="21"/>
                <w14:textFill>
                  <w14:solidFill>
                    <w14:schemeClr w14:val="tx1"/>
                  </w14:solidFill>
                </w14:textFill>
              </w:rPr>
            </w:pPr>
            <w:r>
              <w:rPr>
                <w:rFonts w:hint="eastAsia" w:ascii="仿宋" w:eastAsia="仿宋"/>
                <w:bCs/>
                <w:color w:val="000000" w:themeColor="text1"/>
                <w:szCs w:val="21"/>
                <w14:textFill>
                  <w14:solidFill>
                    <w14:schemeClr w14:val="tx1"/>
                  </w14:solidFill>
                </w14:textFill>
              </w:rPr>
              <w:t>备注</w:t>
            </w:r>
          </w:p>
        </w:tc>
        <w:tc>
          <w:tcPr>
            <w:tcW w:w="7560" w:type="dxa"/>
            <w:gridSpan w:val="11"/>
            <w:vAlign w:val="center"/>
          </w:tcPr>
          <w:p w14:paraId="79F08125">
            <w:pPr>
              <w:jc w:val="center"/>
              <w:rPr>
                <w:rFonts w:ascii="仿宋" w:eastAsia="仿宋"/>
                <w:bCs/>
                <w:color w:val="000000" w:themeColor="text1"/>
                <w:szCs w:val="21"/>
                <w14:textFill>
                  <w14:solidFill>
                    <w14:schemeClr w14:val="tx1"/>
                  </w14:solidFill>
                </w14:textFill>
              </w:rPr>
            </w:pPr>
          </w:p>
        </w:tc>
      </w:tr>
    </w:tbl>
    <w:p w14:paraId="3E42CBEE">
      <w:pPr>
        <w:adjustRightInd w:val="0"/>
        <w:spacing w:line="400" w:lineRule="exact"/>
        <w:jc w:val="left"/>
        <w:rPr>
          <w:rFonts w:ascii="仿宋" w:eastAsia="仿宋"/>
          <w:color w:val="000000" w:themeColor="text1"/>
          <w:sz w:val="24"/>
          <w14:textFill>
            <w14:solidFill>
              <w14:schemeClr w14:val="tx1"/>
            </w14:solidFill>
          </w14:textFill>
        </w:rPr>
      </w:pPr>
    </w:p>
    <w:p w14:paraId="239638BD">
      <w:pPr>
        <w:adjustRightInd w:val="0"/>
        <w:spacing w:line="400" w:lineRule="exact"/>
        <w:jc w:val="left"/>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供应商名称：XXX（盖单位公章）</w:t>
      </w:r>
    </w:p>
    <w:p w14:paraId="550B64E1">
      <w:pPr>
        <w:adjustRightInd w:val="0"/>
        <w:spacing w:line="400" w:lineRule="exact"/>
        <w:jc w:val="left"/>
        <w:rPr>
          <w:rFonts w:ascii="仿宋" w:eastAsia="仿宋"/>
          <w:bCs/>
          <w:color w:val="000000" w:themeColor="text1"/>
          <w:sz w:val="24"/>
          <w14:textFill>
            <w14:solidFill>
              <w14:schemeClr w14:val="tx1"/>
            </w14:solidFill>
          </w14:textFill>
        </w:rPr>
      </w:pPr>
      <w:r>
        <w:rPr>
          <w:rFonts w:hint="eastAsia" w:ascii="仿宋" w:eastAsia="仿宋"/>
          <w:bCs/>
          <w:color w:val="000000" w:themeColor="text1"/>
          <w:sz w:val="24"/>
          <w14:textFill>
            <w14:solidFill>
              <w14:schemeClr w14:val="tx1"/>
            </w14:solidFill>
          </w14:textFill>
        </w:rPr>
        <w:t>法定代表人/单位负责人或授权代表</w:t>
      </w:r>
      <w:r>
        <w:rPr>
          <w:rFonts w:hint="eastAsia" w:ascii="仿宋" w:eastAsia="仿宋"/>
          <w:color w:val="000000" w:themeColor="text1"/>
          <w:sz w:val="24"/>
          <w14:textFill>
            <w14:solidFill>
              <w14:schemeClr w14:val="tx1"/>
            </w14:solidFill>
          </w14:textFill>
        </w:rPr>
        <w:t>（签字或加盖个人印章）</w:t>
      </w:r>
      <w:r>
        <w:rPr>
          <w:rFonts w:hint="eastAsia" w:ascii="仿宋" w:eastAsia="仿宋"/>
          <w:bCs/>
          <w:color w:val="000000" w:themeColor="text1"/>
          <w:sz w:val="24"/>
          <w14:textFill>
            <w14:solidFill>
              <w14:schemeClr w14:val="tx1"/>
            </w14:solidFill>
          </w14:textFill>
        </w:rPr>
        <w:t>：XXX</w:t>
      </w:r>
    </w:p>
    <w:p w14:paraId="3129EAC0">
      <w:pPr>
        <w:adjustRightInd w:val="0"/>
        <w:spacing w:line="400" w:lineRule="exact"/>
        <w:jc w:val="left"/>
        <w:rPr>
          <w:rFonts w:ascii="仿宋" w:eastAsia="仿宋"/>
          <w:bCs/>
          <w:color w:val="000000" w:themeColor="text1"/>
          <w:sz w:val="24"/>
          <w14:textFill>
            <w14:solidFill>
              <w14:schemeClr w14:val="tx1"/>
            </w14:solidFill>
          </w14:textFill>
        </w:rPr>
      </w:pPr>
      <w:r>
        <w:rPr>
          <w:rFonts w:hint="eastAsia" w:ascii="仿宋" w:eastAsia="仿宋"/>
          <w:bCs/>
          <w:color w:val="000000" w:themeColor="text1"/>
          <w:sz w:val="24"/>
          <w14:textFill>
            <w14:solidFill>
              <w14:schemeClr w14:val="tx1"/>
            </w14:solidFill>
          </w14:textFill>
        </w:rPr>
        <w:t>日期：XXX年XXX月XXX日</w:t>
      </w:r>
    </w:p>
    <w:p w14:paraId="301F8784">
      <w:pPr>
        <w:spacing w:line="360" w:lineRule="auto"/>
        <w:ind w:firstLine="470"/>
        <w:jc w:val="left"/>
        <w:rPr>
          <w:rFonts w:ascii="Times New Roman" w:hAnsi="Times New Roman" w:eastAsia="仿宋" w:cs="Times New Roman"/>
          <w:color w:val="000000" w:themeColor="text1"/>
          <w:sz w:val="24"/>
          <w14:textFill>
            <w14:solidFill>
              <w14:schemeClr w14:val="tx1"/>
            </w14:solidFill>
          </w14:textFill>
        </w:rPr>
      </w:pPr>
    </w:p>
    <w:p w14:paraId="4D139A09">
      <w:pPr>
        <w:spacing w:line="360" w:lineRule="auto"/>
        <w:rPr>
          <w:rFonts w:ascii="Times New Roman" w:hAnsi="Times New Roman" w:eastAsia="仿宋" w:cs="Times New Roman"/>
          <w:b/>
          <w:color w:val="000000" w:themeColor="text1"/>
          <w:sz w:val="32"/>
          <w14:textFill>
            <w14:solidFill>
              <w14:schemeClr w14:val="tx1"/>
            </w14:solidFill>
          </w14:textFill>
        </w:rPr>
      </w:pPr>
    </w:p>
    <w:p w14:paraId="13E7F57C">
      <w:pPr>
        <w:spacing w:line="360" w:lineRule="auto"/>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格式</w:t>
      </w:r>
      <w:r>
        <w:rPr>
          <w:rFonts w:hint="eastAsia" w:ascii="Times New Roman" w:hAnsi="Times New Roman" w:eastAsia="仿宋" w:cs="Times New Roman"/>
          <w:b/>
          <w:color w:val="000000" w:themeColor="text1"/>
          <w:sz w:val="32"/>
          <w14:textFill>
            <w14:solidFill>
              <w14:schemeClr w14:val="tx1"/>
            </w14:solidFill>
          </w14:textFill>
        </w:rPr>
        <w:t>1</w:t>
      </w:r>
      <w:r>
        <w:rPr>
          <w:rFonts w:ascii="Times New Roman" w:hAnsi="Times New Roman" w:eastAsia="仿宋" w:cs="Times New Roman"/>
          <w:b/>
          <w:color w:val="000000" w:themeColor="text1"/>
          <w:sz w:val="32"/>
          <w14:textFill>
            <w14:solidFill>
              <w14:schemeClr w14:val="tx1"/>
            </w14:solidFill>
          </w14:textFill>
        </w:rPr>
        <w:t>-</w:t>
      </w:r>
      <w:r>
        <w:rPr>
          <w:rFonts w:hint="eastAsia" w:ascii="Times New Roman" w:hAnsi="Times New Roman" w:eastAsia="仿宋" w:cs="Times New Roman"/>
          <w:b/>
          <w:color w:val="000000" w:themeColor="text1"/>
          <w:sz w:val="32"/>
          <w14:textFill>
            <w14:solidFill>
              <w14:schemeClr w14:val="tx1"/>
            </w14:solidFill>
          </w14:textFill>
        </w:rPr>
        <w:t>6</w:t>
      </w:r>
    </w:p>
    <w:p w14:paraId="44C154FD">
      <w:pPr>
        <w:spacing w:line="360" w:lineRule="auto"/>
        <w:jc w:val="center"/>
        <w:rPr>
          <w:rFonts w:ascii="Times New Roman" w:hAnsi="Times New Roman" w:eastAsia="仿宋" w:cs="Times New Roman"/>
          <w:b/>
          <w:color w:val="000000" w:themeColor="text1"/>
          <w:sz w:val="32"/>
          <w14:textFill>
            <w14:solidFill>
              <w14:schemeClr w14:val="tx1"/>
            </w14:solidFill>
          </w14:textFill>
        </w:rPr>
      </w:pPr>
      <w:r>
        <w:rPr>
          <w:rFonts w:hint="eastAsia" w:ascii="Times New Roman" w:hAnsi="Times New Roman" w:eastAsia="仿宋" w:cs="Times New Roman"/>
          <w:b/>
          <w:color w:val="000000" w:themeColor="text1"/>
          <w:sz w:val="32"/>
          <w14:textFill>
            <w14:solidFill>
              <w14:schemeClr w14:val="tx1"/>
            </w14:solidFill>
          </w14:textFill>
        </w:rPr>
        <w:t>三</w:t>
      </w:r>
      <w:r>
        <w:rPr>
          <w:rFonts w:ascii="Times New Roman" w:hAnsi="Times New Roman" w:eastAsia="仿宋" w:cs="Times New Roman"/>
          <w:b/>
          <w:color w:val="000000" w:themeColor="text1"/>
          <w:sz w:val="32"/>
          <w14:textFill>
            <w14:solidFill>
              <w14:schemeClr w14:val="tx1"/>
            </w14:solidFill>
          </w14:textFill>
        </w:rPr>
        <w:t>、</w:t>
      </w:r>
      <w:r>
        <w:rPr>
          <w:rFonts w:hint="eastAsia" w:ascii="Times New Roman" w:hAnsi="Times New Roman" w:eastAsia="仿宋" w:cs="Times New Roman"/>
          <w:b/>
          <w:color w:val="000000" w:themeColor="text1"/>
          <w:sz w:val="32"/>
          <w14:textFill>
            <w14:solidFill>
              <w14:schemeClr w14:val="tx1"/>
            </w14:solidFill>
          </w14:textFill>
        </w:rPr>
        <w:t>响应</w:t>
      </w:r>
      <w:r>
        <w:rPr>
          <w:rFonts w:ascii="Times New Roman" w:hAnsi="Times New Roman" w:eastAsia="仿宋" w:cs="Times New Roman"/>
          <w:b/>
          <w:color w:val="000000" w:themeColor="text1"/>
          <w:sz w:val="32"/>
          <w14:textFill>
            <w14:solidFill>
              <w14:schemeClr w14:val="tx1"/>
            </w14:solidFill>
          </w14:textFill>
        </w:rPr>
        <w:t>函</w:t>
      </w:r>
    </w:p>
    <w:p w14:paraId="47E63791">
      <w:pPr>
        <w:pStyle w:val="7"/>
        <w:spacing w:line="360" w:lineRule="exact"/>
        <w:rPr>
          <w:rFonts w:hint="eastAsia" w:ascii="仿宋" w:hAnsi="仿宋" w:eastAsia="仿宋"/>
          <w:color w:val="000000" w:themeColor="text1"/>
          <w:szCs w:val="24"/>
          <w14:textFill>
            <w14:solidFill>
              <w14:schemeClr w14:val="tx1"/>
            </w14:solidFill>
          </w14:textFill>
        </w:rPr>
      </w:pPr>
    </w:p>
    <w:p w14:paraId="65EE7E5B">
      <w:pPr>
        <w:spacing w:line="360" w:lineRule="auto"/>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XXX（采购组织部门名称）：</w:t>
      </w:r>
    </w:p>
    <w:p w14:paraId="09724A3F">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1.我方全面研究了“XXXXXX”项目</w:t>
      </w:r>
      <w:r>
        <w:rPr>
          <w:rFonts w:hint="eastAsia" w:ascii="Times New Roman" w:hAnsi="Times New Roman" w:eastAsia="仿宋" w:cs="Times New Roman"/>
          <w:color w:val="000000" w:themeColor="text1"/>
          <w:sz w:val="24"/>
          <w14:textFill>
            <w14:solidFill>
              <w14:schemeClr w14:val="tx1"/>
            </w14:solidFill>
          </w14:textFill>
        </w:rPr>
        <w:t>采购</w:t>
      </w:r>
      <w:r>
        <w:rPr>
          <w:rFonts w:ascii="Times New Roman" w:hAnsi="Times New Roman" w:eastAsia="仿宋" w:cs="Times New Roman"/>
          <w:color w:val="000000" w:themeColor="text1"/>
          <w:sz w:val="24"/>
          <w14:textFill>
            <w14:solidFill>
              <w14:schemeClr w14:val="tx1"/>
            </w14:solidFill>
          </w14:textFill>
        </w:rPr>
        <w:t>文件（项目编号：XXXX），决定参加贵单位组织的本项目</w:t>
      </w:r>
      <w:r>
        <w:rPr>
          <w:rFonts w:hint="eastAsia" w:ascii="Times New Roman" w:hAnsi="Times New Roman" w:eastAsia="仿宋" w:cs="Times New Roman"/>
          <w:color w:val="000000" w:themeColor="text1"/>
          <w:sz w:val="24"/>
          <w14:textFill>
            <w14:solidFill>
              <w14:schemeClr w14:val="tx1"/>
            </w14:solidFill>
          </w14:textFill>
        </w:rPr>
        <w:t>单一来源</w:t>
      </w:r>
      <w:r>
        <w:rPr>
          <w:rFonts w:ascii="Times New Roman" w:hAnsi="Times New Roman" w:eastAsia="仿宋" w:cs="Times New Roman"/>
          <w:color w:val="000000" w:themeColor="text1"/>
          <w:sz w:val="24"/>
          <w14:textFill>
            <w14:solidFill>
              <w14:schemeClr w14:val="tx1"/>
            </w14:solidFill>
          </w14:textFill>
        </w:rPr>
        <w:t>采购。</w:t>
      </w:r>
    </w:p>
    <w:p w14:paraId="0096F68F">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2.我方自愿按照</w:t>
      </w:r>
      <w:r>
        <w:rPr>
          <w:rFonts w:hint="eastAsia" w:ascii="Times New Roman" w:hAnsi="Times New Roman" w:eastAsia="仿宋" w:cs="Times New Roman"/>
          <w:color w:val="000000" w:themeColor="text1"/>
          <w:sz w:val="24"/>
          <w14:textFill>
            <w14:solidFill>
              <w14:schemeClr w14:val="tx1"/>
            </w14:solidFill>
          </w14:textFill>
        </w:rPr>
        <w:t>采购</w:t>
      </w:r>
      <w:r>
        <w:rPr>
          <w:rFonts w:ascii="Times New Roman" w:hAnsi="Times New Roman" w:eastAsia="仿宋" w:cs="Times New Roman"/>
          <w:color w:val="000000" w:themeColor="text1"/>
          <w:sz w:val="24"/>
          <w14:textFill>
            <w14:solidFill>
              <w14:schemeClr w14:val="tx1"/>
            </w14:solidFill>
          </w14:textFill>
        </w:rPr>
        <w:t>文件规定的各项要求向采购需求部门提供所需服务。</w:t>
      </w:r>
    </w:p>
    <w:p w14:paraId="3A7D6ABF">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3.一旦我方成交，我方将严格履行采购合同规定的责任和义务。</w:t>
      </w:r>
    </w:p>
    <w:p w14:paraId="7874EDF6">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4.我方同意本</w:t>
      </w:r>
      <w:r>
        <w:rPr>
          <w:rFonts w:hint="eastAsia" w:ascii="Times New Roman" w:hAnsi="Times New Roman" w:eastAsia="仿宋" w:cs="Times New Roman"/>
          <w:color w:val="000000" w:themeColor="text1"/>
          <w:sz w:val="24"/>
          <w14:textFill>
            <w14:solidFill>
              <w14:schemeClr w14:val="tx1"/>
            </w14:solidFill>
          </w14:textFill>
        </w:rPr>
        <w:t>采购</w:t>
      </w:r>
      <w:r>
        <w:rPr>
          <w:rFonts w:ascii="Times New Roman" w:hAnsi="Times New Roman" w:eastAsia="仿宋" w:cs="Times New Roman"/>
          <w:color w:val="000000" w:themeColor="text1"/>
          <w:sz w:val="24"/>
          <w14:textFill>
            <w14:solidFill>
              <w14:schemeClr w14:val="tx1"/>
            </w14:solidFill>
          </w14:textFill>
        </w:rPr>
        <w:t>文件依据《四川省政府采购当事人诚信管理办法》（川财采〔2015〕33号文件）对我方可能存在的失信行为进行惩戒。</w:t>
      </w:r>
    </w:p>
    <w:p w14:paraId="38D9F419">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5.我方为本项目提交的响应文件正本1份，副本XX份，用于</w:t>
      </w:r>
      <w:r>
        <w:rPr>
          <w:rFonts w:hint="eastAsia" w:ascii="Times New Roman" w:hAnsi="Times New Roman" w:eastAsia="仿宋" w:cs="Times New Roman"/>
          <w:color w:val="000000" w:themeColor="text1"/>
          <w:sz w:val="24"/>
          <w14:textFill>
            <w14:solidFill>
              <w14:schemeClr w14:val="tx1"/>
            </w14:solidFill>
          </w14:textFill>
        </w:rPr>
        <w:t>协商</w:t>
      </w:r>
      <w:r>
        <w:rPr>
          <w:rFonts w:ascii="Times New Roman" w:hAnsi="Times New Roman" w:eastAsia="仿宋" w:cs="Times New Roman"/>
          <w:color w:val="000000" w:themeColor="text1"/>
          <w:sz w:val="24"/>
          <w14:textFill>
            <w14:solidFill>
              <w14:schemeClr w14:val="tx1"/>
            </w14:solidFill>
          </w14:textFill>
        </w:rPr>
        <w:t>报价。</w:t>
      </w:r>
    </w:p>
    <w:p w14:paraId="1C763522">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6.我方愿意提供贵单位可能另外要求的，与</w:t>
      </w:r>
      <w:r>
        <w:rPr>
          <w:rFonts w:hint="eastAsia" w:ascii="Times New Roman" w:hAnsi="Times New Roman" w:eastAsia="仿宋" w:cs="Times New Roman"/>
          <w:color w:val="000000" w:themeColor="text1"/>
          <w:sz w:val="24"/>
          <w14:textFill>
            <w14:solidFill>
              <w14:schemeClr w14:val="tx1"/>
            </w14:solidFill>
          </w14:textFill>
        </w:rPr>
        <w:t>协商</w:t>
      </w:r>
      <w:r>
        <w:rPr>
          <w:rFonts w:ascii="Times New Roman" w:hAnsi="Times New Roman" w:eastAsia="仿宋" w:cs="Times New Roman"/>
          <w:color w:val="000000" w:themeColor="text1"/>
          <w:sz w:val="24"/>
          <w14:textFill>
            <w14:solidFill>
              <w14:schemeClr w14:val="tx1"/>
            </w14:solidFill>
          </w14:textFill>
        </w:rPr>
        <w:t>报价有关的文件资料，并保证我方已提供和将要提供的文件资料是真实、准确的。</w:t>
      </w:r>
    </w:p>
    <w:p w14:paraId="7DE108DA">
      <w:pPr>
        <w:spacing w:line="360"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7.本次</w:t>
      </w:r>
      <w:r>
        <w:rPr>
          <w:rFonts w:hint="eastAsia" w:ascii="Times New Roman" w:hAnsi="Times New Roman" w:eastAsia="仿宋" w:cs="Times New Roman"/>
          <w:color w:val="000000" w:themeColor="text1"/>
          <w:sz w:val="24"/>
          <w14:textFill>
            <w14:solidFill>
              <w14:schemeClr w14:val="tx1"/>
            </w14:solidFill>
          </w14:textFill>
        </w:rPr>
        <w:t>协商</w:t>
      </w:r>
      <w:r>
        <w:rPr>
          <w:rFonts w:ascii="Times New Roman" w:hAnsi="Times New Roman" w:eastAsia="仿宋" w:cs="Times New Roman"/>
          <w:color w:val="000000" w:themeColor="text1"/>
          <w:sz w:val="24"/>
          <w14:textFill>
            <w14:solidFill>
              <w14:schemeClr w14:val="tx1"/>
            </w14:solidFill>
          </w14:textFill>
        </w:rPr>
        <w:t>，我方递交的响应文件有效期为</w:t>
      </w:r>
      <w:r>
        <w:rPr>
          <w:rFonts w:hint="eastAsia" w:ascii="Times New Roman" w:hAnsi="Times New Roman" w:eastAsia="仿宋" w:cs="Times New Roman"/>
          <w:color w:val="000000" w:themeColor="text1"/>
          <w:sz w:val="24"/>
          <w14:textFill>
            <w14:solidFill>
              <w14:schemeClr w14:val="tx1"/>
            </w14:solidFill>
          </w14:textFill>
        </w:rPr>
        <w:t>采购</w:t>
      </w:r>
      <w:r>
        <w:rPr>
          <w:rFonts w:ascii="Times New Roman" w:hAnsi="Times New Roman" w:eastAsia="仿宋" w:cs="Times New Roman"/>
          <w:color w:val="000000" w:themeColor="text1"/>
          <w:sz w:val="24"/>
          <w14:textFill>
            <w14:solidFill>
              <w14:schemeClr w14:val="tx1"/>
            </w14:solidFill>
          </w14:textFill>
        </w:rPr>
        <w:t>文件规定起算之日起XX天。</w:t>
      </w:r>
    </w:p>
    <w:p w14:paraId="3D1D998B">
      <w:pPr>
        <w:spacing w:line="360" w:lineRule="auto"/>
        <w:rPr>
          <w:rFonts w:ascii="Times New Roman" w:hAnsi="Times New Roman" w:eastAsia="仿宋" w:cs="Times New Roman"/>
          <w:b/>
          <w:color w:val="000000" w:themeColor="text1"/>
          <w:sz w:val="32"/>
          <w14:textFill>
            <w14:solidFill>
              <w14:schemeClr w14:val="tx1"/>
            </w14:solidFill>
          </w14:textFill>
        </w:rPr>
      </w:pPr>
    </w:p>
    <w:p w14:paraId="33983733">
      <w:pPr>
        <w:spacing w:line="360" w:lineRule="auto"/>
        <w:rPr>
          <w:rFonts w:ascii="Times New Roman" w:hAnsi="Times New Roman" w:eastAsia="仿宋" w:cs="Times New Roman"/>
          <w:b/>
          <w:color w:val="000000" w:themeColor="text1"/>
          <w:sz w:val="32"/>
          <w14:textFill>
            <w14:solidFill>
              <w14:schemeClr w14:val="tx1"/>
            </w14:solidFill>
          </w14:textFill>
        </w:rPr>
      </w:pPr>
    </w:p>
    <w:p w14:paraId="718A60DD">
      <w:pPr>
        <w:spacing w:line="360" w:lineRule="auto"/>
        <w:rPr>
          <w:rFonts w:ascii="Times New Roman" w:hAnsi="Times New Roman" w:eastAsia="仿宋" w:cs="Times New Roman"/>
          <w:b/>
          <w:color w:val="000000" w:themeColor="text1"/>
          <w:sz w:val="32"/>
          <w14:textFill>
            <w14:solidFill>
              <w14:schemeClr w14:val="tx1"/>
            </w14:solidFill>
          </w14:textFill>
        </w:rPr>
      </w:pPr>
    </w:p>
    <w:p w14:paraId="64B2E71C">
      <w:pPr>
        <w:spacing w:line="401" w:lineRule="auto"/>
        <w:ind w:firstLine="480"/>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供应商名称：XXX（盖单位公章）</w:t>
      </w:r>
    </w:p>
    <w:p w14:paraId="3E58FB82">
      <w:pPr>
        <w:spacing w:line="401" w:lineRule="auto"/>
        <w:ind w:firstLine="47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法定代表人/单位负责人或授权代表（签字或加盖个人印章）：XXX</w:t>
      </w:r>
    </w:p>
    <w:p w14:paraId="76B57800">
      <w:pPr>
        <w:spacing w:line="401" w:lineRule="auto"/>
        <w:ind w:firstLine="47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通讯地址：XXX</w:t>
      </w:r>
    </w:p>
    <w:p w14:paraId="2AC986AC">
      <w:pPr>
        <w:spacing w:line="401" w:lineRule="auto"/>
        <w:ind w:firstLine="47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邮政编码：XXX</w:t>
      </w:r>
    </w:p>
    <w:p w14:paraId="104032E7">
      <w:pPr>
        <w:spacing w:line="401" w:lineRule="auto"/>
        <w:ind w:firstLine="47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联系电话：XXX</w:t>
      </w:r>
    </w:p>
    <w:p w14:paraId="09ED8729">
      <w:pPr>
        <w:spacing w:line="401" w:lineRule="auto"/>
        <w:ind w:firstLine="47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传    真：XXX</w:t>
      </w:r>
    </w:p>
    <w:p w14:paraId="7866EF0E">
      <w:pPr>
        <w:spacing w:line="401" w:lineRule="auto"/>
        <w:ind w:firstLine="470"/>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日    期：XXX年XXX月XXX日</w:t>
      </w:r>
      <w:r>
        <w:rPr>
          <w:rFonts w:ascii="Times New Roman" w:hAnsi="Times New Roman" w:eastAsia="仿宋" w:cs="Times New Roman"/>
          <w:b/>
          <w:color w:val="000000" w:themeColor="text1"/>
          <w:sz w:val="32"/>
          <w14:textFill>
            <w14:solidFill>
              <w14:schemeClr w14:val="tx1"/>
            </w14:solidFill>
          </w14:textFill>
        </w:rPr>
        <w:t xml:space="preserve"> </w:t>
      </w:r>
    </w:p>
    <w:p w14:paraId="1FEDF103">
      <w:pPr>
        <w:spacing w:line="360" w:lineRule="auto"/>
        <w:rPr>
          <w:rFonts w:ascii="Times New Roman" w:hAnsi="Times New Roman" w:eastAsia="仿宋" w:cs="Times New Roman"/>
          <w:b/>
          <w:color w:val="000000" w:themeColor="text1"/>
          <w:sz w:val="32"/>
          <w14:textFill>
            <w14:solidFill>
              <w14:schemeClr w14:val="tx1"/>
            </w14:solidFill>
          </w14:textFill>
        </w:rPr>
      </w:pPr>
    </w:p>
    <w:p w14:paraId="0643BC90">
      <w:pPr>
        <w:spacing w:line="360" w:lineRule="auto"/>
        <w:rPr>
          <w:rFonts w:ascii="Times New Roman" w:hAnsi="Times New Roman" w:eastAsia="仿宋" w:cs="Times New Roman"/>
          <w:b/>
          <w:color w:val="000000" w:themeColor="text1"/>
          <w:sz w:val="32"/>
          <w14:textFill>
            <w14:solidFill>
              <w14:schemeClr w14:val="tx1"/>
            </w14:solidFill>
          </w14:textFill>
        </w:rPr>
      </w:pPr>
    </w:p>
    <w:p w14:paraId="6FA583D3">
      <w:pPr>
        <w:spacing w:line="360" w:lineRule="auto"/>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格式</w:t>
      </w:r>
      <w:r>
        <w:rPr>
          <w:rFonts w:hint="eastAsia" w:ascii="Times New Roman" w:hAnsi="Times New Roman" w:eastAsia="仿宋" w:cs="Times New Roman"/>
          <w:b/>
          <w:color w:val="000000" w:themeColor="text1"/>
          <w:sz w:val="32"/>
          <w14:textFill>
            <w14:solidFill>
              <w14:schemeClr w14:val="tx1"/>
            </w14:solidFill>
          </w14:textFill>
        </w:rPr>
        <w:t>1</w:t>
      </w:r>
      <w:r>
        <w:rPr>
          <w:rFonts w:ascii="Times New Roman" w:hAnsi="Times New Roman" w:eastAsia="仿宋" w:cs="Times New Roman"/>
          <w:b/>
          <w:color w:val="000000" w:themeColor="text1"/>
          <w:sz w:val="32"/>
          <w14:textFill>
            <w14:solidFill>
              <w14:schemeClr w14:val="tx1"/>
            </w14:solidFill>
          </w14:textFill>
        </w:rPr>
        <w:t>-</w:t>
      </w:r>
      <w:r>
        <w:rPr>
          <w:rFonts w:hint="eastAsia" w:ascii="Times New Roman" w:hAnsi="Times New Roman" w:eastAsia="仿宋" w:cs="Times New Roman"/>
          <w:b/>
          <w:color w:val="000000" w:themeColor="text1"/>
          <w:sz w:val="32"/>
          <w14:textFill>
            <w14:solidFill>
              <w14:schemeClr w14:val="tx1"/>
            </w14:solidFill>
          </w14:textFill>
        </w:rPr>
        <w:t>7</w:t>
      </w:r>
    </w:p>
    <w:p w14:paraId="3BBF399A">
      <w:pPr>
        <w:jc w:val="center"/>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报价一览表</w:t>
      </w:r>
      <w:r>
        <w:rPr>
          <w:rFonts w:hint="eastAsia" w:ascii="Times New Roman" w:hAnsi="Times New Roman" w:eastAsia="仿宋" w:cs="Times New Roman"/>
          <w:b/>
          <w:color w:val="000000" w:themeColor="text1"/>
          <w:sz w:val="32"/>
          <w14:textFill>
            <w14:solidFill>
              <w14:schemeClr w14:val="tx1"/>
            </w14:solidFill>
          </w14:textFill>
        </w:rPr>
        <w:t>（服务类）</w:t>
      </w:r>
    </w:p>
    <w:p w14:paraId="32119DD7">
      <w:pPr>
        <w:jc w:val="left"/>
        <w:rPr>
          <w:rFonts w:ascii="Times New Roman" w:hAnsi="Times New Roman" w:eastAsia="仿宋" w:cs="Times New Roman"/>
          <w:color w:val="000000" w:themeColor="text1"/>
          <w14:textFill>
            <w14:solidFill>
              <w14:schemeClr w14:val="tx1"/>
            </w14:solidFill>
          </w14:textFill>
        </w:rPr>
      </w:pPr>
    </w:p>
    <w:p w14:paraId="68E1133A">
      <w:pPr>
        <w:ind w:right="1302" w:firstLine="42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项目名称：</w:t>
      </w:r>
    </w:p>
    <w:p w14:paraId="1DAB74E9">
      <w:pPr>
        <w:ind w:right="1302" w:firstLine="42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采购编号：</w:t>
      </w:r>
    </w:p>
    <w:p w14:paraId="55B0C424">
      <w:pPr>
        <w:ind w:right="1302" w:firstLine="42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第XX包</w:t>
      </w:r>
    </w:p>
    <w:tbl>
      <w:tblPr>
        <w:tblStyle w:val="13"/>
        <w:tblW w:w="8429" w:type="dxa"/>
        <w:tblInd w:w="93" w:type="dxa"/>
        <w:tblLayout w:type="fixed"/>
        <w:tblCellMar>
          <w:top w:w="0" w:type="dxa"/>
          <w:left w:w="10" w:type="dxa"/>
          <w:bottom w:w="0" w:type="dxa"/>
          <w:right w:w="10" w:type="dxa"/>
        </w:tblCellMar>
      </w:tblPr>
      <w:tblGrid>
        <w:gridCol w:w="758"/>
        <w:gridCol w:w="1237"/>
        <w:gridCol w:w="1262"/>
        <w:gridCol w:w="1862"/>
        <w:gridCol w:w="3310"/>
      </w:tblGrid>
      <w:tr w14:paraId="73697E2D">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618D70">
            <w:pPr>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序号</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7C0543">
            <w:pPr>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服务内容</w:t>
            </w: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E2B3AE">
            <w:pPr>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服务</w:t>
            </w:r>
            <w:r>
              <w:rPr>
                <w:rFonts w:hint="eastAsia" w:ascii="Times New Roman" w:hAnsi="Times New Roman" w:eastAsia="仿宋" w:cs="Times New Roman"/>
                <w:color w:val="000000" w:themeColor="text1"/>
                <w:sz w:val="24"/>
                <w14:textFill>
                  <w14:solidFill>
                    <w14:schemeClr w14:val="tx1"/>
                  </w14:solidFill>
                </w14:textFill>
              </w:rPr>
              <w:t>期</w:t>
            </w:r>
            <w:r>
              <w:rPr>
                <w:rFonts w:ascii="Times New Roman" w:hAnsi="Times New Roman" w:eastAsia="仿宋" w:cs="Times New Roman"/>
                <w:color w:val="000000" w:themeColor="text1"/>
                <w:sz w:val="24"/>
                <w14:textFill>
                  <w14:solidFill>
                    <w14:schemeClr w14:val="tx1"/>
                  </w14:solidFill>
                </w14:textFill>
              </w:rPr>
              <w:t>限</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13F9F9">
            <w:pPr>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报价（万元）</w:t>
            </w:r>
          </w:p>
        </w:tc>
      </w:tr>
      <w:tr w14:paraId="5838B9B7">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1A7172">
            <w:pPr>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1</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7EE7DF">
            <w:pPr>
              <w:spacing w:line="360" w:lineRule="auto"/>
              <w:jc w:val="center"/>
              <w:rPr>
                <w:rFonts w:ascii="Times New Roman" w:hAnsi="Times New Roman" w:cs="Times New Roman"/>
                <w:color w:val="000000" w:themeColor="text1"/>
                <w:sz w:val="22"/>
                <w14:textFill>
                  <w14:solidFill>
                    <w14:schemeClr w14:val="tx1"/>
                  </w14:solidFill>
                </w14:textFill>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923E76">
            <w:pPr>
              <w:spacing w:line="360" w:lineRule="auto"/>
              <w:jc w:val="center"/>
              <w:rPr>
                <w:rFonts w:ascii="Times New Roman" w:hAnsi="Times New Roman" w:cs="Times New Roman"/>
                <w:color w:val="000000" w:themeColor="text1"/>
                <w:sz w:val="22"/>
                <w14:textFill>
                  <w14:solidFill>
                    <w14:schemeClr w14:val="tx1"/>
                  </w14:solidFill>
                </w14:textFill>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7316A7">
            <w:pPr>
              <w:spacing w:line="360" w:lineRule="auto"/>
              <w:jc w:val="center"/>
              <w:rPr>
                <w:rFonts w:ascii="Times New Roman" w:hAnsi="Times New Roman" w:cs="Times New Roman"/>
                <w:color w:val="000000" w:themeColor="text1"/>
                <w:sz w:val="22"/>
                <w14:textFill>
                  <w14:solidFill>
                    <w14:schemeClr w14:val="tx1"/>
                  </w14:solidFill>
                </w14:textFill>
              </w:rPr>
            </w:pPr>
          </w:p>
        </w:tc>
      </w:tr>
      <w:tr w14:paraId="2FA3184C">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399267">
            <w:pPr>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2</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B222A1">
            <w:pPr>
              <w:spacing w:line="360" w:lineRule="auto"/>
              <w:jc w:val="center"/>
              <w:rPr>
                <w:rFonts w:ascii="Times New Roman" w:hAnsi="Times New Roman" w:cs="Times New Roman"/>
                <w:color w:val="000000" w:themeColor="text1"/>
                <w:sz w:val="22"/>
                <w14:textFill>
                  <w14:solidFill>
                    <w14:schemeClr w14:val="tx1"/>
                  </w14:solidFill>
                </w14:textFill>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E75095">
            <w:pPr>
              <w:spacing w:line="360" w:lineRule="auto"/>
              <w:jc w:val="center"/>
              <w:rPr>
                <w:rFonts w:ascii="Times New Roman" w:hAnsi="Times New Roman" w:cs="Times New Roman"/>
                <w:color w:val="000000" w:themeColor="text1"/>
                <w:sz w:val="22"/>
                <w14:textFill>
                  <w14:solidFill>
                    <w14:schemeClr w14:val="tx1"/>
                  </w14:solidFill>
                </w14:textFill>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0B32A8">
            <w:pPr>
              <w:spacing w:line="360" w:lineRule="auto"/>
              <w:jc w:val="center"/>
              <w:rPr>
                <w:rFonts w:ascii="Times New Roman" w:hAnsi="Times New Roman" w:cs="Times New Roman"/>
                <w:color w:val="000000" w:themeColor="text1"/>
                <w:sz w:val="22"/>
                <w14:textFill>
                  <w14:solidFill>
                    <w14:schemeClr w14:val="tx1"/>
                  </w14:solidFill>
                </w14:textFill>
              </w:rPr>
            </w:pPr>
          </w:p>
        </w:tc>
      </w:tr>
      <w:tr w14:paraId="62E03E24">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E7D71B">
            <w:pPr>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3</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33E2D4">
            <w:pPr>
              <w:spacing w:line="360" w:lineRule="auto"/>
              <w:jc w:val="center"/>
              <w:rPr>
                <w:rFonts w:ascii="Times New Roman" w:hAnsi="Times New Roman" w:cs="Times New Roman"/>
                <w:color w:val="000000" w:themeColor="text1"/>
                <w:sz w:val="22"/>
                <w14:textFill>
                  <w14:solidFill>
                    <w14:schemeClr w14:val="tx1"/>
                  </w14:solidFill>
                </w14:textFill>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91A573">
            <w:pPr>
              <w:spacing w:line="360" w:lineRule="auto"/>
              <w:jc w:val="center"/>
              <w:rPr>
                <w:rFonts w:ascii="Times New Roman" w:hAnsi="Times New Roman" w:cs="Times New Roman"/>
                <w:color w:val="000000" w:themeColor="text1"/>
                <w:sz w:val="22"/>
                <w14:textFill>
                  <w14:solidFill>
                    <w14:schemeClr w14:val="tx1"/>
                  </w14:solidFill>
                </w14:textFill>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84FCBA">
            <w:pPr>
              <w:spacing w:line="360" w:lineRule="auto"/>
              <w:jc w:val="center"/>
              <w:rPr>
                <w:rFonts w:ascii="Times New Roman" w:hAnsi="Times New Roman" w:cs="Times New Roman"/>
                <w:color w:val="000000" w:themeColor="text1"/>
                <w:sz w:val="22"/>
                <w14:textFill>
                  <w14:solidFill>
                    <w14:schemeClr w14:val="tx1"/>
                  </w14:solidFill>
                </w14:textFill>
              </w:rPr>
            </w:pPr>
          </w:p>
        </w:tc>
      </w:tr>
      <w:tr w14:paraId="5C693AFB">
        <w:tblPrEx>
          <w:tblCellMar>
            <w:top w:w="0" w:type="dxa"/>
            <w:left w:w="10" w:type="dxa"/>
            <w:bottom w:w="0" w:type="dxa"/>
            <w:right w:w="10" w:type="dxa"/>
          </w:tblCellMar>
        </w:tblPrEx>
        <w:tc>
          <w:tcPr>
            <w:tcW w:w="5119"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BCCB5C">
            <w:pPr>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合  计</w:t>
            </w:r>
            <w:r>
              <w:rPr>
                <w:rFonts w:hint="eastAsia"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万元</w:t>
            </w:r>
            <w:r>
              <w:rPr>
                <w:rFonts w:hint="eastAsia" w:ascii="Times New Roman" w:hAnsi="Times New Roman" w:eastAsia="仿宋" w:cs="Times New Roman"/>
                <w:color w:val="000000" w:themeColor="text1"/>
                <w:sz w:val="24"/>
                <w14:textFill>
                  <w14:solidFill>
                    <w14:schemeClr w14:val="tx1"/>
                  </w14:solidFill>
                </w14:textFill>
              </w:rPr>
              <w:t>）</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D271EC">
            <w:pPr>
              <w:spacing w:line="360" w:lineRule="auto"/>
              <w:rPr>
                <w:rFonts w:ascii="Times New Roman" w:hAnsi="Times New Roman" w:cs="Times New Roman"/>
                <w:color w:val="000000" w:themeColor="text1"/>
                <w:sz w:val="22"/>
                <w14:textFill>
                  <w14:solidFill>
                    <w14:schemeClr w14:val="tx1"/>
                  </w14:solidFill>
                </w14:textFill>
              </w:rPr>
            </w:pPr>
          </w:p>
        </w:tc>
      </w:tr>
      <w:tr w14:paraId="24CF5085">
        <w:tblPrEx>
          <w:tblCellMar>
            <w:top w:w="0" w:type="dxa"/>
            <w:left w:w="10" w:type="dxa"/>
            <w:bottom w:w="0" w:type="dxa"/>
            <w:right w:w="10" w:type="dxa"/>
          </w:tblCellMar>
        </w:tblPrEx>
        <w:tc>
          <w:tcPr>
            <w:tcW w:w="19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089DA1">
            <w:pPr>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报价总价</w:t>
            </w:r>
          </w:p>
        </w:tc>
        <w:tc>
          <w:tcPr>
            <w:tcW w:w="643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93F94B">
            <w:pPr>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eastAsia="仿宋" w:cs="Times New Roman"/>
                <w:b/>
                <w:color w:val="000000" w:themeColor="text1"/>
                <w:sz w:val="24"/>
                <w14:textFill>
                  <w14:solidFill>
                    <w14:schemeClr w14:val="tx1"/>
                  </w14:solidFill>
                </w14:textFill>
              </w:rPr>
              <w:t>人民币大写：（人民币小写：万元）</w:t>
            </w:r>
          </w:p>
        </w:tc>
      </w:tr>
    </w:tbl>
    <w:p w14:paraId="4050C07B">
      <w:pPr>
        <w:ind w:right="1302" w:firstLine="420"/>
        <w:rPr>
          <w:rFonts w:ascii="Times New Roman" w:hAnsi="Times New Roman" w:eastAsia="仿宋" w:cs="Times New Roman"/>
          <w:color w:val="000000" w:themeColor="text1"/>
          <w:sz w:val="24"/>
          <w14:textFill>
            <w14:solidFill>
              <w14:schemeClr w14:val="tx1"/>
            </w14:solidFill>
          </w14:textFill>
        </w:rPr>
      </w:pPr>
    </w:p>
    <w:p w14:paraId="74F4FC92">
      <w:p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注</w:t>
      </w:r>
      <w:r>
        <w:rPr>
          <w:rFonts w:hint="eastAsia"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 xml:space="preserve"> </w:t>
      </w:r>
    </w:p>
    <w:p w14:paraId="758A52F0">
      <w:pPr>
        <w:numPr>
          <w:ilvl w:val="0"/>
          <w:numId w:val="3"/>
        </w:num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14:textFill>
            <w14:solidFill>
              <w14:schemeClr w14:val="tx1"/>
            </w14:solidFill>
          </w14:textFill>
        </w:rPr>
        <w:t>报价应是最终用户验收合格后的总价，包含完成项目所必需的所有费用。</w:t>
      </w:r>
    </w:p>
    <w:p w14:paraId="569CC296">
      <w:p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14:textFill>
            <w14:solidFill>
              <w14:schemeClr w14:val="tx1"/>
            </w14:solidFill>
          </w14:textFill>
        </w:rPr>
        <w:t>2、服务期限时间和地点按采购文件要求执行。</w:t>
      </w:r>
    </w:p>
    <w:p w14:paraId="56E1E901">
      <w:p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14:textFill>
            <w14:solidFill>
              <w14:schemeClr w14:val="tx1"/>
            </w14:solidFill>
          </w14:textFill>
        </w:rPr>
        <w:t>3、价格栏可以由供应商代表手写体填写。</w:t>
      </w:r>
    </w:p>
    <w:p w14:paraId="33B4B683">
      <w:p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14:textFill>
            <w14:solidFill>
              <w14:schemeClr w14:val="tx1"/>
            </w14:solidFill>
          </w14:textFill>
        </w:rPr>
        <w:t>4、供应商应自行准备多份空白报价表（加盖公章），以备多次报价使用。</w:t>
      </w:r>
    </w:p>
    <w:p w14:paraId="36CA8FB0">
      <w:pPr>
        <w:spacing w:line="360" w:lineRule="auto"/>
        <w:jc w:val="left"/>
        <w:rPr>
          <w:rFonts w:ascii="Times New Roman" w:hAnsi="Times New Roman" w:eastAsia="仿宋" w:cs="Times New Roman"/>
          <w:color w:val="000000" w:themeColor="text1"/>
          <w:sz w:val="24"/>
          <w14:textFill>
            <w14:solidFill>
              <w14:schemeClr w14:val="tx1"/>
            </w14:solidFill>
          </w14:textFill>
        </w:rPr>
      </w:pPr>
    </w:p>
    <w:p w14:paraId="13F73373">
      <w:p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供应商名称：XXX（盖单位公章）</w:t>
      </w:r>
    </w:p>
    <w:p w14:paraId="0D7D7475">
      <w:p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法定代表人/单位负责人或授权代表（签字或加盖个人印章）：XXX</w:t>
      </w:r>
    </w:p>
    <w:p w14:paraId="20E97064">
      <w:pPr>
        <w:spacing w:line="360" w:lineRule="auto"/>
        <w:jc w:val="left"/>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日      期：XXX年XXX月XXX日</w:t>
      </w:r>
    </w:p>
    <w:p w14:paraId="36897589">
      <w:pPr>
        <w:pStyle w:val="2"/>
        <w:rPr>
          <w:b w:val="0"/>
          <w:bCs w:val="0"/>
          <w:color w:val="000000" w:themeColor="text1"/>
          <w14:textFill>
            <w14:solidFill>
              <w14:schemeClr w14:val="tx1"/>
            </w14:solidFill>
          </w14:textFill>
        </w:rPr>
      </w:pPr>
    </w:p>
    <w:p w14:paraId="526ECE01">
      <w:pPr>
        <w:rPr>
          <w:color w:val="000000" w:themeColor="text1"/>
          <w14:textFill>
            <w14:solidFill>
              <w14:schemeClr w14:val="tx1"/>
            </w14:solidFill>
          </w14:textFill>
        </w:rPr>
      </w:pPr>
    </w:p>
    <w:p w14:paraId="7FE1CFE8">
      <w:pPr>
        <w:tabs>
          <w:tab w:val="left" w:pos="0"/>
        </w:tabs>
        <w:spacing w:after="120" w:line="480" w:lineRule="auto"/>
        <w:ind w:left="420"/>
        <w:jc w:val="center"/>
        <w:rPr>
          <w:rFonts w:ascii="Times New Roman" w:hAnsi="Times New Roman" w:eastAsia="仿宋" w:cs="Times New Roman"/>
          <w:b/>
          <w:color w:val="000000" w:themeColor="text1"/>
          <w:sz w:val="32"/>
          <w14:textFill>
            <w14:solidFill>
              <w14:schemeClr w14:val="tx1"/>
            </w14:solidFill>
          </w14:textFill>
        </w:rPr>
      </w:pPr>
    </w:p>
    <w:p w14:paraId="14F1E56E">
      <w:pPr>
        <w:tabs>
          <w:tab w:val="left" w:pos="0"/>
        </w:tabs>
        <w:spacing w:after="120" w:line="480" w:lineRule="auto"/>
        <w:ind w:left="420"/>
        <w:jc w:val="center"/>
        <w:rPr>
          <w:rFonts w:ascii="Times New Roman" w:hAnsi="Times New Roman" w:eastAsia="仿宋" w:cs="Times New Roman"/>
          <w:b/>
          <w:color w:val="000000" w:themeColor="text1"/>
          <w:sz w:val="32"/>
          <w14:textFill>
            <w14:solidFill>
              <w14:schemeClr w14:val="tx1"/>
            </w14:solidFill>
          </w14:textFill>
        </w:rPr>
      </w:pPr>
    </w:p>
    <w:p w14:paraId="1EFB610A">
      <w:pPr>
        <w:tabs>
          <w:tab w:val="left" w:pos="0"/>
        </w:tabs>
        <w:spacing w:after="120" w:line="480" w:lineRule="auto"/>
        <w:rPr>
          <w:rFonts w:ascii="Times New Roman" w:hAnsi="Times New Roman" w:eastAsia="仿宋" w:cs="Times New Roman"/>
          <w:b/>
          <w:color w:val="000000" w:themeColor="text1"/>
          <w:sz w:val="32"/>
          <w14:textFill>
            <w14:solidFill>
              <w14:schemeClr w14:val="tx1"/>
            </w14:solidFill>
          </w14:textFill>
        </w:rPr>
      </w:pPr>
    </w:p>
    <w:p w14:paraId="2CC67954">
      <w:pPr>
        <w:tabs>
          <w:tab w:val="left" w:pos="0"/>
        </w:tabs>
        <w:spacing w:after="120" w:line="480" w:lineRule="auto"/>
        <w:rPr>
          <w:rFonts w:ascii="Times New Roman" w:hAnsi="Times New Roman" w:eastAsia="仿宋" w:cs="Times New Roman"/>
          <w:b/>
          <w:color w:val="000000" w:themeColor="text1"/>
          <w:sz w:val="32"/>
          <w14:textFill>
            <w14:solidFill>
              <w14:schemeClr w14:val="tx1"/>
            </w14:solidFill>
          </w14:textFill>
        </w:rPr>
      </w:pPr>
      <w:r>
        <w:rPr>
          <w:rFonts w:ascii="Times New Roman" w:hAnsi="Times New Roman" w:eastAsia="仿宋" w:cs="Times New Roman"/>
          <w:b/>
          <w:color w:val="000000" w:themeColor="text1"/>
          <w:sz w:val="32"/>
          <w14:textFill>
            <w14:solidFill>
              <w14:schemeClr w14:val="tx1"/>
            </w14:solidFill>
          </w14:textFill>
        </w:rPr>
        <w:t>格式</w:t>
      </w:r>
      <w:r>
        <w:rPr>
          <w:rFonts w:hint="eastAsia" w:ascii="Times New Roman" w:hAnsi="Times New Roman" w:eastAsia="仿宋" w:cs="Times New Roman"/>
          <w:b/>
          <w:color w:val="000000" w:themeColor="text1"/>
          <w:sz w:val="32"/>
          <w14:textFill>
            <w14:solidFill>
              <w14:schemeClr w14:val="tx1"/>
            </w14:solidFill>
          </w14:textFill>
        </w:rPr>
        <w:t>1</w:t>
      </w:r>
      <w:r>
        <w:rPr>
          <w:rFonts w:ascii="Times New Roman" w:hAnsi="Times New Roman" w:eastAsia="仿宋" w:cs="Times New Roman"/>
          <w:b/>
          <w:color w:val="000000" w:themeColor="text1"/>
          <w:sz w:val="32"/>
          <w14:textFill>
            <w14:solidFill>
              <w14:schemeClr w14:val="tx1"/>
            </w14:solidFill>
          </w14:textFill>
        </w:rPr>
        <w:t>-</w:t>
      </w:r>
      <w:r>
        <w:rPr>
          <w:rFonts w:hint="eastAsia" w:ascii="Times New Roman" w:hAnsi="Times New Roman" w:eastAsia="仿宋" w:cs="Times New Roman"/>
          <w:b/>
          <w:color w:val="000000" w:themeColor="text1"/>
          <w:sz w:val="32"/>
          <w14:textFill>
            <w14:solidFill>
              <w14:schemeClr w14:val="tx1"/>
            </w14:solidFill>
          </w14:textFill>
        </w:rPr>
        <w:t>8</w:t>
      </w:r>
    </w:p>
    <w:p w14:paraId="552943F0">
      <w:pPr>
        <w:widowControl/>
        <w:spacing w:line="360" w:lineRule="atLeast"/>
        <w:jc w:val="center"/>
        <w:outlineLvl w:val="1"/>
        <w:rPr>
          <w:rFonts w:ascii="仿宋" w:eastAsia="仿宋"/>
          <w:b/>
          <w:color w:val="000000" w:themeColor="text1"/>
          <w:sz w:val="32"/>
          <w:szCs w:val="32"/>
          <w14:textFill>
            <w14:solidFill>
              <w14:schemeClr w14:val="tx1"/>
            </w14:solidFill>
          </w14:textFill>
        </w:rPr>
      </w:pPr>
      <w:r>
        <w:rPr>
          <w:rFonts w:hint="eastAsia" w:ascii="仿宋" w:eastAsia="仿宋"/>
          <w:b/>
          <w:color w:val="000000" w:themeColor="text1"/>
          <w:sz w:val="32"/>
          <w:szCs w:val="32"/>
          <w14:textFill>
            <w14:solidFill>
              <w14:schemeClr w14:val="tx1"/>
            </w14:solidFill>
          </w14:textFill>
        </w:rPr>
        <w:t>分项报价明细表（服务类）</w:t>
      </w:r>
    </w:p>
    <w:p w14:paraId="2B201F69">
      <w:pPr>
        <w:widowControl/>
        <w:spacing w:line="360" w:lineRule="atLeast"/>
        <w:jc w:val="left"/>
        <w:outlineLvl w:val="1"/>
        <w:rPr>
          <w:rFonts w:ascii="仿宋" w:eastAsia="仿宋"/>
          <w:color w:val="000000" w:themeColor="text1"/>
          <w:sz w:val="24"/>
          <w14:textFill>
            <w14:solidFill>
              <w14:schemeClr w14:val="tx1"/>
            </w14:solidFill>
          </w14:textFill>
        </w:rPr>
      </w:pPr>
      <w:r>
        <w:rPr>
          <w:rFonts w:ascii="仿宋" w:eastAsia="仿宋"/>
          <w:color w:val="000000" w:themeColor="text1"/>
          <w:sz w:val="24"/>
          <w14:textFill>
            <w14:solidFill>
              <w14:schemeClr w14:val="tx1"/>
            </w14:solidFill>
          </w14:textFill>
        </w:rPr>
        <w:t>项目名称：</w:t>
      </w:r>
    </w:p>
    <w:p w14:paraId="0A61D517">
      <w:pPr>
        <w:widowControl/>
        <w:spacing w:line="360" w:lineRule="atLeast"/>
        <w:jc w:val="left"/>
        <w:outlineLvl w:val="1"/>
        <w:rPr>
          <w:rFonts w:ascii="仿宋" w:eastAsia="仿宋"/>
          <w:color w:val="000000" w:themeColor="text1"/>
          <w:sz w:val="24"/>
          <w14:textFill>
            <w14:solidFill>
              <w14:schemeClr w14:val="tx1"/>
            </w14:solidFill>
          </w14:textFill>
        </w:rPr>
      </w:pPr>
      <w:r>
        <w:rPr>
          <w:rFonts w:ascii="仿宋" w:eastAsia="仿宋"/>
          <w:color w:val="000000" w:themeColor="text1"/>
          <w:sz w:val="24"/>
          <w14:textFill>
            <w14:solidFill>
              <w14:schemeClr w14:val="tx1"/>
            </w14:solidFill>
          </w14:textFill>
        </w:rPr>
        <w:t>采购编号：</w:t>
      </w:r>
    </w:p>
    <w:p w14:paraId="663893F1">
      <w:pPr>
        <w:widowControl/>
        <w:spacing w:line="360" w:lineRule="atLeast"/>
        <w:jc w:val="left"/>
        <w:outlineLvl w:val="1"/>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第XX包</w:t>
      </w:r>
    </w:p>
    <w:tbl>
      <w:tblPr>
        <w:tblStyle w:val="13"/>
        <w:tblW w:w="8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4190"/>
        <w:gridCol w:w="3556"/>
      </w:tblGrid>
      <w:tr w14:paraId="17CD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2390746C">
            <w:pPr>
              <w:pStyle w:val="7"/>
              <w:spacing w:before="156" w:beforeLines="50"/>
              <w:jc w:val="center"/>
              <w:rPr>
                <w:rFonts w:ascii="仿宋" w:eastAsia="仿宋"/>
                <w:color w:val="000000" w:themeColor="text1"/>
                <w14:textFill>
                  <w14:solidFill>
                    <w14:schemeClr w14:val="tx1"/>
                  </w14:solidFill>
                </w14:textFill>
              </w:rPr>
            </w:pPr>
            <w:r>
              <w:rPr>
                <w:rFonts w:hint="eastAsia" w:ascii="仿宋" w:eastAsia="仿宋"/>
                <w:color w:val="000000" w:themeColor="text1"/>
                <w14:textFill>
                  <w14:solidFill>
                    <w14:schemeClr w14:val="tx1"/>
                  </w14:solidFill>
                </w14:textFill>
              </w:rPr>
              <w:t>序号</w:t>
            </w:r>
          </w:p>
        </w:tc>
        <w:tc>
          <w:tcPr>
            <w:tcW w:w="4190" w:type="dxa"/>
            <w:vAlign w:val="center"/>
          </w:tcPr>
          <w:p w14:paraId="77CF0DFA">
            <w:pPr>
              <w:pStyle w:val="7"/>
              <w:spacing w:before="156" w:beforeLines="50"/>
              <w:jc w:val="center"/>
              <w:rPr>
                <w:rFonts w:ascii="仿宋" w:eastAsia="仿宋"/>
                <w:color w:val="000000" w:themeColor="text1"/>
                <w14:textFill>
                  <w14:solidFill>
                    <w14:schemeClr w14:val="tx1"/>
                  </w14:solidFill>
                </w14:textFill>
              </w:rPr>
            </w:pPr>
            <w:r>
              <w:rPr>
                <w:rFonts w:hint="eastAsia" w:ascii="仿宋" w:eastAsia="仿宋"/>
                <w:color w:val="000000" w:themeColor="text1"/>
                <w14:textFill>
                  <w14:solidFill>
                    <w14:schemeClr w14:val="tx1"/>
                  </w14:solidFill>
                </w14:textFill>
              </w:rPr>
              <w:t>服务内容</w:t>
            </w:r>
          </w:p>
        </w:tc>
        <w:tc>
          <w:tcPr>
            <w:tcW w:w="3556" w:type="dxa"/>
            <w:vAlign w:val="center"/>
          </w:tcPr>
          <w:p w14:paraId="5D58193E">
            <w:pPr>
              <w:pStyle w:val="7"/>
              <w:spacing w:before="156" w:beforeLines="50"/>
              <w:jc w:val="center"/>
              <w:rPr>
                <w:rFonts w:ascii="仿宋" w:eastAsia="仿宋"/>
                <w:color w:val="000000" w:themeColor="text1"/>
                <w14:textFill>
                  <w14:solidFill>
                    <w14:schemeClr w14:val="tx1"/>
                  </w14:solidFill>
                </w14:textFill>
              </w:rPr>
            </w:pPr>
            <w:r>
              <w:rPr>
                <w:rFonts w:hint="eastAsia" w:ascii="仿宋" w:eastAsia="仿宋"/>
                <w:color w:val="000000" w:themeColor="text1"/>
                <w14:textFill>
                  <w14:solidFill>
                    <w14:schemeClr w14:val="tx1"/>
                  </w14:solidFill>
                </w14:textFill>
              </w:rPr>
              <w:t>单项价格（万元）</w:t>
            </w:r>
          </w:p>
        </w:tc>
      </w:tr>
      <w:tr w14:paraId="428A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3A65D0B2">
            <w:pPr>
              <w:snapToGrid w:val="0"/>
              <w:spacing w:line="360" w:lineRule="auto"/>
              <w:jc w:val="center"/>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1</w:t>
            </w:r>
          </w:p>
        </w:tc>
        <w:tc>
          <w:tcPr>
            <w:tcW w:w="4190" w:type="dxa"/>
            <w:vAlign w:val="center"/>
          </w:tcPr>
          <w:p w14:paraId="6F0407F7">
            <w:pPr>
              <w:pStyle w:val="7"/>
              <w:jc w:val="center"/>
              <w:rPr>
                <w:rFonts w:ascii="仿宋" w:eastAsia="仿宋"/>
                <w:color w:val="000000" w:themeColor="text1"/>
                <w14:textFill>
                  <w14:solidFill>
                    <w14:schemeClr w14:val="tx1"/>
                  </w14:solidFill>
                </w14:textFill>
              </w:rPr>
            </w:pPr>
          </w:p>
        </w:tc>
        <w:tc>
          <w:tcPr>
            <w:tcW w:w="3556" w:type="dxa"/>
            <w:vAlign w:val="center"/>
          </w:tcPr>
          <w:p w14:paraId="08B27DA1">
            <w:pPr>
              <w:pStyle w:val="7"/>
              <w:jc w:val="center"/>
              <w:rPr>
                <w:rFonts w:ascii="仿宋" w:eastAsia="仿宋"/>
                <w:color w:val="000000" w:themeColor="text1"/>
                <w14:textFill>
                  <w14:solidFill>
                    <w14:schemeClr w14:val="tx1"/>
                  </w14:solidFill>
                </w14:textFill>
              </w:rPr>
            </w:pPr>
          </w:p>
        </w:tc>
      </w:tr>
      <w:tr w14:paraId="0CCD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4B54ACC8">
            <w:pPr>
              <w:snapToGrid w:val="0"/>
              <w:spacing w:line="360" w:lineRule="auto"/>
              <w:jc w:val="center"/>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2</w:t>
            </w:r>
          </w:p>
        </w:tc>
        <w:tc>
          <w:tcPr>
            <w:tcW w:w="4190" w:type="dxa"/>
            <w:vAlign w:val="center"/>
          </w:tcPr>
          <w:p w14:paraId="0A755F6F">
            <w:pPr>
              <w:pStyle w:val="7"/>
              <w:jc w:val="center"/>
              <w:rPr>
                <w:rFonts w:ascii="仿宋" w:eastAsia="仿宋"/>
                <w:color w:val="000000" w:themeColor="text1"/>
                <w14:textFill>
                  <w14:solidFill>
                    <w14:schemeClr w14:val="tx1"/>
                  </w14:solidFill>
                </w14:textFill>
              </w:rPr>
            </w:pPr>
          </w:p>
        </w:tc>
        <w:tc>
          <w:tcPr>
            <w:tcW w:w="3556" w:type="dxa"/>
            <w:vAlign w:val="center"/>
          </w:tcPr>
          <w:p w14:paraId="53DAD294">
            <w:pPr>
              <w:pStyle w:val="7"/>
              <w:jc w:val="center"/>
              <w:rPr>
                <w:rFonts w:ascii="仿宋" w:eastAsia="仿宋"/>
                <w:color w:val="000000" w:themeColor="text1"/>
                <w14:textFill>
                  <w14:solidFill>
                    <w14:schemeClr w14:val="tx1"/>
                  </w14:solidFill>
                </w14:textFill>
              </w:rPr>
            </w:pPr>
          </w:p>
        </w:tc>
      </w:tr>
      <w:tr w14:paraId="255B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3FD6C9E8">
            <w:pPr>
              <w:snapToGrid w:val="0"/>
              <w:spacing w:line="360" w:lineRule="auto"/>
              <w:jc w:val="center"/>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3</w:t>
            </w:r>
          </w:p>
        </w:tc>
        <w:tc>
          <w:tcPr>
            <w:tcW w:w="4190" w:type="dxa"/>
            <w:vAlign w:val="center"/>
          </w:tcPr>
          <w:p w14:paraId="2E0C9EC7">
            <w:pPr>
              <w:pStyle w:val="7"/>
              <w:jc w:val="center"/>
              <w:rPr>
                <w:rFonts w:ascii="仿宋" w:eastAsia="仿宋"/>
                <w:color w:val="000000" w:themeColor="text1"/>
                <w14:textFill>
                  <w14:solidFill>
                    <w14:schemeClr w14:val="tx1"/>
                  </w14:solidFill>
                </w14:textFill>
              </w:rPr>
            </w:pPr>
          </w:p>
        </w:tc>
        <w:tc>
          <w:tcPr>
            <w:tcW w:w="3556" w:type="dxa"/>
            <w:vAlign w:val="center"/>
          </w:tcPr>
          <w:p w14:paraId="3533F56F">
            <w:pPr>
              <w:pStyle w:val="7"/>
              <w:jc w:val="center"/>
              <w:rPr>
                <w:rFonts w:ascii="仿宋" w:eastAsia="仿宋"/>
                <w:color w:val="000000" w:themeColor="text1"/>
                <w14:textFill>
                  <w14:solidFill>
                    <w14:schemeClr w14:val="tx1"/>
                  </w14:solidFill>
                </w14:textFill>
              </w:rPr>
            </w:pPr>
          </w:p>
        </w:tc>
      </w:tr>
      <w:tr w14:paraId="7FFF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58" w:type="dxa"/>
            <w:vAlign w:val="center"/>
          </w:tcPr>
          <w:p w14:paraId="431F7772">
            <w:pPr>
              <w:pStyle w:val="7"/>
              <w:jc w:val="center"/>
              <w:rPr>
                <w:rFonts w:ascii="仿宋" w:eastAsia="仿宋"/>
                <w:color w:val="000000" w:themeColor="text1"/>
                <w14:textFill>
                  <w14:solidFill>
                    <w14:schemeClr w14:val="tx1"/>
                  </w14:solidFill>
                </w14:textFill>
              </w:rPr>
            </w:pPr>
            <w:r>
              <w:rPr>
                <w:rFonts w:ascii="仿宋" w:eastAsia="仿宋"/>
                <w:color w:val="000000" w:themeColor="text1"/>
                <w14:textFill>
                  <w14:solidFill>
                    <w14:schemeClr w14:val="tx1"/>
                  </w14:solidFill>
                </w14:textFill>
              </w:rPr>
              <w:t>…</w:t>
            </w:r>
          </w:p>
        </w:tc>
        <w:tc>
          <w:tcPr>
            <w:tcW w:w="4190" w:type="dxa"/>
            <w:vAlign w:val="center"/>
          </w:tcPr>
          <w:p w14:paraId="2936289B">
            <w:pPr>
              <w:pStyle w:val="7"/>
              <w:jc w:val="center"/>
              <w:rPr>
                <w:rFonts w:ascii="仿宋" w:eastAsia="仿宋"/>
                <w:color w:val="000000" w:themeColor="text1"/>
                <w14:textFill>
                  <w14:solidFill>
                    <w14:schemeClr w14:val="tx1"/>
                  </w14:solidFill>
                </w14:textFill>
              </w:rPr>
            </w:pPr>
          </w:p>
        </w:tc>
        <w:tc>
          <w:tcPr>
            <w:tcW w:w="3556" w:type="dxa"/>
            <w:vAlign w:val="center"/>
          </w:tcPr>
          <w:p w14:paraId="1DC09422">
            <w:pPr>
              <w:pStyle w:val="7"/>
              <w:jc w:val="center"/>
              <w:rPr>
                <w:rFonts w:ascii="仿宋" w:eastAsia="仿宋"/>
                <w:color w:val="000000" w:themeColor="text1"/>
                <w14:textFill>
                  <w14:solidFill>
                    <w14:schemeClr w14:val="tx1"/>
                  </w14:solidFill>
                </w14:textFill>
              </w:rPr>
            </w:pPr>
          </w:p>
        </w:tc>
      </w:tr>
      <w:tr w14:paraId="3CFB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0C42F26A">
            <w:pPr>
              <w:pStyle w:val="7"/>
              <w:jc w:val="center"/>
              <w:rPr>
                <w:rFonts w:ascii="仿宋" w:eastAsia="仿宋"/>
                <w:color w:val="000000" w:themeColor="text1"/>
                <w14:textFill>
                  <w14:solidFill>
                    <w14:schemeClr w14:val="tx1"/>
                  </w14:solidFill>
                </w14:textFill>
              </w:rPr>
            </w:pPr>
          </w:p>
        </w:tc>
        <w:tc>
          <w:tcPr>
            <w:tcW w:w="4190" w:type="dxa"/>
            <w:vAlign w:val="center"/>
          </w:tcPr>
          <w:p w14:paraId="7F5A72CB">
            <w:pPr>
              <w:pStyle w:val="7"/>
              <w:jc w:val="center"/>
              <w:rPr>
                <w:rFonts w:ascii="仿宋" w:eastAsia="仿宋"/>
                <w:color w:val="000000" w:themeColor="text1"/>
                <w14:textFill>
                  <w14:solidFill>
                    <w14:schemeClr w14:val="tx1"/>
                  </w14:solidFill>
                </w14:textFill>
              </w:rPr>
            </w:pPr>
          </w:p>
        </w:tc>
        <w:tc>
          <w:tcPr>
            <w:tcW w:w="3556" w:type="dxa"/>
            <w:vAlign w:val="center"/>
          </w:tcPr>
          <w:p w14:paraId="4BF2CEFB">
            <w:pPr>
              <w:pStyle w:val="7"/>
              <w:jc w:val="center"/>
              <w:rPr>
                <w:rFonts w:ascii="仿宋" w:eastAsia="仿宋"/>
                <w:color w:val="000000" w:themeColor="text1"/>
                <w14:textFill>
                  <w14:solidFill>
                    <w14:schemeClr w14:val="tx1"/>
                  </w14:solidFill>
                </w14:textFill>
              </w:rPr>
            </w:pPr>
          </w:p>
        </w:tc>
      </w:tr>
      <w:tr w14:paraId="608F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0F313794">
            <w:pPr>
              <w:pStyle w:val="7"/>
              <w:jc w:val="center"/>
              <w:rPr>
                <w:rFonts w:ascii="仿宋" w:eastAsia="仿宋"/>
                <w:color w:val="000000" w:themeColor="text1"/>
                <w14:textFill>
                  <w14:solidFill>
                    <w14:schemeClr w14:val="tx1"/>
                  </w14:solidFill>
                </w14:textFill>
              </w:rPr>
            </w:pPr>
          </w:p>
        </w:tc>
        <w:tc>
          <w:tcPr>
            <w:tcW w:w="4190" w:type="dxa"/>
            <w:vAlign w:val="center"/>
          </w:tcPr>
          <w:p w14:paraId="6E2DF245">
            <w:pPr>
              <w:pStyle w:val="7"/>
              <w:jc w:val="center"/>
              <w:rPr>
                <w:rFonts w:ascii="仿宋" w:eastAsia="仿宋"/>
                <w:color w:val="000000" w:themeColor="text1"/>
                <w14:textFill>
                  <w14:solidFill>
                    <w14:schemeClr w14:val="tx1"/>
                  </w14:solidFill>
                </w14:textFill>
              </w:rPr>
            </w:pPr>
          </w:p>
        </w:tc>
        <w:tc>
          <w:tcPr>
            <w:tcW w:w="3556" w:type="dxa"/>
            <w:vAlign w:val="center"/>
          </w:tcPr>
          <w:p w14:paraId="73B4222C">
            <w:pPr>
              <w:pStyle w:val="7"/>
              <w:jc w:val="center"/>
              <w:rPr>
                <w:rFonts w:ascii="仿宋" w:eastAsia="仿宋"/>
                <w:color w:val="000000" w:themeColor="text1"/>
                <w14:textFill>
                  <w14:solidFill>
                    <w14:schemeClr w14:val="tx1"/>
                  </w14:solidFill>
                </w14:textFill>
              </w:rPr>
            </w:pPr>
          </w:p>
        </w:tc>
      </w:tr>
      <w:tr w14:paraId="6296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09E11481">
            <w:pPr>
              <w:pStyle w:val="7"/>
              <w:jc w:val="center"/>
              <w:rPr>
                <w:rFonts w:ascii="仿宋" w:eastAsia="仿宋"/>
                <w:color w:val="000000" w:themeColor="text1"/>
                <w14:textFill>
                  <w14:solidFill>
                    <w14:schemeClr w14:val="tx1"/>
                  </w14:solidFill>
                </w14:textFill>
              </w:rPr>
            </w:pPr>
          </w:p>
        </w:tc>
        <w:tc>
          <w:tcPr>
            <w:tcW w:w="4190" w:type="dxa"/>
            <w:vAlign w:val="center"/>
          </w:tcPr>
          <w:p w14:paraId="1ADC45AC">
            <w:pPr>
              <w:pStyle w:val="7"/>
              <w:jc w:val="center"/>
              <w:rPr>
                <w:rFonts w:ascii="仿宋" w:eastAsia="仿宋"/>
                <w:color w:val="000000" w:themeColor="text1"/>
                <w14:textFill>
                  <w14:solidFill>
                    <w14:schemeClr w14:val="tx1"/>
                  </w14:solidFill>
                </w14:textFill>
              </w:rPr>
            </w:pPr>
          </w:p>
        </w:tc>
        <w:tc>
          <w:tcPr>
            <w:tcW w:w="3556" w:type="dxa"/>
            <w:vAlign w:val="center"/>
          </w:tcPr>
          <w:p w14:paraId="0F69A2CA">
            <w:pPr>
              <w:pStyle w:val="7"/>
              <w:jc w:val="center"/>
              <w:rPr>
                <w:rFonts w:ascii="仿宋" w:eastAsia="仿宋"/>
                <w:color w:val="000000" w:themeColor="text1"/>
                <w14:textFill>
                  <w14:solidFill>
                    <w14:schemeClr w14:val="tx1"/>
                  </w14:solidFill>
                </w14:textFill>
              </w:rPr>
            </w:pPr>
          </w:p>
        </w:tc>
      </w:tr>
      <w:tr w14:paraId="7C59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524BCF41">
            <w:pPr>
              <w:pStyle w:val="7"/>
              <w:jc w:val="center"/>
              <w:rPr>
                <w:rFonts w:ascii="仿宋" w:eastAsia="仿宋"/>
                <w:color w:val="000000" w:themeColor="text1"/>
                <w14:textFill>
                  <w14:solidFill>
                    <w14:schemeClr w14:val="tx1"/>
                  </w14:solidFill>
                </w14:textFill>
              </w:rPr>
            </w:pPr>
          </w:p>
        </w:tc>
        <w:tc>
          <w:tcPr>
            <w:tcW w:w="4190" w:type="dxa"/>
            <w:vAlign w:val="center"/>
          </w:tcPr>
          <w:p w14:paraId="415AC2E3">
            <w:pPr>
              <w:pStyle w:val="7"/>
              <w:jc w:val="center"/>
              <w:rPr>
                <w:rFonts w:ascii="仿宋" w:eastAsia="仿宋"/>
                <w:color w:val="000000" w:themeColor="text1"/>
                <w14:textFill>
                  <w14:solidFill>
                    <w14:schemeClr w14:val="tx1"/>
                  </w14:solidFill>
                </w14:textFill>
              </w:rPr>
            </w:pPr>
          </w:p>
        </w:tc>
        <w:tc>
          <w:tcPr>
            <w:tcW w:w="3556" w:type="dxa"/>
            <w:vAlign w:val="center"/>
          </w:tcPr>
          <w:p w14:paraId="51F342E0">
            <w:pPr>
              <w:pStyle w:val="7"/>
              <w:jc w:val="center"/>
              <w:rPr>
                <w:rFonts w:ascii="仿宋" w:eastAsia="仿宋"/>
                <w:color w:val="000000" w:themeColor="text1"/>
                <w14:textFill>
                  <w14:solidFill>
                    <w14:schemeClr w14:val="tx1"/>
                  </w14:solidFill>
                </w14:textFill>
              </w:rPr>
            </w:pPr>
          </w:p>
        </w:tc>
      </w:tr>
      <w:tr w14:paraId="4F89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0B9E2B64">
            <w:pPr>
              <w:pStyle w:val="7"/>
              <w:jc w:val="center"/>
              <w:rPr>
                <w:rFonts w:ascii="仿宋" w:eastAsia="仿宋"/>
                <w:color w:val="000000" w:themeColor="text1"/>
                <w14:textFill>
                  <w14:solidFill>
                    <w14:schemeClr w14:val="tx1"/>
                  </w14:solidFill>
                </w14:textFill>
              </w:rPr>
            </w:pPr>
          </w:p>
        </w:tc>
        <w:tc>
          <w:tcPr>
            <w:tcW w:w="4190" w:type="dxa"/>
            <w:vAlign w:val="center"/>
          </w:tcPr>
          <w:p w14:paraId="4DF34B35">
            <w:pPr>
              <w:pStyle w:val="7"/>
              <w:jc w:val="center"/>
              <w:rPr>
                <w:rFonts w:ascii="仿宋" w:eastAsia="仿宋"/>
                <w:color w:val="000000" w:themeColor="text1"/>
                <w14:textFill>
                  <w14:solidFill>
                    <w14:schemeClr w14:val="tx1"/>
                  </w14:solidFill>
                </w14:textFill>
              </w:rPr>
            </w:pPr>
          </w:p>
        </w:tc>
        <w:tc>
          <w:tcPr>
            <w:tcW w:w="3556" w:type="dxa"/>
            <w:vAlign w:val="center"/>
          </w:tcPr>
          <w:p w14:paraId="09990CB8">
            <w:pPr>
              <w:pStyle w:val="7"/>
              <w:jc w:val="center"/>
              <w:rPr>
                <w:rFonts w:ascii="仿宋" w:eastAsia="仿宋"/>
                <w:color w:val="000000" w:themeColor="text1"/>
                <w14:textFill>
                  <w14:solidFill>
                    <w14:schemeClr w14:val="tx1"/>
                  </w14:solidFill>
                </w14:textFill>
              </w:rPr>
            </w:pPr>
          </w:p>
        </w:tc>
      </w:tr>
      <w:tr w14:paraId="7DC1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6EF9ABE3">
            <w:pPr>
              <w:pStyle w:val="7"/>
              <w:jc w:val="center"/>
              <w:rPr>
                <w:rFonts w:ascii="仿宋" w:eastAsia="仿宋"/>
                <w:color w:val="000000" w:themeColor="text1"/>
                <w14:textFill>
                  <w14:solidFill>
                    <w14:schemeClr w14:val="tx1"/>
                  </w14:solidFill>
                </w14:textFill>
              </w:rPr>
            </w:pPr>
          </w:p>
        </w:tc>
        <w:tc>
          <w:tcPr>
            <w:tcW w:w="4190" w:type="dxa"/>
            <w:vAlign w:val="center"/>
          </w:tcPr>
          <w:p w14:paraId="7B44252A">
            <w:pPr>
              <w:pStyle w:val="7"/>
              <w:jc w:val="center"/>
              <w:rPr>
                <w:rFonts w:ascii="仿宋" w:eastAsia="仿宋"/>
                <w:color w:val="000000" w:themeColor="text1"/>
                <w14:textFill>
                  <w14:solidFill>
                    <w14:schemeClr w14:val="tx1"/>
                  </w14:solidFill>
                </w14:textFill>
              </w:rPr>
            </w:pPr>
          </w:p>
        </w:tc>
        <w:tc>
          <w:tcPr>
            <w:tcW w:w="3556" w:type="dxa"/>
            <w:vAlign w:val="center"/>
          </w:tcPr>
          <w:p w14:paraId="0052A649">
            <w:pPr>
              <w:pStyle w:val="7"/>
              <w:jc w:val="center"/>
              <w:rPr>
                <w:rFonts w:ascii="仿宋" w:eastAsia="仿宋"/>
                <w:color w:val="000000" w:themeColor="text1"/>
                <w14:textFill>
                  <w14:solidFill>
                    <w14:schemeClr w14:val="tx1"/>
                  </w14:solidFill>
                </w14:textFill>
              </w:rPr>
            </w:pPr>
          </w:p>
        </w:tc>
      </w:tr>
      <w:tr w14:paraId="7FC1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149013C3">
            <w:pPr>
              <w:pStyle w:val="7"/>
              <w:jc w:val="center"/>
              <w:rPr>
                <w:rFonts w:ascii="仿宋" w:eastAsia="仿宋"/>
                <w:color w:val="000000" w:themeColor="text1"/>
                <w14:textFill>
                  <w14:solidFill>
                    <w14:schemeClr w14:val="tx1"/>
                  </w14:solidFill>
                </w14:textFill>
              </w:rPr>
            </w:pPr>
          </w:p>
        </w:tc>
        <w:tc>
          <w:tcPr>
            <w:tcW w:w="4190" w:type="dxa"/>
            <w:vAlign w:val="center"/>
          </w:tcPr>
          <w:p w14:paraId="7652D629">
            <w:pPr>
              <w:pStyle w:val="7"/>
              <w:jc w:val="center"/>
              <w:rPr>
                <w:rFonts w:ascii="仿宋" w:eastAsia="仿宋"/>
                <w:color w:val="000000" w:themeColor="text1"/>
                <w14:textFill>
                  <w14:solidFill>
                    <w14:schemeClr w14:val="tx1"/>
                  </w14:solidFill>
                </w14:textFill>
              </w:rPr>
            </w:pPr>
          </w:p>
        </w:tc>
        <w:tc>
          <w:tcPr>
            <w:tcW w:w="3556" w:type="dxa"/>
            <w:vAlign w:val="center"/>
          </w:tcPr>
          <w:p w14:paraId="62EED72E">
            <w:pPr>
              <w:pStyle w:val="7"/>
              <w:jc w:val="center"/>
              <w:rPr>
                <w:rFonts w:ascii="仿宋" w:eastAsia="仿宋"/>
                <w:color w:val="000000" w:themeColor="text1"/>
                <w14:textFill>
                  <w14:solidFill>
                    <w14:schemeClr w14:val="tx1"/>
                  </w14:solidFill>
                </w14:textFill>
              </w:rPr>
            </w:pPr>
          </w:p>
        </w:tc>
      </w:tr>
    </w:tbl>
    <w:p w14:paraId="7C51D4CE">
      <w:pPr>
        <w:widowControl/>
        <w:spacing w:line="360" w:lineRule="atLeast"/>
        <w:jc w:val="left"/>
        <w:outlineLvl w:val="1"/>
        <w:rPr>
          <w:rFonts w:ascii="仿宋" w:eastAsia="仿宋"/>
          <w:color w:val="000000" w:themeColor="text1"/>
          <w:sz w:val="24"/>
          <w14:textFill>
            <w14:solidFill>
              <w14:schemeClr w14:val="tx1"/>
            </w14:solidFill>
          </w14:textFill>
        </w:rPr>
      </w:pPr>
    </w:p>
    <w:p w14:paraId="6A5DCD88">
      <w:pPr>
        <w:widowControl/>
        <w:spacing w:line="360" w:lineRule="atLeast"/>
        <w:ind w:firstLine="470" w:firstLineChars="196"/>
        <w:jc w:val="left"/>
        <w:outlineLvl w:val="1"/>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注：1、供应商应按“分项报价明细表”的格式详细报出总价的各个组成部分的报价。</w:t>
      </w:r>
    </w:p>
    <w:p w14:paraId="2BA2CD6C">
      <w:pPr>
        <w:widowControl/>
        <w:spacing w:line="360" w:lineRule="atLeast"/>
        <w:ind w:firstLine="470" w:firstLineChars="196"/>
        <w:jc w:val="left"/>
        <w:outlineLvl w:val="1"/>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 xml:space="preserve">    2、“分项报价明细表”各分项报价合计应当与“报价一览表”报价合计相等。</w:t>
      </w:r>
    </w:p>
    <w:p w14:paraId="1FAF7B1B">
      <w:pPr>
        <w:widowControl/>
        <w:spacing w:line="360" w:lineRule="atLeast"/>
        <w:ind w:firstLine="960" w:firstLineChars="400"/>
        <w:jc w:val="left"/>
        <w:outlineLvl w:val="1"/>
        <w:rPr>
          <w:rFonts w:ascii="仿宋" w:eastAsia="仿宋"/>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3、本</w:t>
      </w:r>
      <w:r>
        <w:rPr>
          <w:rFonts w:ascii="仿宋" w:eastAsia="仿宋"/>
          <w:color w:val="000000" w:themeColor="text1"/>
          <w:sz w:val="24"/>
          <w14:textFill>
            <w14:solidFill>
              <w14:schemeClr w14:val="tx1"/>
            </w14:solidFill>
          </w14:textFill>
        </w:rPr>
        <w:t>项目采用现场报价</w:t>
      </w:r>
      <w:r>
        <w:rPr>
          <w:rFonts w:hint="eastAsia" w:ascii="仿宋" w:eastAsia="仿宋"/>
          <w:color w:val="000000" w:themeColor="text1"/>
          <w:sz w:val="24"/>
          <w14:textFill>
            <w14:solidFill>
              <w14:schemeClr w14:val="tx1"/>
            </w14:solidFill>
          </w14:textFill>
        </w:rPr>
        <w:t>，</w:t>
      </w:r>
      <w:r>
        <w:rPr>
          <w:rFonts w:ascii="仿宋" w:eastAsia="仿宋"/>
          <w:color w:val="000000" w:themeColor="text1"/>
          <w:sz w:val="24"/>
          <w14:textFill>
            <w14:solidFill>
              <w14:schemeClr w14:val="tx1"/>
            </w14:solidFill>
          </w14:textFill>
        </w:rPr>
        <w:t>响应文件中不用首次报价</w:t>
      </w:r>
      <w:r>
        <w:rPr>
          <w:rFonts w:hint="eastAsia" w:ascii="仿宋" w:eastAsia="仿宋"/>
          <w:color w:val="000000" w:themeColor="text1"/>
          <w:sz w:val="24"/>
          <w14:textFill>
            <w14:solidFill>
              <w14:schemeClr w14:val="tx1"/>
            </w14:solidFill>
          </w14:textFill>
        </w:rPr>
        <w:t>（除现场</w:t>
      </w:r>
      <w:r>
        <w:rPr>
          <w:rFonts w:ascii="仿宋" w:eastAsia="仿宋"/>
          <w:color w:val="000000" w:themeColor="text1"/>
          <w:sz w:val="24"/>
          <w14:textFill>
            <w14:solidFill>
              <w14:schemeClr w14:val="tx1"/>
            </w14:solidFill>
          </w14:textFill>
        </w:rPr>
        <w:t>报价以响应文件报价为准的情形</w:t>
      </w:r>
      <w:r>
        <w:rPr>
          <w:rFonts w:hint="eastAsia" w:ascii="仿宋" w:eastAsia="仿宋"/>
          <w:color w:val="000000" w:themeColor="text1"/>
          <w:sz w:val="24"/>
          <w14:textFill>
            <w14:solidFill>
              <w14:schemeClr w14:val="tx1"/>
            </w14:solidFill>
          </w14:textFill>
        </w:rPr>
        <w:t>之外</w:t>
      </w:r>
      <w:r>
        <w:rPr>
          <w:rFonts w:ascii="仿宋" w:eastAsia="仿宋"/>
          <w:color w:val="000000" w:themeColor="text1"/>
          <w:sz w:val="24"/>
          <w14:textFill>
            <w14:solidFill>
              <w14:schemeClr w14:val="tx1"/>
            </w14:solidFill>
          </w14:textFill>
        </w:rPr>
        <w:t>，</w:t>
      </w:r>
      <w:r>
        <w:rPr>
          <w:rFonts w:hint="eastAsia" w:ascii="仿宋" w:eastAsia="仿宋"/>
          <w:color w:val="000000" w:themeColor="text1"/>
          <w:sz w:val="24"/>
          <w14:textFill>
            <w14:solidFill>
              <w14:schemeClr w14:val="tx1"/>
            </w14:solidFill>
          </w14:textFill>
        </w:rPr>
        <w:t>响应</w:t>
      </w:r>
      <w:r>
        <w:rPr>
          <w:rFonts w:ascii="仿宋" w:eastAsia="仿宋"/>
          <w:color w:val="000000" w:themeColor="text1"/>
          <w:sz w:val="24"/>
          <w14:textFill>
            <w14:solidFill>
              <w14:schemeClr w14:val="tx1"/>
            </w14:solidFill>
          </w14:textFill>
        </w:rPr>
        <w:t>文件报价</w:t>
      </w:r>
      <w:r>
        <w:rPr>
          <w:rFonts w:hint="eastAsia" w:ascii="仿宋" w:eastAsia="仿宋"/>
          <w:color w:val="000000" w:themeColor="text1"/>
          <w:sz w:val="24"/>
          <w14:textFill>
            <w14:solidFill>
              <w14:schemeClr w14:val="tx1"/>
            </w14:solidFill>
          </w14:textFill>
        </w:rPr>
        <w:t>不</w:t>
      </w:r>
      <w:r>
        <w:rPr>
          <w:rFonts w:ascii="仿宋" w:eastAsia="仿宋"/>
          <w:color w:val="000000" w:themeColor="text1"/>
          <w:sz w:val="24"/>
          <w14:textFill>
            <w14:solidFill>
              <w14:schemeClr w14:val="tx1"/>
            </w14:solidFill>
          </w14:textFill>
        </w:rPr>
        <w:t>作为</w:t>
      </w:r>
      <w:r>
        <w:rPr>
          <w:rFonts w:hint="eastAsia" w:ascii="仿宋" w:eastAsia="仿宋"/>
          <w:color w:val="000000" w:themeColor="text1"/>
          <w:sz w:val="24"/>
          <w14:textFill>
            <w14:solidFill>
              <w14:schemeClr w14:val="tx1"/>
            </w14:solidFill>
          </w14:textFill>
        </w:rPr>
        <w:t>评审</w:t>
      </w:r>
      <w:r>
        <w:rPr>
          <w:rFonts w:ascii="仿宋" w:eastAsia="仿宋"/>
          <w:color w:val="000000" w:themeColor="text1"/>
          <w:sz w:val="24"/>
          <w14:textFill>
            <w14:solidFill>
              <w14:schemeClr w14:val="tx1"/>
            </w14:solidFill>
          </w14:textFill>
        </w:rPr>
        <w:t>的依据，</w:t>
      </w:r>
      <w:r>
        <w:rPr>
          <w:rFonts w:hint="eastAsia" w:ascii="仿宋" w:eastAsia="仿宋"/>
          <w:color w:val="000000" w:themeColor="text1"/>
          <w:sz w:val="24"/>
          <w14:textFill>
            <w14:solidFill>
              <w14:schemeClr w14:val="tx1"/>
            </w14:solidFill>
          </w14:textFill>
        </w:rPr>
        <w:t>以</w:t>
      </w:r>
      <w:r>
        <w:rPr>
          <w:rFonts w:ascii="仿宋" w:eastAsia="仿宋"/>
          <w:color w:val="000000" w:themeColor="text1"/>
          <w:sz w:val="24"/>
          <w14:textFill>
            <w14:solidFill>
              <w14:schemeClr w14:val="tx1"/>
            </w14:solidFill>
          </w14:textFill>
        </w:rPr>
        <w:t>现场报价为准</w:t>
      </w:r>
      <w:r>
        <w:rPr>
          <w:rFonts w:hint="eastAsia" w:ascii="仿宋" w:eastAsia="仿宋"/>
          <w:color w:val="000000" w:themeColor="text1"/>
          <w:sz w:val="24"/>
          <w14:textFill>
            <w14:solidFill>
              <w14:schemeClr w14:val="tx1"/>
            </w14:solidFill>
          </w14:textFill>
        </w:rPr>
        <w:t>）</w:t>
      </w:r>
      <w:r>
        <w:rPr>
          <w:rFonts w:ascii="仿宋" w:eastAsia="仿宋"/>
          <w:color w:val="000000" w:themeColor="text1"/>
          <w:sz w:val="24"/>
          <w14:textFill>
            <w14:solidFill>
              <w14:schemeClr w14:val="tx1"/>
            </w14:solidFill>
          </w14:textFill>
        </w:rPr>
        <w:t>。</w:t>
      </w:r>
    </w:p>
    <w:p w14:paraId="2A12909A">
      <w:pPr>
        <w:widowControl/>
        <w:spacing w:line="360" w:lineRule="atLeast"/>
        <w:ind w:firstLine="472" w:firstLineChars="196"/>
        <w:jc w:val="left"/>
        <w:outlineLvl w:val="1"/>
        <w:rPr>
          <w:rFonts w:ascii="仿宋" w:eastAsia="仿宋"/>
          <w:b/>
          <w:color w:val="000000" w:themeColor="text1"/>
          <w:sz w:val="24"/>
          <w14:textFill>
            <w14:solidFill>
              <w14:schemeClr w14:val="tx1"/>
            </w14:solidFill>
          </w14:textFill>
        </w:rPr>
      </w:pPr>
    </w:p>
    <w:p w14:paraId="25423CF6">
      <w:pPr>
        <w:widowControl/>
        <w:spacing w:line="360" w:lineRule="atLeast"/>
        <w:ind w:firstLine="472" w:firstLineChars="196"/>
        <w:jc w:val="left"/>
        <w:outlineLvl w:val="1"/>
        <w:rPr>
          <w:rFonts w:ascii="仿宋" w:eastAsia="仿宋"/>
          <w:b/>
          <w:sz w:val="24"/>
        </w:rPr>
      </w:pPr>
    </w:p>
    <w:p w14:paraId="79297B1C">
      <w:pPr>
        <w:ind w:firstLine="540"/>
        <w:jc w:val="left"/>
        <w:rPr>
          <w:rFonts w:ascii="仿宋" w:eastAsia="仿宋"/>
          <w:sz w:val="24"/>
        </w:rPr>
      </w:pPr>
      <w:r>
        <w:rPr>
          <w:rFonts w:hint="eastAsia" w:ascii="仿宋" w:eastAsia="仿宋"/>
          <w:sz w:val="24"/>
        </w:rPr>
        <w:t>供应商名称：XXX（盖单位公章）</w:t>
      </w:r>
    </w:p>
    <w:p w14:paraId="4764E7E5">
      <w:pPr>
        <w:ind w:firstLine="540"/>
        <w:jc w:val="left"/>
        <w:rPr>
          <w:rFonts w:ascii="仿宋" w:eastAsia="仿宋"/>
          <w:sz w:val="24"/>
        </w:rPr>
      </w:pPr>
      <w:r>
        <w:rPr>
          <w:rFonts w:hint="eastAsia" w:ascii="仿宋" w:eastAsia="仿宋"/>
          <w:sz w:val="24"/>
        </w:rPr>
        <w:t>法定代表人/单位负责人或授权代表（签字或加盖个人印章）：XXX</w:t>
      </w:r>
    </w:p>
    <w:p w14:paraId="05210673">
      <w:pPr>
        <w:widowControl/>
        <w:spacing w:line="360" w:lineRule="atLeast"/>
        <w:ind w:firstLine="480" w:firstLineChars="200"/>
        <w:jc w:val="left"/>
        <w:outlineLvl w:val="1"/>
        <w:rPr>
          <w:rFonts w:ascii="仿宋" w:eastAsia="仿宋"/>
          <w:sz w:val="24"/>
        </w:rPr>
      </w:pPr>
      <w:r>
        <w:rPr>
          <w:rFonts w:hint="eastAsia" w:ascii="仿宋" w:eastAsia="仿宋"/>
          <w:sz w:val="24"/>
        </w:rPr>
        <w:t xml:space="preserve">日      期：XXX年XXX月XXX日 </w:t>
      </w:r>
    </w:p>
    <w:p w14:paraId="5F011D7A">
      <w:pPr>
        <w:spacing w:line="360" w:lineRule="auto"/>
        <w:rPr>
          <w:rFonts w:ascii="Times New Roman" w:hAnsi="Times New Roman" w:eastAsia="仿宋" w:cs="Times New Roman"/>
          <w:b/>
          <w:sz w:val="32"/>
        </w:rPr>
      </w:pPr>
    </w:p>
    <w:p w14:paraId="44F16CB8">
      <w:pPr>
        <w:spacing w:line="360" w:lineRule="auto"/>
        <w:rPr>
          <w:rFonts w:ascii="Times New Roman" w:hAnsi="Times New Roman" w:eastAsia="仿宋" w:cs="Times New Roman"/>
          <w:b/>
          <w:sz w:val="32"/>
        </w:rPr>
      </w:pPr>
    </w:p>
    <w:p w14:paraId="48D4B7E6">
      <w:pPr>
        <w:spacing w:line="360" w:lineRule="auto"/>
        <w:rPr>
          <w:rFonts w:ascii="Times New Roman" w:hAnsi="Times New Roman" w:eastAsia="仿宋" w:cs="Times New Roman"/>
          <w:b/>
          <w:sz w:val="32"/>
        </w:rPr>
      </w:pPr>
      <w:r>
        <w:rPr>
          <w:rFonts w:ascii="Times New Roman" w:hAnsi="Times New Roman" w:eastAsia="仿宋" w:cs="Times New Roman"/>
          <w:b/>
          <w:sz w:val="32"/>
        </w:rPr>
        <w:t>格式</w:t>
      </w:r>
      <w:r>
        <w:rPr>
          <w:rFonts w:hint="eastAsia" w:ascii="Times New Roman" w:hAnsi="Times New Roman" w:eastAsia="仿宋" w:cs="Times New Roman"/>
          <w:b/>
          <w:sz w:val="32"/>
        </w:rPr>
        <w:t>1</w:t>
      </w:r>
      <w:r>
        <w:rPr>
          <w:rFonts w:ascii="Times New Roman" w:hAnsi="Times New Roman" w:eastAsia="仿宋" w:cs="Times New Roman"/>
          <w:b/>
          <w:sz w:val="32"/>
        </w:rPr>
        <w:t>-</w:t>
      </w:r>
      <w:r>
        <w:rPr>
          <w:rFonts w:hint="eastAsia" w:ascii="Times New Roman" w:hAnsi="Times New Roman" w:eastAsia="仿宋" w:cs="Times New Roman"/>
          <w:b/>
          <w:sz w:val="32"/>
        </w:rPr>
        <w:t>9</w:t>
      </w:r>
    </w:p>
    <w:p w14:paraId="4285867A">
      <w:pPr>
        <w:spacing w:before="120"/>
        <w:jc w:val="center"/>
        <w:rPr>
          <w:rFonts w:hint="eastAsia" w:ascii="仿宋" w:hAnsi="仿宋" w:eastAsia="仿宋"/>
          <w:b/>
          <w:sz w:val="24"/>
          <w:szCs w:val="24"/>
        </w:rPr>
      </w:pPr>
      <w:r>
        <w:rPr>
          <w:rFonts w:hint="eastAsia" w:ascii="Times New Roman" w:hAnsi="Times New Roman" w:eastAsia="仿宋" w:cs="Times New Roman"/>
          <w:b/>
          <w:sz w:val="32"/>
        </w:rPr>
        <w:t>技术、服务要求应答表</w:t>
      </w:r>
    </w:p>
    <w:p w14:paraId="1784DDE0">
      <w:pPr>
        <w:spacing w:line="360" w:lineRule="auto"/>
        <w:rPr>
          <w:rFonts w:hint="eastAsia" w:ascii="仿宋" w:hAnsi="仿宋" w:eastAsia="仿宋"/>
          <w:b/>
          <w:sz w:val="24"/>
          <w:szCs w:val="24"/>
        </w:rPr>
      </w:pPr>
      <w:r>
        <w:rPr>
          <w:rFonts w:hint="eastAsia" w:ascii="仿宋" w:hAnsi="仿宋" w:eastAsia="仿宋"/>
          <w:b/>
          <w:sz w:val="24"/>
          <w:szCs w:val="24"/>
        </w:rPr>
        <w:t xml:space="preserve">项目名称：  </w:t>
      </w:r>
    </w:p>
    <w:p w14:paraId="5F408EE6">
      <w:pPr>
        <w:spacing w:line="360" w:lineRule="auto"/>
        <w:rPr>
          <w:rFonts w:hint="eastAsia" w:ascii="仿宋" w:hAnsi="仿宋" w:eastAsia="仿宋"/>
          <w:b/>
          <w:sz w:val="24"/>
          <w:szCs w:val="24"/>
        </w:rPr>
      </w:pPr>
      <w:r>
        <w:rPr>
          <w:rFonts w:hint="eastAsia" w:ascii="仿宋" w:hAnsi="仿宋" w:eastAsia="仿宋"/>
          <w:b/>
          <w:sz w:val="24"/>
          <w:szCs w:val="24"/>
        </w:rPr>
        <w:t xml:space="preserve">项目编号： </w:t>
      </w:r>
      <w:r>
        <w:rPr>
          <w:rFonts w:ascii="仿宋" w:hAnsi="仿宋" w:eastAsia="仿宋"/>
          <w:b/>
          <w:sz w:val="24"/>
          <w:szCs w:val="24"/>
        </w:rPr>
        <w:t xml:space="preserve">                                            </w:t>
      </w:r>
      <w:r>
        <w:rPr>
          <w:rFonts w:hint="eastAsia" w:ascii="仿宋" w:hAnsi="仿宋" w:eastAsia="仿宋"/>
          <w:b/>
          <w:sz w:val="24"/>
          <w:szCs w:val="24"/>
        </w:rPr>
        <w:t>包号：</w:t>
      </w:r>
    </w:p>
    <w:tbl>
      <w:tblPr>
        <w:tblStyle w:val="13"/>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124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608E1F17">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7C2C838D">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3F29F809">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538A5D54">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4326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5D8BDFFD">
            <w:pPr>
              <w:jc w:val="center"/>
              <w:rPr>
                <w:rFonts w:ascii="Times New Roman" w:hAnsi="Times New Roman" w:eastAsia="仿宋" w:cs="Times New Roman"/>
                <w:sz w:val="24"/>
              </w:rPr>
            </w:pPr>
          </w:p>
        </w:tc>
        <w:tc>
          <w:tcPr>
            <w:tcW w:w="1481" w:type="dxa"/>
          </w:tcPr>
          <w:p w14:paraId="479B9AF2">
            <w:pPr>
              <w:jc w:val="center"/>
              <w:rPr>
                <w:rFonts w:ascii="Times New Roman" w:hAnsi="Times New Roman" w:eastAsia="仿宋" w:cs="Times New Roman"/>
                <w:sz w:val="24"/>
              </w:rPr>
            </w:pPr>
          </w:p>
        </w:tc>
        <w:tc>
          <w:tcPr>
            <w:tcW w:w="3493" w:type="dxa"/>
          </w:tcPr>
          <w:p w14:paraId="6F7CB928">
            <w:pPr>
              <w:jc w:val="center"/>
              <w:rPr>
                <w:rFonts w:ascii="Times New Roman" w:hAnsi="Times New Roman" w:eastAsia="仿宋" w:cs="Times New Roman"/>
                <w:sz w:val="24"/>
              </w:rPr>
            </w:pPr>
          </w:p>
        </w:tc>
        <w:tc>
          <w:tcPr>
            <w:tcW w:w="2795" w:type="dxa"/>
          </w:tcPr>
          <w:p w14:paraId="28BE7A06">
            <w:pPr>
              <w:jc w:val="center"/>
              <w:rPr>
                <w:rFonts w:ascii="Times New Roman" w:hAnsi="Times New Roman" w:eastAsia="仿宋" w:cs="Times New Roman"/>
                <w:sz w:val="24"/>
              </w:rPr>
            </w:pPr>
          </w:p>
        </w:tc>
      </w:tr>
      <w:tr w14:paraId="3862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7E70517C">
            <w:pPr>
              <w:jc w:val="center"/>
              <w:rPr>
                <w:rFonts w:ascii="Times New Roman" w:hAnsi="Times New Roman" w:eastAsia="仿宋" w:cs="Times New Roman"/>
                <w:sz w:val="24"/>
              </w:rPr>
            </w:pPr>
          </w:p>
        </w:tc>
        <w:tc>
          <w:tcPr>
            <w:tcW w:w="1481" w:type="dxa"/>
          </w:tcPr>
          <w:p w14:paraId="7C38D1AB">
            <w:pPr>
              <w:jc w:val="center"/>
              <w:rPr>
                <w:rFonts w:ascii="Times New Roman" w:hAnsi="Times New Roman" w:eastAsia="仿宋" w:cs="Times New Roman"/>
                <w:sz w:val="24"/>
              </w:rPr>
            </w:pPr>
          </w:p>
        </w:tc>
        <w:tc>
          <w:tcPr>
            <w:tcW w:w="3493" w:type="dxa"/>
          </w:tcPr>
          <w:p w14:paraId="73683DF0">
            <w:pPr>
              <w:jc w:val="center"/>
              <w:rPr>
                <w:rFonts w:ascii="Times New Roman" w:hAnsi="Times New Roman" w:eastAsia="仿宋" w:cs="Times New Roman"/>
                <w:sz w:val="24"/>
              </w:rPr>
            </w:pPr>
          </w:p>
        </w:tc>
        <w:tc>
          <w:tcPr>
            <w:tcW w:w="2795" w:type="dxa"/>
          </w:tcPr>
          <w:p w14:paraId="06463BF4">
            <w:pPr>
              <w:jc w:val="center"/>
              <w:rPr>
                <w:rFonts w:ascii="Times New Roman" w:hAnsi="Times New Roman" w:eastAsia="仿宋" w:cs="Times New Roman"/>
                <w:sz w:val="24"/>
              </w:rPr>
            </w:pPr>
          </w:p>
        </w:tc>
      </w:tr>
      <w:tr w14:paraId="73CC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3D1F59F">
            <w:pPr>
              <w:jc w:val="center"/>
              <w:rPr>
                <w:rFonts w:ascii="Times New Roman" w:hAnsi="Times New Roman" w:eastAsia="仿宋" w:cs="Times New Roman"/>
                <w:sz w:val="24"/>
              </w:rPr>
            </w:pPr>
          </w:p>
        </w:tc>
        <w:tc>
          <w:tcPr>
            <w:tcW w:w="1481" w:type="dxa"/>
          </w:tcPr>
          <w:p w14:paraId="657E252A">
            <w:pPr>
              <w:jc w:val="center"/>
              <w:rPr>
                <w:rFonts w:ascii="Times New Roman" w:hAnsi="Times New Roman" w:eastAsia="仿宋" w:cs="Times New Roman"/>
                <w:sz w:val="24"/>
              </w:rPr>
            </w:pPr>
          </w:p>
        </w:tc>
        <w:tc>
          <w:tcPr>
            <w:tcW w:w="3493" w:type="dxa"/>
          </w:tcPr>
          <w:p w14:paraId="109E40DB">
            <w:pPr>
              <w:jc w:val="center"/>
              <w:rPr>
                <w:rFonts w:ascii="Times New Roman" w:hAnsi="Times New Roman" w:eastAsia="仿宋" w:cs="Times New Roman"/>
                <w:sz w:val="24"/>
              </w:rPr>
            </w:pPr>
          </w:p>
        </w:tc>
        <w:tc>
          <w:tcPr>
            <w:tcW w:w="2795" w:type="dxa"/>
          </w:tcPr>
          <w:p w14:paraId="042434D3">
            <w:pPr>
              <w:jc w:val="center"/>
              <w:rPr>
                <w:rFonts w:ascii="Times New Roman" w:hAnsi="Times New Roman" w:eastAsia="仿宋" w:cs="Times New Roman"/>
                <w:sz w:val="24"/>
              </w:rPr>
            </w:pPr>
          </w:p>
        </w:tc>
      </w:tr>
      <w:tr w14:paraId="0B0C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41611351">
            <w:pPr>
              <w:jc w:val="center"/>
              <w:rPr>
                <w:rFonts w:ascii="Times New Roman" w:hAnsi="Times New Roman" w:eastAsia="仿宋" w:cs="Times New Roman"/>
                <w:sz w:val="24"/>
              </w:rPr>
            </w:pPr>
          </w:p>
        </w:tc>
        <w:tc>
          <w:tcPr>
            <w:tcW w:w="1481" w:type="dxa"/>
          </w:tcPr>
          <w:p w14:paraId="7B47ED7C">
            <w:pPr>
              <w:jc w:val="center"/>
              <w:rPr>
                <w:rFonts w:ascii="Times New Roman" w:hAnsi="Times New Roman" w:eastAsia="仿宋" w:cs="Times New Roman"/>
                <w:sz w:val="24"/>
              </w:rPr>
            </w:pPr>
          </w:p>
        </w:tc>
        <w:tc>
          <w:tcPr>
            <w:tcW w:w="3493" w:type="dxa"/>
          </w:tcPr>
          <w:p w14:paraId="205E5717">
            <w:pPr>
              <w:jc w:val="center"/>
              <w:rPr>
                <w:rFonts w:ascii="Times New Roman" w:hAnsi="Times New Roman" w:eastAsia="仿宋" w:cs="Times New Roman"/>
                <w:sz w:val="24"/>
              </w:rPr>
            </w:pPr>
          </w:p>
        </w:tc>
        <w:tc>
          <w:tcPr>
            <w:tcW w:w="2795" w:type="dxa"/>
          </w:tcPr>
          <w:p w14:paraId="1968C12A">
            <w:pPr>
              <w:jc w:val="center"/>
              <w:rPr>
                <w:rFonts w:ascii="Times New Roman" w:hAnsi="Times New Roman" w:eastAsia="仿宋" w:cs="Times New Roman"/>
                <w:sz w:val="24"/>
              </w:rPr>
            </w:pPr>
          </w:p>
        </w:tc>
      </w:tr>
    </w:tbl>
    <w:p w14:paraId="662CB412">
      <w:pPr>
        <w:spacing w:line="360" w:lineRule="auto"/>
        <w:rPr>
          <w:rFonts w:hint="eastAsia" w:ascii="仿宋" w:hAnsi="仿宋" w:eastAsia="仿宋"/>
          <w:sz w:val="24"/>
          <w:szCs w:val="24"/>
        </w:rPr>
      </w:pPr>
      <w:r>
        <w:rPr>
          <w:rFonts w:hint="eastAsia" w:ascii="仿宋" w:hAnsi="仿宋" w:eastAsia="仿宋"/>
          <w:sz w:val="24"/>
          <w:szCs w:val="24"/>
        </w:rPr>
        <w:t>供应商授权代表（签字）：</w:t>
      </w:r>
    </w:p>
    <w:p w14:paraId="5C051491">
      <w:pPr>
        <w:spacing w:line="360" w:lineRule="auto"/>
        <w:rPr>
          <w:rFonts w:hint="eastAsia" w:ascii="仿宋" w:hAnsi="仿宋" w:eastAsia="仿宋"/>
          <w:sz w:val="24"/>
          <w:szCs w:val="24"/>
        </w:rPr>
      </w:pPr>
      <w:r>
        <w:rPr>
          <w:rFonts w:hint="eastAsia" w:ascii="仿宋" w:hAnsi="仿宋" w:eastAsia="仿宋"/>
          <w:sz w:val="24"/>
          <w:szCs w:val="24"/>
        </w:rPr>
        <w:t xml:space="preserve">供应商全称（盖章）：      </w:t>
      </w:r>
    </w:p>
    <w:p w14:paraId="49F2EC72">
      <w:pPr>
        <w:spacing w:line="360" w:lineRule="auto"/>
        <w:rPr>
          <w:rFonts w:hint="eastAsia" w:ascii="仿宋" w:hAnsi="仿宋" w:eastAsia="仿宋"/>
          <w:sz w:val="24"/>
          <w:szCs w:val="24"/>
        </w:rPr>
      </w:pPr>
      <w:r>
        <w:rPr>
          <w:rFonts w:hint="eastAsia" w:ascii="仿宋" w:hAnsi="仿宋" w:eastAsia="仿宋"/>
          <w:sz w:val="24"/>
          <w:szCs w:val="24"/>
        </w:rPr>
        <w:t>日期：        年   月   日</w:t>
      </w:r>
    </w:p>
    <w:p w14:paraId="0765AF3A">
      <w:pPr>
        <w:rPr>
          <w:rFonts w:hint="eastAsia" w:ascii="仿宋" w:hAnsi="仿宋" w:eastAsia="仿宋"/>
          <w:bCs/>
          <w:sz w:val="24"/>
          <w:szCs w:val="24"/>
        </w:rPr>
      </w:pPr>
      <w:r>
        <w:rPr>
          <w:rFonts w:hint="eastAsia" w:ascii="仿宋" w:hAnsi="仿宋" w:eastAsia="仿宋"/>
          <w:bCs/>
          <w:sz w:val="24"/>
          <w:szCs w:val="24"/>
        </w:rPr>
        <w:t>注：</w:t>
      </w:r>
    </w:p>
    <w:p w14:paraId="157079D9">
      <w:pPr>
        <w:ind w:firstLine="480" w:firstLineChars="200"/>
        <w:rPr>
          <w:rFonts w:hint="eastAsia" w:ascii="仿宋" w:hAnsi="仿宋" w:eastAsia="仿宋"/>
          <w:bCs/>
          <w:sz w:val="24"/>
          <w:szCs w:val="24"/>
        </w:rPr>
      </w:pPr>
      <w:r>
        <w:rPr>
          <w:rFonts w:hint="eastAsia" w:ascii="仿宋" w:hAnsi="仿宋" w:eastAsia="仿宋"/>
          <w:bCs/>
          <w:sz w:val="24"/>
          <w:szCs w:val="24"/>
        </w:rPr>
        <w:t>供应商必须据实填写，不得虚假应答，否则将取消其报价或成交资格。</w:t>
      </w:r>
    </w:p>
    <w:p w14:paraId="48802474">
      <w:pPr>
        <w:ind w:firstLine="480" w:firstLineChars="200"/>
        <w:rPr>
          <w:rFonts w:hint="eastAsia" w:ascii="仿宋" w:hAnsi="仿宋" w:eastAsia="仿宋"/>
          <w:bCs/>
          <w:sz w:val="24"/>
          <w:szCs w:val="24"/>
        </w:rPr>
      </w:pPr>
      <w:r>
        <w:rPr>
          <w:rFonts w:hint="eastAsia" w:ascii="仿宋" w:hAnsi="仿宋" w:eastAsia="仿宋"/>
          <w:bCs/>
          <w:sz w:val="24"/>
          <w:szCs w:val="24"/>
        </w:rPr>
        <w:t>若采购文件中有要求提供证明材料的技术条款应当在此表中列出并应答。</w:t>
      </w:r>
    </w:p>
    <w:p w14:paraId="4A53F69E">
      <w:pPr>
        <w:tabs>
          <w:tab w:val="left" w:pos="0"/>
        </w:tabs>
        <w:spacing w:after="120" w:line="480" w:lineRule="auto"/>
        <w:ind w:left="420"/>
        <w:jc w:val="center"/>
        <w:rPr>
          <w:rFonts w:ascii="Times New Roman" w:hAnsi="Times New Roman" w:eastAsia="仿宋" w:cs="Times New Roman"/>
          <w:b/>
          <w:sz w:val="32"/>
        </w:rPr>
      </w:pPr>
    </w:p>
    <w:p w14:paraId="0B0E646D">
      <w:pPr>
        <w:spacing w:line="360" w:lineRule="auto"/>
        <w:rPr>
          <w:rFonts w:ascii="Times New Roman" w:hAnsi="Times New Roman" w:eastAsia="仿宋" w:cs="Times New Roman"/>
          <w:b/>
          <w:sz w:val="32"/>
        </w:rPr>
      </w:pPr>
    </w:p>
    <w:p w14:paraId="071E0831">
      <w:pPr>
        <w:spacing w:line="360" w:lineRule="auto"/>
        <w:rPr>
          <w:rFonts w:ascii="Times New Roman" w:hAnsi="Times New Roman" w:eastAsia="仿宋" w:cs="Times New Roman"/>
          <w:b/>
          <w:sz w:val="32"/>
        </w:rPr>
      </w:pPr>
    </w:p>
    <w:p w14:paraId="2328D0D0">
      <w:pPr>
        <w:spacing w:line="360" w:lineRule="auto"/>
        <w:rPr>
          <w:rFonts w:ascii="Times New Roman" w:hAnsi="Times New Roman" w:eastAsia="仿宋" w:cs="Times New Roman"/>
          <w:b/>
          <w:sz w:val="32"/>
        </w:rPr>
      </w:pPr>
    </w:p>
    <w:p w14:paraId="0BD00E66">
      <w:pPr>
        <w:spacing w:line="360" w:lineRule="auto"/>
        <w:rPr>
          <w:rFonts w:ascii="Times New Roman" w:hAnsi="Times New Roman" w:eastAsia="仿宋" w:cs="Times New Roman"/>
          <w:b/>
          <w:sz w:val="32"/>
        </w:rPr>
      </w:pPr>
    </w:p>
    <w:p w14:paraId="06274211">
      <w:pPr>
        <w:spacing w:line="360" w:lineRule="auto"/>
        <w:rPr>
          <w:rFonts w:ascii="Times New Roman" w:hAnsi="Times New Roman" w:eastAsia="仿宋" w:cs="Times New Roman"/>
          <w:b/>
          <w:sz w:val="32"/>
        </w:rPr>
      </w:pPr>
    </w:p>
    <w:p w14:paraId="1228DC53">
      <w:pPr>
        <w:spacing w:line="360" w:lineRule="auto"/>
        <w:rPr>
          <w:rFonts w:ascii="Times New Roman" w:hAnsi="Times New Roman" w:eastAsia="仿宋" w:cs="Times New Roman"/>
          <w:b/>
          <w:sz w:val="32"/>
        </w:rPr>
      </w:pPr>
      <w:r>
        <w:rPr>
          <w:rFonts w:ascii="Times New Roman" w:hAnsi="Times New Roman" w:eastAsia="仿宋" w:cs="Times New Roman"/>
          <w:b/>
          <w:sz w:val="32"/>
        </w:rPr>
        <w:t>格式</w:t>
      </w:r>
      <w:r>
        <w:rPr>
          <w:rFonts w:hint="eastAsia" w:ascii="Times New Roman" w:hAnsi="Times New Roman" w:eastAsia="仿宋" w:cs="Times New Roman"/>
          <w:b/>
          <w:sz w:val="32"/>
        </w:rPr>
        <w:t>1</w:t>
      </w:r>
      <w:r>
        <w:rPr>
          <w:rFonts w:ascii="Times New Roman" w:hAnsi="Times New Roman" w:eastAsia="仿宋" w:cs="Times New Roman"/>
          <w:b/>
          <w:sz w:val="32"/>
        </w:rPr>
        <w:t>-</w:t>
      </w:r>
      <w:r>
        <w:rPr>
          <w:rFonts w:hint="eastAsia" w:ascii="Times New Roman" w:hAnsi="Times New Roman" w:eastAsia="仿宋" w:cs="Times New Roman"/>
          <w:b/>
          <w:sz w:val="32"/>
        </w:rPr>
        <w:t>10</w:t>
      </w:r>
    </w:p>
    <w:p w14:paraId="44991639">
      <w:pPr>
        <w:spacing w:before="120"/>
        <w:jc w:val="center"/>
        <w:rPr>
          <w:rFonts w:hint="eastAsia" w:ascii="仿宋" w:hAnsi="仿宋" w:eastAsia="仿宋"/>
          <w:b/>
          <w:sz w:val="24"/>
          <w:szCs w:val="24"/>
        </w:rPr>
      </w:pPr>
      <w:r>
        <w:rPr>
          <w:rFonts w:hint="eastAsia" w:ascii="Times New Roman" w:hAnsi="Times New Roman" w:eastAsia="仿宋" w:cs="Times New Roman"/>
          <w:b/>
          <w:sz w:val="32"/>
        </w:rPr>
        <w:t>商务应答表</w:t>
      </w:r>
    </w:p>
    <w:p w14:paraId="3FF659C8">
      <w:pPr>
        <w:spacing w:line="360" w:lineRule="auto"/>
        <w:rPr>
          <w:rFonts w:hint="eastAsia" w:ascii="仿宋" w:hAnsi="仿宋" w:eastAsia="仿宋"/>
          <w:b/>
          <w:sz w:val="24"/>
          <w:szCs w:val="24"/>
        </w:rPr>
      </w:pPr>
      <w:r>
        <w:rPr>
          <w:rFonts w:hint="eastAsia" w:ascii="仿宋" w:hAnsi="仿宋" w:eastAsia="仿宋"/>
          <w:b/>
          <w:sz w:val="24"/>
          <w:szCs w:val="24"/>
        </w:rPr>
        <w:t xml:space="preserve">项目名称：  </w:t>
      </w:r>
    </w:p>
    <w:p w14:paraId="68DF15A9">
      <w:pPr>
        <w:spacing w:line="360" w:lineRule="auto"/>
        <w:rPr>
          <w:rFonts w:hint="eastAsia" w:ascii="仿宋" w:hAnsi="仿宋" w:eastAsia="仿宋"/>
          <w:b/>
          <w:sz w:val="24"/>
          <w:szCs w:val="24"/>
        </w:rPr>
      </w:pPr>
      <w:r>
        <w:rPr>
          <w:rFonts w:hint="eastAsia" w:ascii="仿宋" w:hAnsi="仿宋" w:eastAsia="仿宋"/>
          <w:b/>
          <w:sz w:val="24"/>
          <w:szCs w:val="24"/>
        </w:rPr>
        <w:t xml:space="preserve">项目编号： </w:t>
      </w:r>
      <w:r>
        <w:rPr>
          <w:rFonts w:ascii="仿宋" w:hAnsi="仿宋" w:eastAsia="仿宋"/>
          <w:b/>
          <w:sz w:val="24"/>
          <w:szCs w:val="24"/>
        </w:rPr>
        <w:t xml:space="preserve">                                            </w:t>
      </w:r>
      <w:r>
        <w:rPr>
          <w:rFonts w:hint="eastAsia" w:ascii="仿宋" w:hAnsi="仿宋" w:eastAsia="仿宋"/>
          <w:b/>
          <w:sz w:val="24"/>
          <w:szCs w:val="24"/>
        </w:rPr>
        <w:t>包号：</w:t>
      </w:r>
    </w:p>
    <w:tbl>
      <w:tblPr>
        <w:tblStyle w:val="13"/>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201E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097EA9E7">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20900DFE">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4EC51CE8">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1C6F7C37">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02E3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0720FC5A">
            <w:pPr>
              <w:jc w:val="center"/>
              <w:rPr>
                <w:rFonts w:ascii="Times New Roman" w:hAnsi="Times New Roman" w:eastAsia="仿宋" w:cs="Times New Roman"/>
                <w:sz w:val="24"/>
              </w:rPr>
            </w:pPr>
          </w:p>
        </w:tc>
        <w:tc>
          <w:tcPr>
            <w:tcW w:w="1481" w:type="dxa"/>
          </w:tcPr>
          <w:p w14:paraId="2BED421A">
            <w:pPr>
              <w:jc w:val="center"/>
              <w:rPr>
                <w:rFonts w:ascii="Times New Roman" w:hAnsi="Times New Roman" w:eastAsia="仿宋" w:cs="Times New Roman"/>
                <w:sz w:val="24"/>
              </w:rPr>
            </w:pPr>
          </w:p>
        </w:tc>
        <w:tc>
          <w:tcPr>
            <w:tcW w:w="3493" w:type="dxa"/>
          </w:tcPr>
          <w:p w14:paraId="5588FEB3">
            <w:pPr>
              <w:jc w:val="center"/>
              <w:rPr>
                <w:rFonts w:ascii="Times New Roman" w:hAnsi="Times New Roman" w:eastAsia="仿宋" w:cs="Times New Roman"/>
                <w:sz w:val="24"/>
              </w:rPr>
            </w:pPr>
          </w:p>
        </w:tc>
        <w:tc>
          <w:tcPr>
            <w:tcW w:w="2795" w:type="dxa"/>
          </w:tcPr>
          <w:p w14:paraId="5132C693">
            <w:pPr>
              <w:jc w:val="center"/>
              <w:rPr>
                <w:rFonts w:ascii="Times New Roman" w:hAnsi="Times New Roman" w:eastAsia="仿宋" w:cs="Times New Roman"/>
                <w:sz w:val="24"/>
              </w:rPr>
            </w:pPr>
          </w:p>
        </w:tc>
      </w:tr>
      <w:tr w14:paraId="7E4C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763247C0">
            <w:pPr>
              <w:jc w:val="center"/>
              <w:rPr>
                <w:rFonts w:ascii="Times New Roman" w:hAnsi="Times New Roman" w:eastAsia="仿宋" w:cs="Times New Roman"/>
                <w:sz w:val="24"/>
              </w:rPr>
            </w:pPr>
          </w:p>
        </w:tc>
        <w:tc>
          <w:tcPr>
            <w:tcW w:w="1481" w:type="dxa"/>
          </w:tcPr>
          <w:p w14:paraId="5C110636">
            <w:pPr>
              <w:jc w:val="center"/>
              <w:rPr>
                <w:rFonts w:ascii="Times New Roman" w:hAnsi="Times New Roman" w:eastAsia="仿宋" w:cs="Times New Roman"/>
                <w:sz w:val="24"/>
              </w:rPr>
            </w:pPr>
          </w:p>
        </w:tc>
        <w:tc>
          <w:tcPr>
            <w:tcW w:w="3493" w:type="dxa"/>
          </w:tcPr>
          <w:p w14:paraId="4583F1D9">
            <w:pPr>
              <w:jc w:val="center"/>
              <w:rPr>
                <w:rFonts w:ascii="Times New Roman" w:hAnsi="Times New Roman" w:eastAsia="仿宋" w:cs="Times New Roman"/>
                <w:sz w:val="24"/>
              </w:rPr>
            </w:pPr>
          </w:p>
        </w:tc>
        <w:tc>
          <w:tcPr>
            <w:tcW w:w="2795" w:type="dxa"/>
          </w:tcPr>
          <w:p w14:paraId="66997E87">
            <w:pPr>
              <w:jc w:val="center"/>
              <w:rPr>
                <w:rFonts w:ascii="Times New Roman" w:hAnsi="Times New Roman" w:eastAsia="仿宋" w:cs="Times New Roman"/>
                <w:sz w:val="24"/>
              </w:rPr>
            </w:pPr>
          </w:p>
        </w:tc>
      </w:tr>
      <w:tr w14:paraId="2065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8C7FB80">
            <w:pPr>
              <w:jc w:val="center"/>
              <w:rPr>
                <w:rFonts w:ascii="Times New Roman" w:hAnsi="Times New Roman" w:eastAsia="仿宋" w:cs="Times New Roman"/>
                <w:sz w:val="24"/>
              </w:rPr>
            </w:pPr>
          </w:p>
        </w:tc>
        <w:tc>
          <w:tcPr>
            <w:tcW w:w="1481" w:type="dxa"/>
          </w:tcPr>
          <w:p w14:paraId="1367E0E5">
            <w:pPr>
              <w:jc w:val="center"/>
              <w:rPr>
                <w:rFonts w:ascii="Times New Roman" w:hAnsi="Times New Roman" w:eastAsia="仿宋" w:cs="Times New Roman"/>
                <w:sz w:val="24"/>
              </w:rPr>
            </w:pPr>
          </w:p>
        </w:tc>
        <w:tc>
          <w:tcPr>
            <w:tcW w:w="3493" w:type="dxa"/>
          </w:tcPr>
          <w:p w14:paraId="3AA9FE3D">
            <w:pPr>
              <w:jc w:val="center"/>
              <w:rPr>
                <w:rFonts w:ascii="Times New Roman" w:hAnsi="Times New Roman" w:eastAsia="仿宋" w:cs="Times New Roman"/>
                <w:sz w:val="24"/>
              </w:rPr>
            </w:pPr>
          </w:p>
        </w:tc>
        <w:tc>
          <w:tcPr>
            <w:tcW w:w="2795" w:type="dxa"/>
          </w:tcPr>
          <w:p w14:paraId="5179AA92">
            <w:pPr>
              <w:jc w:val="center"/>
              <w:rPr>
                <w:rFonts w:ascii="Times New Roman" w:hAnsi="Times New Roman" w:eastAsia="仿宋" w:cs="Times New Roman"/>
                <w:sz w:val="24"/>
              </w:rPr>
            </w:pPr>
          </w:p>
        </w:tc>
      </w:tr>
      <w:tr w14:paraId="793F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0E54E1F0">
            <w:pPr>
              <w:jc w:val="center"/>
              <w:rPr>
                <w:rFonts w:ascii="Times New Roman" w:hAnsi="Times New Roman" w:eastAsia="仿宋" w:cs="Times New Roman"/>
                <w:sz w:val="24"/>
              </w:rPr>
            </w:pPr>
          </w:p>
        </w:tc>
        <w:tc>
          <w:tcPr>
            <w:tcW w:w="1481" w:type="dxa"/>
          </w:tcPr>
          <w:p w14:paraId="6038C6E3">
            <w:pPr>
              <w:jc w:val="center"/>
              <w:rPr>
                <w:rFonts w:ascii="Times New Roman" w:hAnsi="Times New Roman" w:eastAsia="仿宋" w:cs="Times New Roman"/>
                <w:sz w:val="24"/>
              </w:rPr>
            </w:pPr>
          </w:p>
        </w:tc>
        <w:tc>
          <w:tcPr>
            <w:tcW w:w="3493" w:type="dxa"/>
          </w:tcPr>
          <w:p w14:paraId="2FA30D33">
            <w:pPr>
              <w:jc w:val="center"/>
              <w:rPr>
                <w:rFonts w:ascii="Times New Roman" w:hAnsi="Times New Roman" w:eastAsia="仿宋" w:cs="Times New Roman"/>
                <w:sz w:val="24"/>
              </w:rPr>
            </w:pPr>
          </w:p>
        </w:tc>
        <w:tc>
          <w:tcPr>
            <w:tcW w:w="2795" w:type="dxa"/>
          </w:tcPr>
          <w:p w14:paraId="1AF1A347">
            <w:pPr>
              <w:jc w:val="center"/>
              <w:rPr>
                <w:rFonts w:ascii="Times New Roman" w:hAnsi="Times New Roman" w:eastAsia="仿宋" w:cs="Times New Roman"/>
                <w:sz w:val="24"/>
              </w:rPr>
            </w:pPr>
          </w:p>
        </w:tc>
      </w:tr>
    </w:tbl>
    <w:p w14:paraId="05346A8B">
      <w:pPr>
        <w:pStyle w:val="6"/>
      </w:pPr>
    </w:p>
    <w:p w14:paraId="08A791C5">
      <w:pPr>
        <w:spacing w:line="360" w:lineRule="auto"/>
        <w:rPr>
          <w:rFonts w:hint="eastAsia" w:ascii="仿宋" w:hAnsi="仿宋" w:eastAsia="仿宋"/>
          <w:sz w:val="24"/>
          <w:szCs w:val="24"/>
        </w:rPr>
      </w:pPr>
      <w:r>
        <w:rPr>
          <w:rFonts w:hint="eastAsia" w:ascii="仿宋" w:hAnsi="仿宋" w:eastAsia="仿宋"/>
          <w:sz w:val="24"/>
          <w:szCs w:val="24"/>
        </w:rPr>
        <w:t>供应商授权代表（签字）：</w:t>
      </w:r>
    </w:p>
    <w:p w14:paraId="1F8FE8D2">
      <w:pPr>
        <w:spacing w:line="360" w:lineRule="auto"/>
        <w:rPr>
          <w:rFonts w:hint="eastAsia" w:ascii="仿宋" w:hAnsi="仿宋" w:eastAsia="仿宋"/>
          <w:sz w:val="24"/>
          <w:szCs w:val="24"/>
        </w:rPr>
      </w:pPr>
      <w:r>
        <w:rPr>
          <w:rFonts w:hint="eastAsia" w:ascii="仿宋" w:hAnsi="仿宋" w:eastAsia="仿宋"/>
          <w:sz w:val="24"/>
          <w:szCs w:val="24"/>
        </w:rPr>
        <w:t xml:space="preserve">供应商全称（盖章）：      </w:t>
      </w:r>
    </w:p>
    <w:p w14:paraId="6EE377E0">
      <w:pPr>
        <w:spacing w:line="360" w:lineRule="auto"/>
        <w:rPr>
          <w:rFonts w:hint="eastAsia" w:ascii="仿宋" w:hAnsi="仿宋" w:eastAsia="仿宋"/>
          <w:sz w:val="24"/>
          <w:szCs w:val="24"/>
        </w:rPr>
      </w:pPr>
      <w:r>
        <w:rPr>
          <w:rFonts w:hint="eastAsia" w:ascii="仿宋" w:hAnsi="仿宋" w:eastAsia="仿宋"/>
          <w:sz w:val="24"/>
          <w:szCs w:val="24"/>
        </w:rPr>
        <w:t>日期：        年   月   日</w:t>
      </w:r>
    </w:p>
    <w:p w14:paraId="277AB4CA">
      <w:pPr>
        <w:rPr>
          <w:rFonts w:hint="eastAsia" w:ascii="仿宋" w:hAnsi="仿宋" w:eastAsia="仿宋"/>
          <w:bCs/>
          <w:sz w:val="24"/>
          <w:szCs w:val="24"/>
        </w:rPr>
      </w:pPr>
      <w:r>
        <w:rPr>
          <w:rFonts w:hint="eastAsia" w:ascii="仿宋" w:hAnsi="仿宋" w:eastAsia="仿宋"/>
          <w:bCs/>
          <w:sz w:val="24"/>
          <w:szCs w:val="24"/>
        </w:rPr>
        <w:t>注：</w:t>
      </w:r>
    </w:p>
    <w:p w14:paraId="2976748A">
      <w:pPr>
        <w:ind w:firstLine="480" w:firstLineChars="200"/>
        <w:rPr>
          <w:rFonts w:hint="eastAsia" w:ascii="仿宋" w:hAnsi="仿宋" w:eastAsia="仿宋"/>
          <w:bCs/>
          <w:sz w:val="24"/>
          <w:szCs w:val="24"/>
        </w:rPr>
      </w:pPr>
      <w:r>
        <w:rPr>
          <w:rFonts w:hint="eastAsia" w:ascii="仿宋" w:hAnsi="仿宋" w:eastAsia="仿宋"/>
          <w:bCs/>
          <w:sz w:val="24"/>
          <w:szCs w:val="24"/>
        </w:rPr>
        <w:t>供应商必须据实填写，不得虚假应答，否则将取消其报价或成交资格。</w:t>
      </w:r>
    </w:p>
    <w:p w14:paraId="40618CBA">
      <w:pPr>
        <w:ind w:firstLine="480" w:firstLineChars="200"/>
        <w:rPr>
          <w:rFonts w:hint="eastAsia" w:ascii="仿宋" w:hAnsi="仿宋" w:eastAsia="仿宋"/>
          <w:sz w:val="24"/>
          <w:szCs w:val="24"/>
        </w:rPr>
      </w:pPr>
      <w:r>
        <w:rPr>
          <w:rFonts w:hint="eastAsia" w:ascii="仿宋" w:hAnsi="仿宋" w:eastAsia="仿宋"/>
          <w:bCs/>
          <w:sz w:val="24"/>
          <w:szCs w:val="24"/>
        </w:rPr>
        <w:t>若采购文件中有要求提供证明材料的技术条款应当在此表中列出并应答。</w:t>
      </w:r>
    </w:p>
    <w:p w14:paraId="7960970E">
      <w:pPr>
        <w:tabs>
          <w:tab w:val="left" w:pos="0"/>
        </w:tabs>
        <w:spacing w:after="120" w:line="480" w:lineRule="auto"/>
        <w:ind w:left="420"/>
        <w:jc w:val="center"/>
        <w:rPr>
          <w:rFonts w:ascii="Times New Roman" w:hAnsi="Times New Roman" w:eastAsia="仿宋" w:cs="Times New Roman"/>
          <w:b/>
          <w:sz w:val="32"/>
        </w:rPr>
      </w:pPr>
    </w:p>
    <w:p w14:paraId="098FEBFA">
      <w:pPr>
        <w:jc w:val="left"/>
        <w:rPr>
          <w:rFonts w:ascii="Times New Roman" w:hAnsi="Times New Roman" w:eastAsia="仿宋" w:cs="Times New Roman"/>
          <w:b/>
          <w:sz w:val="32"/>
        </w:rPr>
      </w:pPr>
    </w:p>
    <w:p w14:paraId="0FBFB09E">
      <w:pPr>
        <w:jc w:val="left"/>
        <w:rPr>
          <w:rFonts w:ascii="Times New Roman" w:hAnsi="Times New Roman" w:eastAsia="仿宋" w:cs="Times New Roman"/>
          <w:b/>
          <w:sz w:val="32"/>
        </w:rPr>
      </w:pPr>
    </w:p>
    <w:p w14:paraId="2512708C">
      <w:pPr>
        <w:jc w:val="left"/>
        <w:rPr>
          <w:rFonts w:ascii="Times New Roman" w:hAnsi="Times New Roman" w:eastAsia="仿宋" w:cs="Times New Roman"/>
          <w:b/>
          <w:sz w:val="32"/>
        </w:rPr>
      </w:pPr>
    </w:p>
    <w:p w14:paraId="4BB5B291">
      <w:pPr>
        <w:jc w:val="left"/>
        <w:rPr>
          <w:rFonts w:ascii="Times New Roman" w:hAnsi="Times New Roman" w:eastAsia="仿宋" w:cs="Times New Roman"/>
          <w:b/>
          <w:sz w:val="32"/>
        </w:rPr>
      </w:pPr>
    </w:p>
    <w:p w14:paraId="35E65CC3">
      <w:pPr>
        <w:jc w:val="left"/>
        <w:rPr>
          <w:rFonts w:ascii="Times New Roman" w:hAnsi="Times New Roman" w:eastAsia="仿宋" w:cs="Times New Roman"/>
          <w:b/>
          <w:sz w:val="32"/>
        </w:rPr>
      </w:pPr>
    </w:p>
    <w:p w14:paraId="715C7AE8">
      <w:pPr>
        <w:jc w:val="left"/>
        <w:rPr>
          <w:rFonts w:ascii="Times New Roman" w:hAnsi="Times New Roman" w:eastAsia="仿宋" w:cs="Times New Roman"/>
          <w:sz w:val="24"/>
        </w:rPr>
      </w:pPr>
      <w:r>
        <w:rPr>
          <w:rFonts w:ascii="Times New Roman" w:hAnsi="Times New Roman" w:eastAsia="仿宋" w:cs="Times New Roman"/>
          <w:b/>
          <w:sz w:val="32"/>
        </w:rPr>
        <w:t>格式</w:t>
      </w:r>
      <w:r>
        <w:rPr>
          <w:rFonts w:hint="eastAsia" w:ascii="Times New Roman" w:hAnsi="Times New Roman" w:eastAsia="仿宋" w:cs="Times New Roman"/>
          <w:b/>
          <w:sz w:val="32"/>
        </w:rPr>
        <w:t>1</w:t>
      </w:r>
      <w:r>
        <w:rPr>
          <w:rFonts w:ascii="Times New Roman" w:hAnsi="Times New Roman" w:eastAsia="仿宋" w:cs="Times New Roman"/>
          <w:b/>
          <w:sz w:val="32"/>
        </w:rPr>
        <w:t>-</w:t>
      </w:r>
      <w:r>
        <w:rPr>
          <w:rFonts w:hint="eastAsia" w:ascii="Times New Roman" w:hAnsi="Times New Roman" w:eastAsia="仿宋" w:cs="Times New Roman"/>
          <w:b/>
          <w:sz w:val="32"/>
        </w:rPr>
        <w:t>11</w:t>
      </w:r>
    </w:p>
    <w:p w14:paraId="03E4131E">
      <w:pPr>
        <w:ind w:firstLine="420"/>
        <w:rPr>
          <w:rFonts w:ascii="Times New Roman" w:hAnsi="Times New Roman" w:eastAsia="仿宋" w:cs="Times New Roman"/>
          <w:b/>
          <w:sz w:val="24"/>
        </w:rPr>
      </w:pPr>
    </w:p>
    <w:p w14:paraId="5FBE0AB0">
      <w:pPr>
        <w:jc w:val="center"/>
        <w:rPr>
          <w:rFonts w:ascii="仿宋" w:eastAsia="仿宋"/>
          <w:b/>
          <w:bCs/>
          <w:sz w:val="32"/>
          <w:szCs w:val="32"/>
        </w:rPr>
      </w:pPr>
      <w:r>
        <w:rPr>
          <w:rFonts w:ascii="Times New Roman" w:hAnsi="Times New Roman" w:eastAsia="仿宋" w:cs="Times New Roman"/>
          <w:sz w:val="24"/>
        </w:rPr>
        <w:t xml:space="preserve"> </w:t>
      </w:r>
      <w:r>
        <w:rPr>
          <w:rFonts w:hint="eastAsia" w:ascii="仿宋" w:eastAsia="仿宋"/>
          <w:b/>
          <w:bCs/>
          <w:sz w:val="32"/>
          <w:szCs w:val="32"/>
        </w:rPr>
        <w:t xml:space="preserve"> 供应商类似项目业绩一览表</w:t>
      </w:r>
    </w:p>
    <w:p w14:paraId="18ACE2E6">
      <w:pPr>
        <w:spacing w:line="400" w:lineRule="exact"/>
        <w:rPr>
          <w:rFonts w:ascii="仿宋" w:eastAsia="仿宋"/>
          <w:sz w:val="24"/>
        </w:rPr>
      </w:pPr>
    </w:p>
    <w:tbl>
      <w:tblPr>
        <w:tblStyle w:val="13"/>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7D92B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3B8946AE">
            <w:pPr>
              <w:spacing w:line="400" w:lineRule="exact"/>
              <w:ind w:firstLine="105" w:firstLineChars="50"/>
              <w:jc w:val="center"/>
              <w:rPr>
                <w:rFonts w:ascii="仿宋" w:eastAsia="仿宋"/>
                <w:b/>
              </w:rPr>
            </w:pPr>
            <w:r>
              <w:rPr>
                <w:rFonts w:hint="eastAsia" w:ascii="仿宋" w:eastAsia="仿宋"/>
                <w:b/>
              </w:rPr>
              <w:t>年份</w:t>
            </w:r>
          </w:p>
        </w:tc>
        <w:tc>
          <w:tcPr>
            <w:tcW w:w="1439" w:type="dxa"/>
            <w:vAlign w:val="center"/>
          </w:tcPr>
          <w:p w14:paraId="1C6952BC">
            <w:pPr>
              <w:spacing w:line="400" w:lineRule="exact"/>
              <w:jc w:val="center"/>
              <w:rPr>
                <w:rFonts w:ascii="仿宋" w:eastAsia="仿宋"/>
                <w:b/>
              </w:rPr>
            </w:pPr>
            <w:r>
              <w:rPr>
                <w:rFonts w:hint="eastAsia" w:ascii="仿宋" w:eastAsia="仿宋"/>
                <w:b/>
              </w:rPr>
              <w:t>用户名称</w:t>
            </w:r>
          </w:p>
        </w:tc>
        <w:tc>
          <w:tcPr>
            <w:tcW w:w="1319" w:type="dxa"/>
            <w:vAlign w:val="center"/>
          </w:tcPr>
          <w:p w14:paraId="0F97C1C1">
            <w:pPr>
              <w:spacing w:line="400" w:lineRule="exact"/>
              <w:jc w:val="center"/>
              <w:rPr>
                <w:rFonts w:ascii="仿宋" w:eastAsia="仿宋"/>
                <w:b/>
              </w:rPr>
            </w:pPr>
            <w:r>
              <w:rPr>
                <w:rFonts w:ascii="仿宋" w:eastAsia="仿宋"/>
                <w:b/>
              </w:rPr>
              <w:t>项目名称</w:t>
            </w:r>
          </w:p>
        </w:tc>
        <w:tc>
          <w:tcPr>
            <w:tcW w:w="1160" w:type="dxa"/>
            <w:vAlign w:val="center"/>
          </w:tcPr>
          <w:p w14:paraId="4BF0B938">
            <w:pPr>
              <w:spacing w:line="400" w:lineRule="exact"/>
              <w:jc w:val="center"/>
              <w:rPr>
                <w:rFonts w:ascii="仿宋" w:eastAsia="仿宋"/>
                <w:b/>
              </w:rPr>
            </w:pPr>
            <w:r>
              <w:rPr>
                <w:rFonts w:ascii="仿宋" w:eastAsia="仿宋"/>
                <w:b/>
              </w:rPr>
              <w:t>完成时间</w:t>
            </w:r>
          </w:p>
        </w:tc>
        <w:tc>
          <w:tcPr>
            <w:tcW w:w="1421" w:type="dxa"/>
            <w:gridSpan w:val="2"/>
            <w:vAlign w:val="center"/>
          </w:tcPr>
          <w:p w14:paraId="6CFE6458">
            <w:pPr>
              <w:spacing w:line="400" w:lineRule="exact"/>
              <w:ind w:firstLine="105" w:firstLineChars="50"/>
              <w:jc w:val="center"/>
              <w:rPr>
                <w:rFonts w:ascii="仿宋" w:eastAsia="仿宋"/>
                <w:b/>
              </w:rPr>
            </w:pPr>
            <w:r>
              <w:rPr>
                <w:rFonts w:ascii="仿宋" w:eastAsia="仿宋"/>
                <w:b/>
              </w:rPr>
              <w:t>合同金额</w:t>
            </w:r>
          </w:p>
        </w:tc>
        <w:tc>
          <w:tcPr>
            <w:tcW w:w="1614" w:type="dxa"/>
            <w:gridSpan w:val="2"/>
            <w:tcBorders>
              <w:right w:val="single" w:color="auto" w:sz="4" w:space="0"/>
            </w:tcBorders>
            <w:vAlign w:val="center"/>
          </w:tcPr>
          <w:p w14:paraId="765C7D59">
            <w:pPr>
              <w:spacing w:line="400" w:lineRule="exact"/>
              <w:jc w:val="center"/>
              <w:rPr>
                <w:rFonts w:ascii="仿宋" w:eastAsia="仿宋"/>
                <w:b/>
              </w:rPr>
            </w:pPr>
            <w:r>
              <w:rPr>
                <w:rFonts w:hint="eastAsia" w:ascii="仿宋" w:eastAsia="仿宋"/>
                <w:b/>
              </w:rPr>
              <w:t>是否通过验收</w:t>
            </w:r>
          </w:p>
        </w:tc>
        <w:tc>
          <w:tcPr>
            <w:tcW w:w="1387" w:type="dxa"/>
            <w:gridSpan w:val="2"/>
            <w:tcBorders>
              <w:left w:val="single" w:color="auto" w:sz="4" w:space="0"/>
            </w:tcBorders>
            <w:vAlign w:val="center"/>
          </w:tcPr>
          <w:p w14:paraId="5541C96D">
            <w:pPr>
              <w:spacing w:line="400" w:lineRule="exact"/>
              <w:jc w:val="center"/>
              <w:rPr>
                <w:rFonts w:ascii="仿宋" w:eastAsia="仿宋"/>
                <w:b/>
              </w:rPr>
            </w:pPr>
            <w:r>
              <w:rPr>
                <w:rFonts w:hint="eastAsia" w:ascii="仿宋" w:eastAsia="仿宋"/>
                <w:b/>
              </w:rPr>
              <w:t>备注</w:t>
            </w:r>
          </w:p>
        </w:tc>
      </w:tr>
      <w:tr w14:paraId="514787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1648DE1">
            <w:pPr>
              <w:spacing w:line="400" w:lineRule="exact"/>
              <w:jc w:val="center"/>
              <w:rPr>
                <w:rFonts w:ascii="仿宋" w:eastAsia="仿宋"/>
              </w:rPr>
            </w:pPr>
          </w:p>
        </w:tc>
        <w:tc>
          <w:tcPr>
            <w:tcW w:w="1439" w:type="dxa"/>
            <w:vAlign w:val="center"/>
          </w:tcPr>
          <w:p w14:paraId="49A3C5EE">
            <w:pPr>
              <w:spacing w:line="400" w:lineRule="exact"/>
              <w:jc w:val="center"/>
              <w:rPr>
                <w:rFonts w:ascii="仿宋" w:eastAsia="仿宋"/>
              </w:rPr>
            </w:pPr>
          </w:p>
        </w:tc>
        <w:tc>
          <w:tcPr>
            <w:tcW w:w="1319" w:type="dxa"/>
            <w:vAlign w:val="center"/>
          </w:tcPr>
          <w:p w14:paraId="2AED2975">
            <w:pPr>
              <w:spacing w:line="400" w:lineRule="exact"/>
              <w:jc w:val="center"/>
              <w:rPr>
                <w:rFonts w:ascii="仿宋" w:eastAsia="仿宋"/>
              </w:rPr>
            </w:pPr>
          </w:p>
        </w:tc>
        <w:tc>
          <w:tcPr>
            <w:tcW w:w="1160" w:type="dxa"/>
            <w:vAlign w:val="center"/>
          </w:tcPr>
          <w:p w14:paraId="675C39DB">
            <w:pPr>
              <w:spacing w:line="400" w:lineRule="exact"/>
              <w:jc w:val="center"/>
              <w:rPr>
                <w:rFonts w:ascii="仿宋" w:eastAsia="仿宋"/>
              </w:rPr>
            </w:pPr>
          </w:p>
        </w:tc>
        <w:tc>
          <w:tcPr>
            <w:tcW w:w="1421" w:type="dxa"/>
            <w:gridSpan w:val="2"/>
            <w:vAlign w:val="center"/>
          </w:tcPr>
          <w:p w14:paraId="582463EB">
            <w:pPr>
              <w:spacing w:line="400" w:lineRule="exact"/>
              <w:jc w:val="center"/>
              <w:rPr>
                <w:rFonts w:ascii="仿宋" w:eastAsia="仿宋"/>
              </w:rPr>
            </w:pPr>
          </w:p>
        </w:tc>
        <w:tc>
          <w:tcPr>
            <w:tcW w:w="1614" w:type="dxa"/>
            <w:gridSpan w:val="2"/>
            <w:tcBorders>
              <w:right w:val="single" w:color="auto" w:sz="4" w:space="0"/>
            </w:tcBorders>
            <w:vAlign w:val="center"/>
          </w:tcPr>
          <w:p w14:paraId="071A14A7">
            <w:pPr>
              <w:spacing w:line="400" w:lineRule="exact"/>
              <w:jc w:val="center"/>
              <w:rPr>
                <w:rFonts w:ascii="仿宋" w:eastAsia="仿宋"/>
              </w:rPr>
            </w:pPr>
          </w:p>
        </w:tc>
        <w:tc>
          <w:tcPr>
            <w:tcW w:w="1387" w:type="dxa"/>
            <w:gridSpan w:val="2"/>
            <w:tcBorders>
              <w:left w:val="single" w:color="auto" w:sz="4" w:space="0"/>
            </w:tcBorders>
            <w:vAlign w:val="center"/>
          </w:tcPr>
          <w:p w14:paraId="0E96FBD3">
            <w:pPr>
              <w:spacing w:line="400" w:lineRule="exact"/>
              <w:jc w:val="center"/>
              <w:rPr>
                <w:rFonts w:ascii="仿宋" w:eastAsia="仿宋"/>
              </w:rPr>
            </w:pPr>
          </w:p>
        </w:tc>
      </w:tr>
      <w:tr w14:paraId="6177A2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0179650">
            <w:pPr>
              <w:spacing w:line="400" w:lineRule="exact"/>
              <w:jc w:val="center"/>
              <w:rPr>
                <w:rFonts w:ascii="仿宋" w:eastAsia="仿宋"/>
              </w:rPr>
            </w:pPr>
          </w:p>
        </w:tc>
        <w:tc>
          <w:tcPr>
            <w:tcW w:w="1439" w:type="dxa"/>
            <w:vAlign w:val="center"/>
          </w:tcPr>
          <w:p w14:paraId="63EE6409">
            <w:pPr>
              <w:spacing w:line="400" w:lineRule="exact"/>
              <w:jc w:val="center"/>
              <w:rPr>
                <w:rFonts w:ascii="仿宋" w:eastAsia="仿宋"/>
              </w:rPr>
            </w:pPr>
          </w:p>
        </w:tc>
        <w:tc>
          <w:tcPr>
            <w:tcW w:w="1319" w:type="dxa"/>
            <w:vAlign w:val="center"/>
          </w:tcPr>
          <w:p w14:paraId="4B809977">
            <w:pPr>
              <w:spacing w:line="400" w:lineRule="exact"/>
              <w:jc w:val="center"/>
              <w:rPr>
                <w:rFonts w:ascii="仿宋" w:eastAsia="仿宋"/>
              </w:rPr>
            </w:pPr>
          </w:p>
        </w:tc>
        <w:tc>
          <w:tcPr>
            <w:tcW w:w="1160" w:type="dxa"/>
            <w:vAlign w:val="center"/>
          </w:tcPr>
          <w:p w14:paraId="1F8C4F29">
            <w:pPr>
              <w:spacing w:line="400" w:lineRule="exact"/>
              <w:jc w:val="center"/>
              <w:rPr>
                <w:rFonts w:ascii="仿宋" w:eastAsia="仿宋"/>
              </w:rPr>
            </w:pPr>
          </w:p>
        </w:tc>
        <w:tc>
          <w:tcPr>
            <w:tcW w:w="1421" w:type="dxa"/>
            <w:gridSpan w:val="2"/>
            <w:vAlign w:val="center"/>
          </w:tcPr>
          <w:p w14:paraId="64C5A512">
            <w:pPr>
              <w:spacing w:line="400" w:lineRule="exact"/>
              <w:jc w:val="center"/>
              <w:rPr>
                <w:rFonts w:ascii="仿宋" w:eastAsia="仿宋"/>
              </w:rPr>
            </w:pPr>
          </w:p>
        </w:tc>
        <w:tc>
          <w:tcPr>
            <w:tcW w:w="1614" w:type="dxa"/>
            <w:gridSpan w:val="2"/>
            <w:tcBorders>
              <w:right w:val="single" w:color="auto" w:sz="4" w:space="0"/>
            </w:tcBorders>
            <w:vAlign w:val="center"/>
          </w:tcPr>
          <w:p w14:paraId="0D5A80D4">
            <w:pPr>
              <w:spacing w:line="400" w:lineRule="exact"/>
              <w:jc w:val="center"/>
              <w:rPr>
                <w:rFonts w:ascii="仿宋" w:eastAsia="仿宋"/>
              </w:rPr>
            </w:pPr>
          </w:p>
        </w:tc>
        <w:tc>
          <w:tcPr>
            <w:tcW w:w="1387" w:type="dxa"/>
            <w:gridSpan w:val="2"/>
            <w:tcBorders>
              <w:left w:val="single" w:color="auto" w:sz="4" w:space="0"/>
            </w:tcBorders>
            <w:vAlign w:val="center"/>
          </w:tcPr>
          <w:p w14:paraId="640CFDF6">
            <w:pPr>
              <w:spacing w:line="400" w:lineRule="exact"/>
              <w:jc w:val="center"/>
              <w:rPr>
                <w:rFonts w:ascii="仿宋" w:eastAsia="仿宋"/>
              </w:rPr>
            </w:pPr>
          </w:p>
        </w:tc>
      </w:tr>
      <w:tr w14:paraId="0F95C8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58EDFD2">
            <w:pPr>
              <w:spacing w:line="400" w:lineRule="exact"/>
              <w:jc w:val="center"/>
              <w:rPr>
                <w:rFonts w:ascii="仿宋" w:eastAsia="仿宋"/>
              </w:rPr>
            </w:pPr>
          </w:p>
        </w:tc>
        <w:tc>
          <w:tcPr>
            <w:tcW w:w="1439" w:type="dxa"/>
            <w:vAlign w:val="center"/>
          </w:tcPr>
          <w:p w14:paraId="152D64DE">
            <w:pPr>
              <w:spacing w:line="400" w:lineRule="exact"/>
              <w:jc w:val="center"/>
              <w:rPr>
                <w:rFonts w:ascii="仿宋" w:eastAsia="仿宋"/>
              </w:rPr>
            </w:pPr>
          </w:p>
        </w:tc>
        <w:tc>
          <w:tcPr>
            <w:tcW w:w="1319" w:type="dxa"/>
            <w:vAlign w:val="center"/>
          </w:tcPr>
          <w:p w14:paraId="09834981">
            <w:pPr>
              <w:spacing w:line="400" w:lineRule="exact"/>
              <w:jc w:val="center"/>
              <w:rPr>
                <w:rFonts w:ascii="仿宋" w:eastAsia="仿宋"/>
              </w:rPr>
            </w:pPr>
          </w:p>
        </w:tc>
        <w:tc>
          <w:tcPr>
            <w:tcW w:w="1160" w:type="dxa"/>
            <w:vAlign w:val="center"/>
          </w:tcPr>
          <w:p w14:paraId="0CA79DD4">
            <w:pPr>
              <w:spacing w:line="400" w:lineRule="exact"/>
              <w:jc w:val="center"/>
              <w:rPr>
                <w:rFonts w:ascii="仿宋" w:eastAsia="仿宋"/>
              </w:rPr>
            </w:pPr>
          </w:p>
        </w:tc>
        <w:tc>
          <w:tcPr>
            <w:tcW w:w="1421" w:type="dxa"/>
            <w:gridSpan w:val="2"/>
            <w:vAlign w:val="center"/>
          </w:tcPr>
          <w:p w14:paraId="155E77D4">
            <w:pPr>
              <w:spacing w:line="400" w:lineRule="exact"/>
              <w:jc w:val="center"/>
              <w:rPr>
                <w:rFonts w:ascii="仿宋" w:eastAsia="仿宋"/>
              </w:rPr>
            </w:pPr>
          </w:p>
        </w:tc>
        <w:tc>
          <w:tcPr>
            <w:tcW w:w="1614" w:type="dxa"/>
            <w:gridSpan w:val="2"/>
            <w:tcBorders>
              <w:right w:val="single" w:color="auto" w:sz="4" w:space="0"/>
            </w:tcBorders>
            <w:vAlign w:val="center"/>
          </w:tcPr>
          <w:p w14:paraId="6427C120">
            <w:pPr>
              <w:spacing w:line="400" w:lineRule="exact"/>
              <w:jc w:val="center"/>
              <w:rPr>
                <w:rFonts w:ascii="仿宋" w:eastAsia="仿宋"/>
              </w:rPr>
            </w:pPr>
          </w:p>
        </w:tc>
        <w:tc>
          <w:tcPr>
            <w:tcW w:w="1387" w:type="dxa"/>
            <w:gridSpan w:val="2"/>
            <w:tcBorders>
              <w:left w:val="single" w:color="auto" w:sz="4" w:space="0"/>
            </w:tcBorders>
            <w:vAlign w:val="center"/>
          </w:tcPr>
          <w:p w14:paraId="6428E2E8">
            <w:pPr>
              <w:spacing w:line="400" w:lineRule="exact"/>
              <w:jc w:val="center"/>
              <w:rPr>
                <w:rFonts w:ascii="仿宋" w:eastAsia="仿宋"/>
              </w:rPr>
            </w:pPr>
          </w:p>
        </w:tc>
      </w:tr>
      <w:tr w14:paraId="7B6A2F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004931F8">
            <w:pPr>
              <w:spacing w:line="400" w:lineRule="exact"/>
              <w:jc w:val="center"/>
              <w:rPr>
                <w:rFonts w:ascii="仿宋" w:eastAsia="仿宋"/>
              </w:rPr>
            </w:pPr>
          </w:p>
        </w:tc>
        <w:tc>
          <w:tcPr>
            <w:tcW w:w="1439" w:type="dxa"/>
            <w:tcBorders>
              <w:right w:val="single" w:color="auto" w:sz="4" w:space="0"/>
            </w:tcBorders>
            <w:vAlign w:val="center"/>
          </w:tcPr>
          <w:p w14:paraId="130EA7BA">
            <w:pPr>
              <w:spacing w:line="400" w:lineRule="exact"/>
              <w:jc w:val="center"/>
              <w:rPr>
                <w:rFonts w:ascii="仿宋" w:eastAsia="仿宋"/>
              </w:rPr>
            </w:pPr>
          </w:p>
        </w:tc>
        <w:tc>
          <w:tcPr>
            <w:tcW w:w="1319" w:type="dxa"/>
            <w:tcBorders>
              <w:left w:val="single" w:color="auto" w:sz="4" w:space="0"/>
            </w:tcBorders>
            <w:vAlign w:val="center"/>
          </w:tcPr>
          <w:p w14:paraId="344539A1">
            <w:pPr>
              <w:spacing w:line="400" w:lineRule="exact"/>
              <w:jc w:val="center"/>
              <w:rPr>
                <w:rFonts w:ascii="仿宋" w:eastAsia="仿宋"/>
              </w:rPr>
            </w:pPr>
          </w:p>
        </w:tc>
        <w:tc>
          <w:tcPr>
            <w:tcW w:w="1160" w:type="dxa"/>
            <w:vAlign w:val="center"/>
          </w:tcPr>
          <w:p w14:paraId="5EC09A07">
            <w:pPr>
              <w:spacing w:line="400" w:lineRule="exact"/>
              <w:jc w:val="center"/>
              <w:rPr>
                <w:rFonts w:ascii="仿宋" w:eastAsia="仿宋"/>
              </w:rPr>
            </w:pPr>
          </w:p>
        </w:tc>
        <w:tc>
          <w:tcPr>
            <w:tcW w:w="1421" w:type="dxa"/>
            <w:gridSpan w:val="2"/>
            <w:vAlign w:val="center"/>
          </w:tcPr>
          <w:p w14:paraId="1DE1E7F8">
            <w:pPr>
              <w:spacing w:line="400" w:lineRule="exact"/>
              <w:jc w:val="center"/>
              <w:rPr>
                <w:rFonts w:ascii="仿宋" w:eastAsia="仿宋"/>
              </w:rPr>
            </w:pPr>
          </w:p>
        </w:tc>
        <w:tc>
          <w:tcPr>
            <w:tcW w:w="1614" w:type="dxa"/>
            <w:gridSpan w:val="2"/>
            <w:tcBorders>
              <w:right w:val="single" w:color="auto" w:sz="4" w:space="0"/>
            </w:tcBorders>
            <w:vAlign w:val="center"/>
          </w:tcPr>
          <w:p w14:paraId="7E8CDE5F">
            <w:pPr>
              <w:spacing w:line="400" w:lineRule="exact"/>
              <w:jc w:val="center"/>
              <w:rPr>
                <w:rFonts w:ascii="仿宋" w:eastAsia="仿宋"/>
              </w:rPr>
            </w:pPr>
          </w:p>
        </w:tc>
        <w:tc>
          <w:tcPr>
            <w:tcW w:w="1387" w:type="dxa"/>
            <w:gridSpan w:val="2"/>
            <w:tcBorders>
              <w:left w:val="single" w:color="auto" w:sz="4" w:space="0"/>
            </w:tcBorders>
            <w:vAlign w:val="center"/>
          </w:tcPr>
          <w:p w14:paraId="7D3BD513">
            <w:pPr>
              <w:spacing w:line="400" w:lineRule="exact"/>
              <w:jc w:val="center"/>
              <w:rPr>
                <w:rFonts w:ascii="仿宋" w:eastAsia="仿宋"/>
              </w:rPr>
            </w:pPr>
          </w:p>
        </w:tc>
      </w:tr>
      <w:tr w14:paraId="495684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33B74167">
            <w:pPr>
              <w:spacing w:line="400" w:lineRule="exact"/>
              <w:rPr>
                <w:rFonts w:ascii="仿宋" w:eastAsia="仿宋"/>
              </w:rPr>
            </w:pPr>
          </w:p>
        </w:tc>
        <w:tc>
          <w:tcPr>
            <w:tcW w:w="1439" w:type="dxa"/>
            <w:tcBorders>
              <w:left w:val="single" w:color="auto" w:sz="4" w:space="0"/>
              <w:right w:val="single" w:color="auto" w:sz="4" w:space="0"/>
            </w:tcBorders>
            <w:vAlign w:val="center"/>
          </w:tcPr>
          <w:p w14:paraId="1854E61C">
            <w:pPr>
              <w:spacing w:line="400" w:lineRule="exact"/>
              <w:rPr>
                <w:rFonts w:ascii="仿宋" w:eastAsia="仿宋"/>
              </w:rPr>
            </w:pPr>
          </w:p>
        </w:tc>
        <w:tc>
          <w:tcPr>
            <w:tcW w:w="1319" w:type="dxa"/>
            <w:tcBorders>
              <w:left w:val="single" w:color="auto" w:sz="4" w:space="0"/>
              <w:right w:val="single" w:color="auto" w:sz="4" w:space="0"/>
            </w:tcBorders>
            <w:vAlign w:val="center"/>
          </w:tcPr>
          <w:p w14:paraId="0C0C83E9">
            <w:pPr>
              <w:spacing w:line="400" w:lineRule="exact"/>
              <w:rPr>
                <w:rFonts w:ascii="仿宋" w:eastAsia="仿宋"/>
              </w:rPr>
            </w:pPr>
          </w:p>
        </w:tc>
        <w:tc>
          <w:tcPr>
            <w:tcW w:w="1160" w:type="dxa"/>
            <w:tcBorders>
              <w:left w:val="single" w:color="auto" w:sz="4" w:space="0"/>
              <w:right w:val="single" w:color="auto" w:sz="4" w:space="0"/>
            </w:tcBorders>
            <w:vAlign w:val="center"/>
          </w:tcPr>
          <w:p w14:paraId="572D3CE9">
            <w:pPr>
              <w:spacing w:line="400" w:lineRule="exact"/>
              <w:rPr>
                <w:rFonts w:ascii="仿宋" w:eastAsia="仿宋"/>
              </w:rPr>
            </w:pPr>
          </w:p>
        </w:tc>
        <w:tc>
          <w:tcPr>
            <w:tcW w:w="1415" w:type="dxa"/>
            <w:tcBorders>
              <w:left w:val="single" w:color="auto" w:sz="4" w:space="0"/>
              <w:right w:val="single" w:color="auto" w:sz="4" w:space="0"/>
            </w:tcBorders>
            <w:vAlign w:val="center"/>
          </w:tcPr>
          <w:p w14:paraId="7D86AA7B">
            <w:pPr>
              <w:spacing w:line="400" w:lineRule="exact"/>
              <w:rPr>
                <w:rFonts w:ascii="仿宋" w:eastAsia="仿宋"/>
              </w:rPr>
            </w:pPr>
          </w:p>
        </w:tc>
        <w:tc>
          <w:tcPr>
            <w:tcW w:w="1605" w:type="dxa"/>
            <w:gridSpan w:val="2"/>
            <w:tcBorders>
              <w:left w:val="single" w:color="auto" w:sz="4" w:space="0"/>
              <w:right w:val="single" w:color="auto" w:sz="4" w:space="0"/>
            </w:tcBorders>
            <w:vAlign w:val="center"/>
          </w:tcPr>
          <w:p w14:paraId="324729D8">
            <w:pPr>
              <w:spacing w:line="400" w:lineRule="exact"/>
              <w:rPr>
                <w:rFonts w:ascii="仿宋" w:eastAsia="仿宋"/>
              </w:rPr>
            </w:pPr>
          </w:p>
        </w:tc>
        <w:tc>
          <w:tcPr>
            <w:tcW w:w="1392" w:type="dxa"/>
            <w:gridSpan w:val="2"/>
            <w:tcBorders>
              <w:left w:val="single" w:color="auto" w:sz="4" w:space="0"/>
            </w:tcBorders>
            <w:vAlign w:val="center"/>
          </w:tcPr>
          <w:p w14:paraId="6F1D125E">
            <w:pPr>
              <w:spacing w:line="400" w:lineRule="exact"/>
              <w:rPr>
                <w:rFonts w:ascii="仿宋" w:eastAsia="仿宋"/>
              </w:rPr>
            </w:pPr>
          </w:p>
        </w:tc>
      </w:tr>
      <w:tr w14:paraId="1A06EE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71C7EDE">
            <w:pPr>
              <w:spacing w:line="400" w:lineRule="exact"/>
              <w:rPr>
                <w:rFonts w:ascii="仿宋" w:eastAsia="仿宋"/>
              </w:rPr>
            </w:pPr>
          </w:p>
        </w:tc>
        <w:tc>
          <w:tcPr>
            <w:tcW w:w="1439" w:type="dxa"/>
            <w:vAlign w:val="center"/>
          </w:tcPr>
          <w:p w14:paraId="3B3BC88A">
            <w:pPr>
              <w:spacing w:line="400" w:lineRule="exact"/>
              <w:rPr>
                <w:rFonts w:ascii="仿宋" w:eastAsia="仿宋"/>
              </w:rPr>
            </w:pPr>
          </w:p>
        </w:tc>
        <w:tc>
          <w:tcPr>
            <w:tcW w:w="1319" w:type="dxa"/>
            <w:vAlign w:val="center"/>
          </w:tcPr>
          <w:p w14:paraId="7F893151">
            <w:pPr>
              <w:spacing w:line="400" w:lineRule="exact"/>
              <w:rPr>
                <w:rFonts w:ascii="仿宋" w:eastAsia="仿宋"/>
              </w:rPr>
            </w:pPr>
          </w:p>
        </w:tc>
        <w:tc>
          <w:tcPr>
            <w:tcW w:w="1160" w:type="dxa"/>
            <w:vAlign w:val="center"/>
          </w:tcPr>
          <w:p w14:paraId="4D35F2CD">
            <w:pPr>
              <w:spacing w:line="400" w:lineRule="exact"/>
              <w:rPr>
                <w:rFonts w:ascii="仿宋" w:eastAsia="仿宋"/>
              </w:rPr>
            </w:pPr>
          </w:p>
        </w:tc>
        <w:tc>
          <w:tcPr>
            <w:tcW w:w="1421" w:type="dxa"/>
            <w:gridSpan w:val="2"/>
            <w:tcBorders>
              <w:right w:val="single" w:color="auto" w:sz="4" w:space="0"/>
            </w:tcBorders>
            <w:vAlign w:val="center"/>
          </w:tcPr>
          <w:p w14:paraId="29B07E69">
            <w:pPr>
              <w:spacing w:line="400" w:lineRule="exact"/>
              <w:rPr>
                <w:rFonts w:ascii="仿宋" w:eastAsia="仿宋"/>
              </w:rPr>
            </w:pPr>
          </w:p>
        </w:tc>
        <w:tc>
          <w:tcPr>
            <w:tcW w:w="1614" w:type="dxa"/>
            <w:gridSpan w:val="2"/>
            <w:tcBorders>
              <w:left w:val="single" w:color="auto" w:sz="4" w:space="0"/>
              <w:right w:val="single" w:color="auto" w:sz="4" w:space="0"/>
            </w:tcBorders>
            <w:vAlign w:val="center"/>
          </w:tcPr>
          <w:p w14:paraId="72EE571C">
            <w:pPr>
              <w:spacing w:line="400" w:lineRule="exact"/>
              <w:rPr>
                <w:rFonts w:ascii="仿宋" w:eastAsia="仿宋"/>
              </w:rPr>
            </w:pPr>
          </w:p>
        </w:tc>
        <w:tc>
          <w:tcPr>
            <w:tcW w:w="1387" w:type="dxa"/>
            <w:gridSpan w:val="2"/>
            <w:tcBorders>
              <w:left w:val="single" w:color="auto" w:sz="4" w:space="0"/>
            </w:tcBorders>
            <w:vAlign w:val="center"/>
          </w:tcPr>
          <w:p w14:paraId="3C90CCA0">
            <w:pPr>
              <w:spacing w:line="400" w:lineRule="exact"/>
              <w:rPr>
                <w:rFonts w:ascii="仿宋" w:eastAsia="仿宋"/>
              </w:rPr>
            </w:pPr>
          </w:p>
        </w:tc>
      </w:tr>
      <w:tr w14:paraId="193D3F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7086A37">
            <w:pPr>
              <w:spacing w:line="400" w:lineRule="exact"/>
              <w:jc w:val="center"/>
              <w:rPr>
                <w:rFonts w:ascii="仿宋" w:eastAsia="仿宋"/>
              </w:rPr>
            </w:pPr>
          </w:p>
        </w:tc>
        <w:tc>
          <w:tcPr>
            <w:tcW w:w="1439" w:type="dxa"/>
            <w:vAlign w:val="center"/>
          </w:tcPr>
          <w:p w14:paraId="38DF8657">
            <w:pPr>
              <w:spacing w:line="400" w:lineRule="exact"/>
              <w:jc w:val="center"/>
              <w:rPr>
                <w:rFonts w:ascii="仿宋" w:eastAsia="仿宋"/>
              </w:rPr>
            </w:pPr>
          </w:p>
        </w:tc>
        <w:tc>
          <w:tcPr>
            <w:tcW w:w="1319" w:type="dxa"/>
            <w:vAlign w:val="center"/>
          </w:tcPr>
          <w:p w14:paraId="72318095">
            <w:pPr>
              <w:spacing w:line="400" w:lineRule="exact"/>
              <w:jc w:val="center"/>
              <w:rPr>
                <w:rFonts w:ascii="仿宋" w:eastAsia="仿宋"/>
              </w:rPr>
            </w:pPr>
          </w:p>
        </w:tc>
        <w:tc>
          <w:tcPr>
            <w:tcW w:w="1160" w:type="dxa"/>
            <w:vAlign w:val="center"/>
          </w:tcPr>
          <w:p w14:paraId="701ED12E">
            <w:pPr>
              <w:spacing w:line="400" w:lineRule="exact"/>
              <w:jc w:val="center"/>
              <w:rPr>
                <w:rFonts w:ascii="仿宋" w:eastAsia="仿宋"/>
              </w:rPr>
            </w:pPr>
          </w:p>
        </w:tc>
        <w:tc>
          <w:tcPr>
            <w:tcW w:w="1421" w:type="dxa"/>
            <w:gridSpan w:val="2"/>
            <w:tcBorders>
              <w:right w:val="single" w:color="auto" w:sz="4" w:space="0"/>
            </w:tcBorders>
            <w:vAlign w:val="center"/>
          </w:tcPr>
          <w:p w14:paraId="694BD80E">
            <w:pPr>
              <w:spacing w:line="400" w:lineRule="exact"/>
              <w:jc w:val="center"/>
              <w:rPr>
                <w:rFonts w:ascii="仿宋" w:eastAsia="仿宋"/>
              </w:rPr>
            </w:pPr>
          </w:p>
        </w:tc>
        <w:tc>
          <w:tcPr>
            <w:tcW w:w="1614" w:type="dxa"/>
            <w:gridSpan w:val="2"/>
            <w:tcBorders>
              <w:left w:val="single" w:color="auto" w:sz="4" w:space="0"/>
              <w:right w:val="single" w:color="auto" w:sz="4" w:space="0"/>
            </w:tcBorders>
            <w:vAlign w:val="center"/>
          </w:tcPr>
          <w:p w14:paraId="1DAC8527">
            <w:pPr>
              <w:spacing w:line="400" w:lineRule="exact"/>
              <w:jc w:val="center"/>
              <w:rPr>
                <w:rFonts w:ascii="仿宋" w:eastAsia="仿宋"/>
              </w:rPr>
            </w:pPr>
          </w:p>
        </w:tc>
        <w:tc>
          <w:tcPr>
            <w:tcW w:w="1387" w:type="dxa"/>
            <w:gridSpan w:val="2"/>
            <w:tcBorders>
              <w:left w:val="single" w:color="auto" w:sz="4" w:space="0"/>
            </w:tcBorders>
            <w:vAlign w:val="center"/>
          </w:tcPr>
          <w:p w14:paraId="7E7CEA81">
            <w:pPr>
              <w:spacing w:line="400" w:lineRule="exact"/>
              <w:jc w:val="center"/>
              <w:rPr>
                <w:rFonts w:ascii="仿宋" w:eastAsia="仿宋"/>
              </w:rPr>
            </w:pPr>
          </w:p>
        </w:tc>
      </w:tr>
      <w:tr w14:paraId="7CD57A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5DC12145">
            <w:pPr>
              <w:spacing w:line="400" w:lineRule="exact"/>
              <w:jc w:val="center"/>
              <w:rPr>
                <w:rFonts w:ascii="仿宋" w:eastAsia="仿宋"/>
              </w:rPr>
            </w:pPr>
          </w:p>
        </w:tc>
        <w:tc>
          <w:tcPr>
            <w:tcW w:w="1439" w:type="dxa"/>
            <w:vAlign w:val="center"/>
          </w:tcPr>
          <w:p w14:paraId="55264834">
            <w:pPr>
              <w:spacing w:line="400" w:lineRule="exact"/>
              <w:jc w:val="center"/>
              <w:rPr>
                <w:rFonts w:ascii="仿宋" w:eastAsia="仿宋"/>
              </w:rPr>
            </w:pPr>
          </w:p>
        </w:tc>
        <w:tc>
          <w:tcPr>
            <w:tcW w:w="1319" w:type="dxa"/>
            <w:vAlign w:val="center"/>
          </w:tcPr>
          <w:p w14:paraId="38ACE18F">
            <w:pPr>
              <w:spacing w:line="400" w:lineRule="exact"/>
              <w:jc w:val="center"/>
              <w:rPr>
                <w:rFonts w:ascii="仿宋" w:eastAsia="仿宋"/>
              </w:rPr>
            </w:pPr>
          </w:p>
        </w:tc>
        <w:tc>
          <w:tcPr>
            <w:tcW w:w="1160" w:type="dxa"/>
            <w:vAlign w:val="center"/>
          </w:tcPr>
          <w:p w14:paraId="5B560FA7">
            <w:pPr>
              <w:spacing w:line="400" w:lineRule="exact"/>
              <w:jc w:val="center"/>
              <w:rPr>
                <w:rFonts w:ascii="仿宋" w:eastAsia="仿宋"/>
              </w:rPr>
            </w:pPr>
          </w:p>
        </w:tc>
        <w:tc>
          <w:tcPr>
            <w:tcW w:w="1421" w:type="dxa"/>
            <w:gridSpan w:val="2"/>
            <w:tcBorders>
              <w:right w:val="single" w:color="auto" w:sz="4" w:space="0"/>
            </w:tcBorders>
            <w:vAlign w:val="center"/>
          </w:tcPr>
          <w:p w14:paraId="0FA3584E">
            <w:pPr>
              <w:spacing w:line="400" w:lineRule="exact"/>
              <w:jc w:val="center"/>
              <w:rPr>
                <w:rFonts w:ascii="仿宋" w:eastAsia="仿宋"/>
              </w:rPr>
            </w:pPr>
          </w:p>
        </w:tc>
        <w:tc>
          <w:tcPr>
            <w:tcW w:w="1614" w:type="dxa"/>
            <w:gridSpan w:val="2"/>
            <w:tcBorders>
              <w:left w:val="single" w:color="auto" w:sz="4" w:space="0"/>
              <w:right w:val="single" w:color="auto" w:sz="4" w:space="0"/>
            </w:tcBorders>
            <w:vAlign w:val="center"/>
          </w:tcPr>
          <w:p w14:paraId="087F6BA0">
            <w:pPr>
              <w:spacing w:line="400" w:lineRule="exact"/>
              <w:jc w:val="center"/>
              <w:rPr>
                <w:rFonts w:ascii="仿宋" w:eastAsia="仿宋"/>
              </w:rPr>
            </w:pPr>
          </w:p>
        </w:tc>
        <w:tc>
          <w:tcPr>
            <w:tcW w:w="1387" w:type="dxa"/>
            <w:gridSpan w:val="2"/>
            <w:tcBorders>
              <w:left w:val="single" w:color="auto" w:sz="4" w:space="0"/>
            </w:tcBorders>
            <w:vAlign w:val="center"/>
          </w:tcPr>
          <w:p w14:paraId="1B5090F3">
            <w:pPr>
              <w:spacing w:line="400" w:lineRule="exact"/>
              <w:jc w:val="center"/>
              <w:rPr>
                <w:rFonts w:ascii="仿宋" w:eastAsia="仿宋"/>
              </w:rPr>
            </w:pPr>
          </w:p>
        </w:tc>
      </w:tr>
      <w:tr w14:paraId="3AF05F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24BAA173">
            <w:pPr>
              <w:spacing w:line="400" w:lineRule="exact"/>
              <w:jc w:val="center"/>
              <w:rPr>
                <w:rFonts w:ascii="仿宋" w:eastAsia="仿宋"/>
              </w:rPr>
            </w:pPr>
          </w:p>
        </w:tc>
        <w:tc>
          <w:tcPr>
            <w:tcW w:w="1439" w:type="dxa"/>
            <w:tcBorders>
              <w:bottom w:val="single" w:color="auto" w:sz="4" w:space="0"/>
            </w:tcBorders>
            <w:vAlign w:val="center"/>
          </w:tcPr>
          <w:p w14:paraId="26D07672">
            <w:pPr>
              <w:spacing w:line="400" w:lineRule="exact"/>
              <w:jc w:val="center"/>
              <w:rPr>
                <w:rFonts w:ascii="仿宋" w:eastAsia="仿宋"/>
              </w:rPr>
            </w:pPr>
          </w:p>
        </w:tc>
        <w:tc>
          <w:tcPr>
            <w:tcW w:w="1319" w:type="dxa"/>
            <w:tcBorders>
              <w:bottom w:val="single" w:color="auto" w:sz="4" w:space="0"/>
            </w:tcBorders>
            <w:vAlign w:val="center"/>
          </w:tcPr>
          <w:p w14:paraId="265CB9B3">
            <w:pPr>
              <w:spacing w:line="400" w:lineRule="exact"/>
              <w:jc w:val="center"/>
              <w:rPr>
                <w:rFonts w:ascii="仿宋" w:eastAsia="仿宋"/>
              </w:rPr>
            </w:pPr>
          </w:p>
        </w:tc>
        <w:tc>
          <w:tcPr>
            <w:tcW w:w="1160" w:type="dxa"/>
            <w:tcBorders>
              <w:bottom w:val="single" w:color="auto" w:sz="4" w:space="0"/>
            </w:tcBorders>
            <w:vAlign w:val="center"/>
          </w:tcPr>
          <w:p w14:paraId="4E4CCA0A">
            <w:pPr>
              <w:spacing w:line="400" w:lineRule="exact"/>
              <w:jc w:val="center"/>
              <w:rPr>
                <w:rFonts w:ascii="仿宋" w:eastAsia="仿宋"/>
              </w:rPr>
            </w:pPr>
          </w:p>
        </w:tc>
        <w:tc>
          <w:tcPr>
            <w:tcW w:w="1421" w:type="dxa"/>
            <w:gridSpan w:val="2"/>
            <w:tcBorders>
              <w:bottom w:val="single" w:color="auto" w:sz="4" w:space="0"/>
              <w:right w:val="single" w:color="auto" w:sz="4" w:space="0"/>
            </w:tcBorders>
            <w:vAlign w:val="center"/>
          </w:tcPr>
          <w:p w14:paraId="72EFBC71">
            <w:pPr>
              <w:spacing w:line="400" w:lineRule="exact"/>
              <w:jc w:val="center"/>
              <w:rPr>
                <w:rFonts w:ascii="仿宋" w:eastAsia="仿宋"/>
              </w:rPr>
            </w:pPr>
          </w:p>
        </w:tc>
        <w:tc>
          <w:tcPr>
            <w:tcW w:w="1614" w:type="dxa"/>
            <w:gridSpan w:val="2"/>
            <w:tcBorders>
              <w:left w:val="single" w:color="auto" w:sz="4" w:space="0"/>
              <w:bottom w:val="single" w:color="auto" w:sz="4" w:space="0"/>
              <w:right w:val="single" w:color="auto" w:sz="4" w:space="0"/>
            </w:tcBorders>
            <w:vAlign w:val="center"/>
          </w:tcPr>
          <w:p w14:paraId="721D40F2">
            <w:pPr>
              <w:spacing w:line="400" w:lineRule="exact"/>
              <w:jc w:val="center"/>
              <w:rPr>
                <w:rFonts w:ascii="仿宋" w:eastAsia="仿宋"/>
              </w:rPr>
            </w:pPr>
          </w:p>
        </w:tc>
        <w:tc>
          <w:tcPr>
            <w:tcW w:w="1387" w:type="dxa"/>
            <w:gridSpan w:val="2"/>
            <w:tcBorders>
              <w:left w:val="single" w:color="auto" w:sz="4" w:space="0"/>
              <w:bottom w:val="single" w:color="auto" w:sz="4" w:space="0"/>
            </w:tcBorders>
            <w:vAlign w:val="center"/>
          </w:tcPr>
          <w:p w14:paraId="67517487">
            <w:pPr>
              <w:spacing w:line="400" w:lineRule="exact"/>
              <w:jc w:val="center"/>
              <w:rPr>
                <w:rFonts w:ascii="仿宋" w:eastAsia="仿宋"/>
              </w:rPr>
            </w:pPr>
          </w:p>
        </w:tc>
      </w:tr>
      <w:tr w14:paraId="4B7B3E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328E450B">
            <w:pPr>
              <w:spacing w:line="400" w:lineRule="exact"/>
              <w:jc w:val="center"/>
              <w:rPr>
                <w:rFonts w:ascii="仿宋" w:eastAsia="仿宋"/>
              </w:rPr>
            </w:pPr>
          </w:p>
        </w:tc>
        <w:tc>
          <w:tcPr>
            <w:tcW w:w="1439" w:type="dxa"/>
            <w:tcBorders>
              <w:top w:val="single" w:color="auto" w:sz="4" w:space="0"/>
              <w:bottom w:val="single" w:color="auto" w:sz="4" w:space="0"/>
            </w:tcBorders>
            <w:vAlign w:val="center"/>
          </w:tcPr>
          <w:p w14:paraId="16FB7FE7">
            <w:pPr>
              <w:spacing w:line="400" w:lineRule="exact"/>
              <w:jc w:val="center"/>
              <w:rPr>
                <w:rFonts w:ascii="仿宋" w:eastAsia="仿宋"/>
              </w:rPr>
            </w:pPr>
          </w:p>
        </w:tc>
        <w:tc>
          <w:tcPr>
            <w:tcW w:w="1319" w:type="dxa"/>
            <w:tcBorders>
              <w:top w:val="single" w:color="auto" w:sz="4" w:space="0"/>
              <w:bottom w:val="single" w:color="auto" w:sz="4" w:space="0"/>
            </w:tcBorders>
            <w:vAlign w:val="center"/>
          </w:tcPr>
          <w:p w14:paraId="496690A4">
            <w:pPr>
              <w:spacing w:line="400" w:lineRule="exact"/>
              <w:jc w:val="center"/>
              <w:rPr>
                <w:rFonts w:ascii="仿宋" w:eastAsia="仿宋"/>
              </w:rPr>
            </w:pPr>
          </w:p>
        </w:tc>
        <w:tc>
          <w:tcPr>
            <w:tcW w:w="1160" w:type="dxa"/>
            <w:tcBorders>
              <w:top w:val="single" w:color="auto" w:sz="4" w:space="0"/>
              <w:bottom w:val="single" w:color="auto" w:sz="4" w:space="0"/>
            </w:tcBorders>
            <w:vAlign w:val="center"/>
          </w:tcPr>
          <w:p w14:paraId="7EC7C79B">
            <w:pPr>
              <w:spacing w:line="400" w:lineRule="exact"/>
              <w:jc w:val="center"/>
              <w:rPr>
                <w:rFonts w:ascii="仿宋" w:eastAsia="仿宋"/>
              </w:rPr>
            </w:pPr>
          </w:p>
        </w:tc>
        <w:tc>
          <w:tcPr>
            <w:tcW w:w="1421" w:type="dxa"/>
            <w:gridSpan w:val="2"/>
            <w:tcBorders>
              <w:top w:val="single" w:color="auto" w:sz="4" w:space="0"/>
              <w:bottom w:val="single" w:color="auto" w:sz="4" w:space="0"/>
              <w:right w:val="single" w:color="auto" w:sz="4" w:space="0"/>
            </w:tcBorders>
            <w:vAlign w:val="center"/>
          </w:tcPr>
          <w:p w14:paraId="514171F4">
            <w:pPr>
              <w:spacing w:line="400" w:lineRule="exact"/>
              <w:jc w:val="center"/>
              <w:rPr>
                <w:rFonts w:ascii="仿宋" w:eastAsia="仿宋"/>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56BD862A">
            <w:pPr>
              <w:spacing w:line="400" w:lineRule="exact"/>
              <w:jc w:val="center"/>
              <w:rPr>
                <w:rFonts w:ascii="仿宋" w:eastAsia="仿宋"/>
              </w:rPr>
            </w:pPr>
          </w:p>
        </w:tc>
        <w:tc>
          <w:tcPr>
            <w:tcW w:w="1387" w:type="dxa"/>
            <w:gridSpan w:val="2"/>
            <w:tcBorders>
              <w:top w:val="single" w:color="auto" w:sz="4" w:space="0"/>
              <w:left w:val="single" w:color="auto" w:sz="4" w:space="0"/>
              <w:bottom w:val="single" w:color="auto" w:sz="4" w:space="0"/>
            </w:tcBorders>
            <w:vAlign w:val="center"/>
          </w:tcPr>
          <w:p w14:paraId="3FD0E202">
            <w:pPr>
              <w:spacing w:line="400" w:lineRule="exact"/>
              <w:jc w:val="center"/>
              <w:rPr>
                <w:rFonts w:ascii="仿宋" w:eastAsia="仿宋"/>
              </w:rPr>
            </w:pPr>
          </w:p>
        </w:tc>
      </w:tr>
      <w:tr w14:paraId="375CE1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520710BE">
            <w:pPr>
              <w:spacing w:line="400" w:lineRule="exact"/>
              <w:jc w:val="center"/>
              <w:rPr>
                <w:rFonts w:ascii="仿宋" w:eastAsia="仿宋"/>
              </w:rPr>
            </w:pPr>
          </w:p>
        </w:tc>
        <w:tc>
          <w:tcPr>
            <w:tcW w:w="1439" w:type="dxa"/>
            <w:tcBorders>
              <w:top w:val="single" w:color="auto" w:sz="4" w:space="0"/>
              <w:bottom w:val="single" w:color="auto" w:sz="4" w:space="0"/>
            </w:tcBorders>
            <w:vAlign w:val="center"/>
          </w:tcPr>
          <w:p w14:paraId="741A3B70">
            <w:pPr>
              <w:spacing w:line="400" w:lineRule="exact"/>
              <w:jc w:val="center"/>
              <w:rPr>
                <w:rFonts w:ascii="仿宋" w:eastAsia="仿宋"/>
              </w:rPr>
            </w:pPr>
          </w:p>
        </w:tc>
        <w:tc>
          <w:tcPr>
            <w:tcW w:w="1319" w:type="dxa"/>
            <w:tcBorders>
              <w:top w:val="single" w:color="auto" w:sz="4" w:space="0"/>
              <w:bottom w:val="single" w:color="auto" w:sz="4" w:space="0"/>
            </w:tcBorders>
            <w:vAlign w:val="center"/>
          </w:tcPr>
          <w:p w14:paraId="2D671F8A">
            <w:pPr>
              <w:spacing w:line="400" w:lineRule="exact"/>
              <w:jc w:val="center"/>
              <w:rPr>
                <w:rFonts w:ascii="仿宋" w:eastAsia="仿宋"/>
              </w:rPr>
            </w:pPr>
          </w:p>
        </w:tc>
        <w:tc>
          <w:tcPr>
            <w:tcW w:w="1160" w:type="dxa"/>
            <w:tcBorders>
              <w:top w:val="single" w:color="auto" w:sz="4" w:space="0"/>
              <w:bottom w:val="single" w:color="auto" w:sz="4" w:space="0"/>
            </w:tcBorders>
            <w:vAlign w:val="center"/>
          </w:tcPr>
          <w:p w14:paraId="6831C1AE">
            <w:pPr>
              <w:spacing w:line="400" w:lineRule="exact"/>
              <w:jc w:val="center"/>
              <w:rPr>
                <w:rFonts w:ascii="仿宋" w:eastAsia="仿宋"/>
              </w:rPr>
            </w:pPr>
          </w:p>
        </w:tc>
        <w:tc>
          <w:tcPr>
            <w:tcW w:w="1421" w:type="dxa"/>
            <w:gridSpan w:val="2"/>
            <w:tcBorders>
              <w:top w:val="single" w:color="auto" w:sz="4" w:space="0"/>
              <w:bottom w:val="single" w:color="auto" w:sz="4" w:space="0"/>
              <w:right w:val="single" w:color="auto" w:sz="4" w:space="0"/>
            </w:tcBorders>
            <w:vAlign w:val="center"/>
          </w:tcPr>
          <w:p w14:paraId="57E0142A">
            <w:pPr>
              <w:spacing w:line="400" w:lineRule="exact"/>
              <w:jc w:val="center"/>
              <w:rPr>
                <w:rFonts w:ascii="仿宋" w:eastAsia="仿宋"/>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4A7274EF">
            <w:pPr>
              <w:spacing w:line="400" w:lineRule="exact"/>
              <w:jc w:val="center"/>
              <w:rPr>
                <w:rFonts w:ascii="仿宋" w:eastAsia="仿宋"/>
              </w:rPr>
            </w:pPr>
          </w:p>
        </w:tc>
        <w:tc>
          <w:tcPr>
            <w:tcW w:w="1387" w:type="dxa"/>
            <w:gridSpan w:val="2"/>
            <w:tcBorders>
              <w:top w:val="single" w:color="auto" w:sz="4" w:space="0"/>
              <w:left w:val="single" w:color="auto" w:sz="4" w:space="0"/>
              <w:bottom w:val="single" w:color="auto" w:sz="4" w:space="0"/>
            </w:tcBorders>
            <w:vAlign w:val="center"/>
          </w:tcPr>
          <w:p w14:paraId="23FCE153">
            <w:pPr>
              <w:spacing w:line="400" w:lineRule="exact"/>
              <w:jc w:val="center"/>
              <w:rPr>
                <w:rFonts w:ascii="仿宋" w:eastAsia="仿宋"/>
              </w:rPr>
            </w:pPr>
          </w:p>
        </w:tc>
      </w:tr>
      <w:tr w14:paraId="31F35B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01395121">
            <w:pPr>
              <w:spacing w:line="400" w:lineRule="exact"/>
              <w:jc w:val="center"/>
              <w:rPr>
                <w:rFonts w:ascii="仿宋" w:eastAsia="仿宋"/>
              </w:rPr>
            </w:pPr>
          </w:p>
        </w:tc>
        <w:tc>
          <w:tcPr>
            <w:tcW w:w="1439" w:type="dxa"/>
            <w:tcBorders>
              <w:top w:val="single" w:color="auto" w:sz="4" w:space="0"/>
              <w:bottom w:val="single" w:color="auto" w:sz="4" w:space="0"/>
            </w:tcBorders>
            <w:vAlign w:val="center"/>
          </w:tcPr>
          <w:p w14:paraId="0EEA176A">
            <w:pPr>
              <w:spacing w:line="400" w:lineRule="exact"/>
              <w:jc w:val="center"/>
              <w:rPr>
                <w:rFonts w:ascii="仿宋" w:eastAsia="仿宋"/>
              </w:rPr>
            </w:pPr>
          </w:p>
        </w:tc>
        <w:tc>
          <w:tcPr>
            <w:tcW w:w="1319" w:type="dxa"/>
            <w:tcBorders>
              <w:top w:val="single" w:color="auto" w:sz="4" w:space="0"/>
              <w:bottom w:val="single" w:color="auto" w:sz="4" w:space="0"/>
            </w:tcBorders>
            <w:vAlign w:val="center"/>
          </w:tcPr>
          <w:p w14:paraId="4590E85E">
            <w:pPr>
              <w:spacing w:line="400" w:lineRule="exact"/>
              <w:jc w:val="center"/>
              <w:rPr>
                <w:rFonts w:ascii="仿宋" w:eastAsia="仿宋"/>
              </w:rPr>
            </w:pPr>
          </w:p>
        </w:tc>
        <w:tc>
          <w:tcPr>
            <w:tcW w:w="1160" w:type="dxa"/>
            <w:tcBorders>
              <w:top w:val="single" w:color="auto" w:sz="4" w:space="0"/>
              <w:bottom w:val="single" w:color="auto" w:sz="4" w:space="0"/>
            </w:tcBorders>
            <w:vAlign w:val="center"/>
          </w:tcPr>
          <w:p w14:paraId="632F3F97">
            <w:pPr>
              <w:spacing w:line="400" w:lineRule="exact"/>
              <w:jc w:val="center"/>
              <w:rPr>
                <w:rFonts w:ascii="仿宋" w:eastAsia="仿宋"/>
              </w:rPr>
            </w:pPr>
          </w:p>
        </w:tc>
        <w:tc>
          <w:tcPr>
            <w:tcW w:w="1421" w:type="dxa"/>
            <w:gridSpan w:val="2"/>
            <w:tcBorders>
              <w:top w:val="single" w:color="auto" w:sz="4" w:space="0"/>
              <w:bottom w:val="single" w:color="auto" w:sz="4" w:space="0"/>
              <w:right w:val="single" w:color="auto" w:sz="4" w:space="0"/>
            </w:tcBorders>
            <w:vAlign w:val="center"/>
          </w:tcPr>
          <w:p w14:paraId="26A7797F">
            <w:pPr>
              <w:spacing w:line="400" w:lineRule="exact"/>
              <w:jc w:val="center"/>
              <w:rPr>
                <w:rFonts w:ascii="仿宋" w:eastAsia="仿宋"/>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01ECB75C">
            <w:pPr>
              <w:spacing w:line="400" w:lineRule="exact"/>
              <w:jc w:val="center"/>
              <w:rPr>
                <w:rFonts w:ascii="仿宋" w:eastAsia="仿宋"/>
              </w:rPr>
            </w:pPr>
          </w:p>
        </w:tc>
        <w:tc>
          <w:tcPr>
            <w:tcW w:w="1387" w:type="dxa"/>
            <w:gridSpan w:val="2"/>
            <w:tcBorders>
              <w:top w:val="single" w:color="auto" w:sz="4" w:space="0"/>
              <w:left w:val="single" w:color="auto" w:sz="4" w:space="0"/>
              <w:bottom w:val="single" w:color="auto" w:sz="4" w:space="0"/>
            </w:tcBorders>
            <w:vAlign w:val="center"/>
          </w:tcPr>
          <w:p w14:paraId="7142FD11">
            <w:pPr>
              <w:spacing w:line="400" w:lineRule="exact"/>
              <w:jc w:val="center"/>
              <w:rPr>
                <w:rFonts w:ascii="仿宋" w:eastAsia="仿宋"/>
              </w:rPr>
            </w:pPr>
          </w:p>
        </w:tc>
      </w:tr>
      <w:tr w14:paraId="366E6C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60029FEB">
            <w:pPr>
              <w:spacing w:line="400" w:lineRule="exact"/>
              <w:jc w:val="center"/>
              <w:rPr>
                <w:rFonts w:ascii="仿宋" w:eastAsia="仿宋"/>
              </w:rPr>
            </w:pPr>
          </w:p>
        </w:tc>
        <w:tc>
          <w:tcPr>
            <w:tcW w:w="1439" w:type="dxa"/>
            <w:tcBorders>
              <w:top w:val="single" w:color="auto" w:sz="4" w:space="0"/>
            </w:tcBorders>
            <w:vAlign w:val="center"/>
          </w:tcPr>
          <w:p w14:paraId="5FBDD961">
            <w:pPr>
              <w:spacing w:line="400" w:lineRule="exact"/>
              <w:jc w:val="center"/>
              <w:rPr>
                <w:rFonts w:ascii="仿宋" w:eastAsia="仿宋"/>
              </w:rPr>
            </w:pPr>
          </w:p>
        </w:tc>
        <w:tc>
          <w:tcPr>
            <w:tcW w:w="1319" w:type="dxa"/>
            <w:tcBorders>
              <w:top w:val="single" w:color="auto" w:sz="4" w:space="0"/>
            </w:tcBorders>
            <w:vAlign w:val="center"/>
          </w:tcPr>
          <w:p w14:paraId="1149445E">
            <w:pPr>
              <w:spacing w:line="400" w:lineRule="exact"/>
              <w:jc w:val="center"/>
              <w:rPr>
                <w:rFonts w:ascii="仿宋" w:eastAsia="仿宋"/>
              </w:rPr>
            </w:pPr>
          </w:p>
        </w:tc>
        <w:tc>
          <w:tcPr>
            <w:tcW w:w="1160" w:type="dxa"/>
            <w:tcBorders>
              <w:top w:val="single" w:color="auto" w:sz="4" w:space="0"/>
            </w:tcBorders>
            <w:vAlign w:val="center"/>
          </w:tcPr>
          <w:p w14:paraId="42D093BA">
            <w:pPr>
              <w:spacing w:line="400" w:lineRule="exact"/>
              <w:jc w:val="center"/>
              <w:rPr>
                <w:rFonts w:ascii="仿宋" w:eastAsia="仿宋"/>
              </w:rPr>
            </w:pPr>
          </w:p>
        </w:tc>
        <w:tc>
          <w:tcPr>
            <w:tcW w:w="1421" w:type="dxa"/>
            <w:gridSpan w:val="2"/>
            <w:tcBorders>
              <w:top w:val="single" w:color="auto" w:sz="4" w:space="0"/>
              <w:right w:val="single" w:color="auto" w:sz="4" w:space="0"/>
            </w:tcBorders>
            <w:vAlign w:val="center"/>
          </w:tcPr>
          <w:p w14:paraId="56C02EA5">
            <w:pPr>
              <w:spacing w:line="400" w:lineRule="exact"/>
              <w:jc w:val="center"/>
              <w:rPr>
                <w:rFonts w:ascii="仿宋" w:eastAsia="仿宋"/>
              </w:rPr>
            </w:pPr>
          </w:p>
        </w:tc>
        <w:tc>
          <w:tcPr>
            <w:tcW w:w="1614" w:type="dxa"/>
            <w:gridSpan w:val="2"/>
            <w:tcBorders>
              <w:top w:val="single" w:color="auto" w:sz="4" w:space="0"/>
              <w:left w:val="single" w:color="auto" w:sz="4" w:space="0"/>
              <w:right w:val="single" w:color="auto" w:sz="4" w:space="0"/>
            </w:tcBorders>
            <w:vAlign w:val="center"/>
          </w:tcPr>
          <w:p w14:paraId="25CA553F">
            <w:pPr>
              <w:spacing w:line="400" w:lineRule="exact"/>
              <w:jc w:val="center"/>
              <w:rPr>
                <w:rFonts w:ascii="仿宋" w:eastAsia="仿宋"/>
              </w:rPr>
            </w:pPr>
          </w:p>
        </w:tc>
        <w:tc>
          <w:tcPr>
            <w:tcW w:w="1387" w:type="dxa"/>
            <w:gridSpan w:val="2"/>
            <w:tcBorders>
              <w:top w:val="single" w:color="auto" w:sz="4" w:space="0"/>
              <w:left w:val="single" w:color="auto" w:sz="4" w:space="0"/>
            </w:tcBorders>
            <w:vAlign w:val="center"/>
          </w:tcPr>
          <w:p w14:paraId="5E351B8A">
            <w:pPr>
              <w:spacing w:line="400" w:lineRule="exact"/>
              <w:jc w:val="center"/>
              <w:rPr>
                <w:rFonts w:ascii="仿宋" w:eastAsia="仿宋"/>
              </w:rPr>
            </w:pPr>
          </w:p>
        </w:tc>
      </w:tr>
    </w:tbl>
    <w:p w14:paraId="4538DB88">
      <w:pPr>
        <w:widowControl/>
        <w:spacing w:line="360" w:lineRule="atLeast"/>
        <w:ind w:firstLine="470" w:firstLineChars="196"/>
        <w:jc w:val="left"/>
        <w:outlineLvl w:val="1"/>
        <w:rPr>
          <w:rFonts w:ascii="仿宋" w:eastAsia="仿宋"/>
          <w:sz w:val="24"/>
        </w:rPr>
      </w:pPr>
    </w:p>
    <w:p w14:paraId="314ABA70">
      <w:pPr>
        <w:widowControl/>
        <w:spacing w:line="360" w:lineRule="atLeast"/>
        <w:ind w:firstLine="470" w:firstLineChars="196"/>
        <w:jc w:val="left"/>
        <w:outlineLvl w:val="1"/>
        <w:rPr>
          <w:rFonts w:ascii="仿宋" w:eastAsia="仿宋"/>
          <w:sz w:val="24"/>
        </w:rPr>
      </w:pPr>
      <w:r>
        <w:rPr>
          <w:rFonts w:hint="eastAsia" w:ascii="仿宋" w:eastAsia="仿宋"/>
          <w:sz w:val="24"/>
        </w:rPr>
        <w:t>注：以上业绩需提供有关书面证明材料。</w:t>
      </w:r>
    </w:p>
    <w:p w14:paraId="1ADF1FD9">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仿宋" w:eastAsia="仿宋"/>
          <w:sz w:val="24"/>
        </w:rPr>
      </w:pPr>
    </w:p>
    <w:p w14:paraId="7CD59468">
      <w:pPr>
        <w:spacing w:line="400" w:lineRule="exact"/>
        <w:ind w:left="360"/>
        <w:jc w:val="center"/>
        <w:rPr>
          <w:rFonts w:ascii="仿宋" w:eastAsia="仿宋"/>
          <w:sz w:val="24"/>
        </w:rPr>
      </w:pPr>
    </w:p>
    <w:p w14:paraId="28AB4C0C">
      <w:pPr>
        <w:jc w:val="left"/>
        <w:rPr>
          <w:rFonts w:ascii="仿宋" w:eastAsia="仿宋"/>
        </w:rPr>
      </w:pPr>
    </w:p>
    <w:p w14:paraId="4E914259">
      <w:pPr>
        <w:ind w:firstLine="480" w:firstLineChars="200"/>
        <w:jc w:val="left"/>
        <w:rPr>
          <w:rFonts w:ascii="仿宋" w:eastAsia="仿宋"/>
          <w:sz w:val="24"/>
        </w:rPr>
      </w:pPr>
      <w:r>
        <w:rPr>
          <w:rFonts w:hint="eastAsia" w:ascii="仿宋" w:eastAsia="仿宋"/>
          <w:sz w:val="24"/>
        </w:rPr>
        <w:t>供应商名称：XXXX（盖单位公章）</w:t>
      </w:r>
    </w:p>
    <w:p w14:paraId="35AB2FF1">
      <w:pPr>
        <w:ind w:firstLine="480" w:firstLineChars="200"/>
        <w:jc w:val="left"/>
        <w:rPr>
          <w:rFonts w:ascii="仿宋" w:eastAsia="仿宋"/>
          <w:sz w:val="24"/>
        </w:rPr>
      </w:pPr>
      <w:r>
        <w:rPr>
          <w:rFonts w:hint="eastAsia" w:ascii="仿宋" w:eastAsia="仿宋"/>
          <w:sz w:val="24"/>
        </w:rPr>
        <w:t>法定代表人/单位负责人或授权代表（签字或加盖个人印章）：XXXX</w:t>
      </w:r>
    </w:p>
    <w:p w14:paraId="035B01B4">
      <w:pPr>
        <w:ind w:firstLine="480" w:firstLineChars="200"/>
        <w:jc w:val="left"/>
        <w:rPr>
          <w:rFonts w:ascii="仿宋" w:eastAsia="仿宋"/>
          <w:sz w:val="24"/>
        </w:rPr>
      </w:pPr>
      <w:r>
        <w:rPr>
          <w:rFonts w:hint="eastAsia" w:ascii="仿宋" w:eastAsia="仿宋"/>
          <w:sz w:val="24"/>
        </w:rPr>
        <w:t>日期： XXXX</w:t>
      </w:r>
    </w:p>
    <w:p w14:paraId="555CFF00">
      <w:pPr>
        <w:widowControl/>
        <w:jc w:val="left"/>
        <w:rPr>
          <w:rFonts w:ascii="仿宋" w:eastAsia="仿宋"/>
          <w:sz w:val="24"/>
        </w:rPr>
      </w:pPr>
    </w:p>
    <w:p w14:paraId="6BAF8E12">
      <w:pPr>
        <w:widowControl/>
        <w:spacing w:line="360" w:lineRule="atLeast"/>
        <w:jc w:val="left"/>
        <w:outlineLvl w:val="1"/>
        <w:rPr>
          <w:rFonts w:ascii="仿宋" w:eastAsia="仿宋"/>
          <w:b/>
          <w:sz w:val="32"/>
          <w:szCs w:val="32"/>
        </w:rPr>
      </w:pPr>
    </w:p>
    <w:p w14:paraId="48EA3808">
      <w:pPr>
        <w:widowControl/>
        <w:spacing w:line="360" w:lineRule="atLeast"/>
        <w:jc w:val="left"/>
        <w:outlineLvl w:val="1"/>
      </w:pPr>
      <w:r>
        <w:rPr>
          <w:rFonts w:hint="eastAsia" w:ascii="仿宋" w:eastAsia="仿宋"/>
          <w:b/>
          <w:sz w:val="32"/>
          <w:szCs w:val="32"/>
        </w:rPr>
        <w:t>格式1-12</w:t>
      </w:r>
    </w:p>
    <w:p w14:paraId="5C746F89">
      <w:pPr>
        <w:jc w:val="center"/>
        <w:rPr>
          <w:rFonts w:ascii="仿宋" w:eastAsia="仿宋"/>
          <w:b/>
          <w:sz w:val="32"/>
          <w:szCs w:val="32"/>
        </w:rPr>
      </w:pPr>
    </w:p>
    <w:p w14:paraId="79E7B26F">
      <w:pPr>
        <w:jc w:val="center"/>
        <w:rPr>
          <w:rFonts w:ascii="仿宋" w:eastAsia="仿宋"/>
          <w:b/>
          <w:sz w:val="32"/>
          <w:szCs w:val="32"/>
        </w:rPr>
      </w:pPr>
      <w:r>
        <w:rPr>
          <w:rFonts w:hint="eastAsia" w:ascii="仿宋" w:eastAsia="仿宋"/>
          <w:b/>
          <w:sz w:val="32"/>
          <w:szCs w:val="32"/>
        </w:rPr>
        <w:t xml:space="preserve"> 供应商本项目管理、技术、服务人员情况表</w:t>
      </w:r>
    </w:p>
    <w:p w14:paraId="48B53A18">
      <w:pPr>
        <w:rPr>
          <w:rFonts w:ascii="仿宋" w:eastAsia="仿宋"/>
          <w:sz w:val="32"/>
          <w:szCs w:val="32"/>
        </w:rPr>
      </w:pPr>
    </w:p>
    <w:p w14:paraId="6B82889A">
      <w:pPr>
        <w:rPr>
          <w:rFonts w:ascii="仿宋" w:eastAsia="仿宋"/>
          <w:sz w:val="24"/>
        </w:rPr>
      </w:pPr>
      <w:r>
        <w:rPr>
          <w:rFonts w:hint="eastAsia" w:ascii="仿宋" w:eastAsia="仿宋"/>
          <w:sz w:val="24"/>
        </w:rPr>
        <w:t>采购编号：</w:t>
      </w:r>
    </w:p>
    <w:tbl>
      <w:tblPr>
        <w:tblStyle w:val="13"/>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765B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09BF6CA4">
            <w:pPr>
              <w:jc w:val="center"/>
              <w:rPr>
                <w:rFonts w:ascii="仿宋" w:eastAsia="仿宋"/>
                <w:sz w:val="24"/>
              </w:rPr>
            </w:pPr>
            <w:r>
              <w:rPr>
                <w:rFonts w:hint="eastAsia" w:ascii="仿宋" w:eastAsia="仿宋"/>
                <w:sz w:val="24"/>
              </w:rPr>
              <w:t>类别</w:t>
            </w:r>
          </w:p>
        </w:tc>
        <w:tc>
          <w:tcPr>
            <w:tcW w:w="947" w:type="dxa"/>
            <w:vMerge w:val="restart"/>
            <w:vAlign w:val="center"/>
          </w:tcPr>
          <w:p w14:paraId="0FB78A40">
            <w:pPr>
              <w:jc w:val="center"/>
              <w:rPr>
                <w:rFonts w:ascii="仿宋" w:eastAsia="仿宋"/>
                <w:sz w:val="24"/>
              </w:rPr>
            </w:pPr>
            <w:r>
              <w:rPr>
                <w:rFonts w:hint="eastAsia" w:ascii="仿宋" w:eastAsia="仿宋"/>
                <w:sz w:val="24"/>
              </w:rPr>
              <w:t>职务</w:t>
            </w:r>
          </w:p>
        </w:tc>
        <w:tc>
          <w:tcPr>
            <w:tcW w:w="947" w:type="dxa"/>
            <w:vMerge w:val="restart"/>
            <w:vAlign w:val="center"/>
          </w:tcPr>
          <w:p w14:paraId="0F3F7559">
            <w:pPr>
              <w:jc w:val="center"/>
              <w:rPr>
                <w:rFonts w:ascii="仿宋" w:eastAsia="仿宋"/>
                <w:sz w:val="24"/>
              </w:rPr>
            </w:pPr>
            <w:r>
              <w:rPr>
                <w:rFonts w:hint="eastAsia" w:ascii="仿宋" w:eastAsia="仿宋"/>
                <w:sz w:val="24"/>
              </w:rPr>
              <w:t>姓名</w:t>
            </w:r>
          </w:p>
        </w:tc>
        <w:tc>
          <w:tcPr>
            <w:tcW w:w="947" w:type="dxa"/>
            <w:vMerge w:val="restart"/>
            <w:vAlign w:val="center"/>
          </w:tcPr>
          <w:p w14:paraId="10857E5F">
            <w:pPr>
              <w:jc w:val="center"/>
              <w:rPr>
                <w:rFonts w:ascii="仿宋" w:eastAsia="仿宋"/>
                <w:sz w:val="24"/>
              </w:rPr>
            </w:pPr>
            <w:r>
              <w:rPr>
                <w:rFonts w:hint="eastAsia" w:ascii="仿宋" w:eastAsia="仿宋"/>
                <w:sz w:val="24"/>
              </w:rPr>
              <w:t>职称</w:t>
            </w:r>
          </w:p>
        </w:tc>
        <w:tc>
          <w:tcPr>
            <w:tcW w:w="947" w:type="dxa"/>
            <w:vMerge w:val="restart"/>
            <w:vAlign w:val="center"/>
          </w:tcPr>
          <w:p w14:paraId="6C4DCE56">
            <w:pPr>
              <w:jc w:val="center"/>
              <w:rPr>
                <w:rFonts w:ascii="仿宋" w:eastAsia="仿宋"/>
                <w:sz w:val="24"/>
              </w:rPr>
            </w:pPr>
            <w:r>
              <w:rPr>
                <w:rFonts w:hint="eastAsia" w:ascii="仿宋" w:eastAsia="仿宋"/>
                <w:sz w:val="24"/>
              </w:rPr>
              <w:t>常住地</w:t>
            </w:r>
          </w:p>
        </w:tc>
        <w:tc>
          <w:tcPr>
            <w:tcW w:w="3788" w:type="dxa"/>
            <w:gridSpan w:val="4"/>
            <w:vAlign w:val="center"/>
          </w:tcPr>
          <w:p w14:paraId="7FF1B28C">
            <w:pPr>
              <w:jc w:val="center"/>
              <w:rPr>
                <w:rFonts w:ascii="仿宋" w:eastAsia="仿宋"/>
                <w:sz w:val="24"/>
              </w:rPr>
            </w:pPr>
            <w:r>
              <w:rPr>
                <w:rFonts w:hint="eastAsia" w:ascii="仿宋" w:eastAsia="仿宋"/>
                <w:sz w:val="24"/>
              </w:rPr>
              <w:t>资格证明（附复印件）</w:t>
            </w:r>
          </w:p>
        </w:tc>
      </w:tr>
      <w:tr w14:paraId="1B8B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54B2363"/>
        </w:tc>
        <w:tc>
          <w:tcPr>
            <w:tcW w:w="947" w:type="dxa"/>
            <w:vMerge w:val="continue"/>
            <w:vAlign w:val="center"/>
          </w:tcPr>
          <w:p w14:paraId="1E996203"/>
        </w:tc>
        <w:tc>
          <w:tcPr>
            <w:tcW w:w="947" w:type="dxa"/>
            <w:vMerge w:val="continue"/>
            <w:vAlign w:val="center"/>
          </w:tcPr>
          <w:p w14:paraId="7D51C6C8"/>
        </w:tc>
        <w:tc>
          <w:tcPr>
            <w:tcW w:w="947" w:type="dxa"/>
            <w:vMerge w:val="continue"/>
            <w:vAlign w:val="center"/>
          </w:tcPr>
          <w:p w14:paraId="4543E19D"/>
        </w:tc>
        <w:tc>
          <w:tcPr>
            <w:tcW w:w="947" w:type="dxa"/>
            <w:vMerge w:val="continue"/>
            <w:vAlign w:val="center"/>
          </w:tcPr>
          <w:p w14:paraId="583320B8"/>
        </w:tc>
        <w:tc>
          <w:tcPr>
            <w:tcW w:w="947" w:type="dxa"/>
            <w:vAlign w:val="center"/>
          </w:tcPr>
          <w:p w14:paraId="3C7B2722">
            <w:pPr>
              <w:jc w:val="center"/>
              <w:rPr>
                <w:rFonts w:ascii="仿宋" w:eastAsia="仿宋"/>
                <w:sz w:val="24"/>
              </w:rPr>
            </w:pPr>
            <w:r>
              <w:rPr>
                <w:rFonts w:hint="eastAsia" w:ascii="仿宋" w:eastAsia="仿宋"/>
                <w:sz w:val="24"/>
              </w:rPr>
              <w:t>证书</w:t>
            </w:r>
          </w:p>
          <w:p w14:paraId="5B991998">
            <w:pPr>
              <w:jc w:val="center"/>
              <w:rPr>
                <w:rFonts w:ascii="仿宋" w:eastAsia="仿宋"/>
                <w:sz w:val="24"/>
              </w:rPr>
            </w:pPr>
            <w:r>
              <w:rPr>
                <w:rFonts w:hint="eastAsia" w:ascii="仿宋" w:eastAsia="仿宋"/>
                <w:sz w:val="24"/>
              </w:rPr>
              <w:t>名称</w:t>
            </w:r>
          </w:p>
        </w:tc>
        <w:tc>
          <w:tcPr>
            <w:tcW w:w="947" w:type="dxa"/>
            <w:vAlign w:val="center"/>
          </w:tcPr>
          <w:p w14:paraId="1B77B8AF">
            <w:pPr>
              <w:jc w:val="center"/>
              <w:rPr>
                <w:rFonts w:ascii="仿宋" w:eastAsia="仿宋"/>
                <w:sz w:val="24"/>
              </w:rPr>
            </w:pPr>
            <w:r>
              <w:rPr>
                <w:rFonts w:hint="eastAsia" w:ascii="仿宋" w:eastAsia="仿宋"/>
                <w:sz w:val="24"/>
              </w:rPr>
              <w:t>级别</w:t>
            </w:r>
          </w:p>
        </w:tc>
        <w:tc>
          <w:tcPr>
            <w:tcW w:w="947" w:type="dxa"/>
            <w:vAlign w:val="center"/>
          </w:tcPr>
          <w:p w14:paraId="5AF4CA98">
            <w:pPr>
              <w:jc w:val="center"/>
              <w:rPr>
                <w:rFonts w:ascii="仿宋" w:eastAsia="仿宋"/>
                <w:sz w:val="24"/>
              </w:rPr>
            </w:pPr>
            <w:r>
              <w:rPr>
                <w:rFonts w:hint="eastAsia" w:ascii="仿宋" w:eastAsia="仿宋"/>
                <w:sz w:val="24"/>
              </w:rPr>
              <w:t>证号</w:t>
            </w:r>
          </w:p>
        </w:tc>
        <w:tc>
          <w:tcPr>
            <w:tcW w:w="947" w:type="dxa"/>
            <w:vAlign w:val="center"/>
          </w:tcPr>
          <w:p w14:paraId="7C0D0BD2">
            <w:pPr>
              <w:jc w:val="center"/>
              <w:rPr>
                <w:rFonts w:ascii="仿宋" w:eastAsia="仿宋"/>
                <w:sz w:val="24"/>
              </w:rPr>
            </w:pPr>
            <w:r>
              <w:rPr>
                <w:rFonts w:hint="eastAsia" w:ascii="仿宋" w:eastAsia="仿宋"/>
                <w:sz w:val="24"/>
              </w:rPr>
              <w:t>专业</w:t>
            </w:r>
          </w:p>
        </w:tc>
      </w:tr>
      <w:tr w14:paraId="4F2B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50AD6BEF">
            <w:pPr>
              <w:jc w:val="center"/>
              <w:rPr>
                <w:rFonts w:ascii="仿宋" w:eastAsia="仿宋"/>
                <w:sz w:val="24"/>
              </w:rPr>
            </w:pPr>
            <w:r>
              <w:rPr>
                <w:rFonts w:hint="eastAsia" w:ascii="仿宋" w:eastAsia="仿宋"/>
                <w:sz w:val="24"/>
              </w:rPr>
              <w:t>管理</w:t>
            </w:r>
          </w:p>
          <w:p w14:paraId="28128A7D">
            <w:pPr>
              <w:jc w:val="center"/>
              <w:rPr>
                <w:rFonts w:ascii="仿宋" w:eastAsia="仿宋"/>
                <w:sz w:val="24"/>
              </w:rPr>
            </w:pPr>
            <w:r>
              <w:rPr>
                <w:rFonts w:hint="eastAsia" w:ascii="仿宋" w:eastAsia="仿宋"/>
                <w:sz w:val="24"/>
              </w:rPr>
              <w:t>人员</w:t>
            </w:r>
          </w:p>
        </w:tc>
        <w:tc>
          <w:tcPr>
            <w:tcW w:w="947" w:type="dxa"/>
          </w:tcPr>
          <w:p w14:paraId="6A57AF01">
            <w:pPr>
              <w:rPr>
                <w:rFonts w:ascii="仿宋" w:eastAsia="仿宋"/>
                <w:sz w:val="24"/>
              </w:rPr>
            </w:pPr>
          </w:p>
        </w:tc>
        <w:tc>
          <w:tcPr>
            <w:tcW w:w="947" w:type="dxa"/>
          </w:tcPr>
          <w:p w14:paraId="40E1B226">
            <w:pPr>
              <w:rPr>
                <w:rFonts w:ascii="仿宋" w:eastAsia="仿宋"/>
                <w:sz w:val="24"/>
              </w:rPr>
            </w:pPr>
          </w:p>
        </w:tc>
        <w:tc>
          <w:tcPr>
            <w:tcW w:w="947" w:type="dxa"/>
          </w:tcPr>
          <w:p w14:paraId="2D7C2E27">
            <w:pPr>
              <w:rPr>
                <w:rFonts w:ascii="仿宋" w:eastAsia="仿宋"/>
                <w:sz w:val="24"/>
              </w:rPr>
            </w:pPr>
          </w:p>
        </w:tc>
        <w:tc>
          <w:tcPr>
            <w:tcW w:w="947" w:type="dxa"/>
          </w:tcPr>
          <w:p w14:paraId="1003598D">
            <w:pPr>
              <w:rPr>
                <w:rFonts w:ascii="仿宋" w:eastAsia="仿宋"/>
                <w:sz w:val="24"/>
              </w:rPr>
            </w:pPr>
          </w:p>
        </w:tc>
        <w:tc>
          <w:tcPr>
            <w:tcW w:w="947" w:type="dxa"/>
          </w:tcPr>
          <w:p w14:paraId="6B8F1F5B">
            <w:pPr>
              <w:rPr>
                <w:rFonts w:ascii="仿宋" w:eastAsia="仿宋"/>
                <w:sz w:val="24"/>
              </w:rPr>
            </w:pPr>
          </w:p>
        </w:tc>
        <w:tc>
          <w:tcPr>
            <w:tcW w:w="947" w:type="dxa"/>
          </w:tcPr>
          <w:p w14:paraId="6CB2DB8B">
            <w:pPr>
              <w:rPr>
                <w:rFonts w:ascii="仿宋" w:eastAsia="仿宋"/>
                <w:sz w:val="24"/>
              </w:rPr>
            </w:pPr>
          </w:p>
        </w:tc>
        <w:tc>
          <w:tcPr>
            <w:tcW w:w="947" w:type="dxa"/>
          </w:tcPr>
          <w:p w14:paraId="249D5C82">
            <w:pPr>
              <w:rPr>
                <w:rFonts w:ascii="仿宋" w:eastAsia="仿宋"/>
                <w:sz w:val="24"/>
              </w:rPr>
            </w:pPr>
          </w:p>
        </w:tc>
        <w:tc>
          <w:tcPr>
            <w:tcW w:w="947" w:type="dxa"/>
          </w:tcPr>
          <w:p w14:paraId="43F2A831">
            <w:pPr>
              <w:rPr>
                <w:rFonts w:ascii="仿宋" w:eastAsia="仿宋"/>
                <w:sz w:val="24"/>
              </w:rPr>
            </w:pPr>
          </w:p>
        </w:tc>
      </w:tr>
      <w:tr w14:paraId="01C8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5555C85"/>
        </w:tc>
        <w:tc>
          <w:tcPr>
            <w:tcW w:w="947" w:type="dxa"/>
          </w:tcPr>
          <w:p w14:paraId="76CB459C">
            <w:pPr>
              <w:rPr>
                <w:rFonts w:ascii="仿宋" w:eastAsia="仿宋"/>
                <w:sz w:val="24"/>
              </w:rPr>
            </w:pPr>
          </w:p>
        </w:tc>
        <w:tc>
          <w:tcPr>
            <w:tcW w:w="947" w:type="dxa"/>
          </w:tcPr>
          <w:p w14:paraId="6F3A7611">
            <w:pPr>
              <w:rPr>
                <w:rFonts w:ascii="仿宋" w:eastAsia="仿宋"/>
                <w:sz w:val="24"/>
              </w:rPr>
            </w:pPr>
          </w:p>
        </w:tc>
        <w:tc>
          <w:tcPr>
            <w:tcW w:w="947" w:type="dxa"/>
          </w:tcPr>
          <w:p w14:paraId="30D068E1">
            <w:pPr>
              <w:rPr>
                <w:rFonts w:ascii="仿宋" w:eastAsia="仿宋"/>
                <w:sz w:val="24"/>
              </w:rPr>
            </w:pPr>
          </w:p>
        </w:tc>
        <w:tc>
          <w:tcPr>
            <w:tcW w:w="947" w:type="dxa"/>
          </w:tcPr>
          <w:p w14:paraId="46545F92">
            <w:pPr>
              <w:rPr>
                <w:rFonts w:ascii="仿宋" w:eastAsia="仿宋"/>
                <w:sz w:val="24"/>
              </w:rPr>
            </w:pPr>
          </w:p>
        </w:tc>
        <w:tc>
          <w:tcPr>
            <w:tcW w:w="947" w:type="dxa"/>
          </w:tcPr>
          <w:p w14:paraId="2DE34A18">
            <w:pPr>
              <w:rPr>
                <w:rFonts w:ascii="仿宋" w:eastAsia="仿宋"/>
                <w:sz w:val="24"/>
              </w:rPr>
            </w:pPr>
          </w:p>
        </w:tc>
        <w:tc>
          <w:tcPr>
            <w:tcW w:w="947" w:type="dxa"/>
          </w:tcPr>
          <w:p w14:paraId="039E3D56">
            <w:pPr>
              <w:rPr>
                <w:rFonts w:ascii="仿宋" w:eastAsia="仿宋"/>
                <w:sz w:val="24"/>
              </w:rPr>
            </w:pPr>
          </w:p>
        </w:tc>
        <w:tc>
          <w:tcPr>
            <w:tcW w:w="947" w:type="dxa"/>
          </w:tcPr>
          <w:p w14:paraId="68A3ABB6">
            <w:pPr>
              <w:rPr>
                <w:rFonts w:ascii="仿宋" w:eastAsia="仿宋"/>
                <w:sz w:val="24"/>
              </w:rPr>
            </w:pPr>
          </w:p>
        </w:tc>
        <w:tc>
          <w:tcPr>
            <w:tcW w:w="947" w:type="dxa"/>
          </w:tcPr>
          <w:p w14:paraId="69FF4A0B">
            <w:pPr>
              <w:rPr>
                <w:rFonts w:ascii="仿宋" w:eastAsia="仿宋"/>
                <w:sz w:val="24"/>
              </w:rPr>
            </w:pPr>
          </w:p>
        </w:tc>
      </w:tr>
      <w:tr w14:paraId="059F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0338140F"/>
        </w:tc>
        <w:tc>
          <w:tcPr>
            <w:tcW w:w="947" w:type="dxa"/>
          </w:tcPr>
          <w:p w14:paraId="19663C66">
            <w:pPr>
              <w:rPr>
                <w:rFonts w:ascii="仿宋" w:eastAsia="仿宋"/>
                <w:sz w:val="24"/>
              </w:rPr>
            </w:pPr>
          </w:p>
        </w:tc>
        <w:tc>
          <w:tcPr>
            <w:tcW w:w="947" w:type="dxa"/>
          </w:tcPr>
          <w:p w14:paraId="0227E155">
            <w:pPr>
              <w:rPr>
                <w:rFonts w:ascii="仿宋" w:eastAsia="仿宋"/>
                <w:sz w:val="24"/>
              </w:rPr>
            </w:pPr>
          </w:p>
        </w:tc>
        <w:tc>
          <w:tcPr>
            <w:tcW w:w="947" w:type="dxa"/>
          </w:tcPr>
          <w:p w14:paraId="4EFC2249">
            <w:pPr>
              <w:rPr>
                <w:rFonts w:ascii="仿宋" w:eastAsia="仿宋"/>
                <w:sz w:val="24"/>
              </w:rPr>
            </w:pPr>
          </w:p>
        </w:tc>
        <w:tc>
          <w:tcPr>
            <w:tcW w:w="947" w:type="dxa"/>
          </w:tcPr>
          <w:p w14:paraId="39BC18D7">
            <w:pPr>
              <w:rPr>
                <w:rFonts w:ascii="仿宋" w:eastAsia="仿宋"/>
                <w:sz w:val="24"/>
              </w:rPr>
            </w:pPr>
          </w:p>
        </w:tc>
        <w:tc>
          <w:tcPr>
            <w:tcW w:w="947" w:type="dxa"/>
          </w:tcPr>
          <w:p w14:paraId="0011D1F7">
            <w:pPr>
              <w:rPr>
                <w:rFonts w:ascii="仿宋" w:eastAsia="仿宋"/>
                <w:sz w:val="24"/>
              </w:rPr>
            </w:pPr>
          </w:p>
        </w:tc>
        <w:tc>
          <w:tcPr>
            <w:tcW w:w="947" w:type="dxa"/>
          </w:tcPr>
          <w:p w14:paraId="46B0ACBF">
            <w:pPr>
              <w:rPr>
                <w:rFonts w:ascii="仿宋" w:eastAsia="仿宋"/>
                <w:sz w:val="24"/>
              </w:rPr>
            </w:pPr>
          </w:p>
        </w:tc>
        <w:tc>
          <w:tcPr>
            <w:tcW w:w="947" w:type="dxa"/>
          </w:tcPr>
          <w:p w14:paraId="02E00830">
            <w:pPr>
              <w:rPr>
                <w:rFonts w:ascii="仿宋" w:eastAsia="仿宋"/>
                <w:sz w:val="24"/>
              </w:rPr>
            </w:pPr>
          </w:p>
        </w:tc>
        <w:tc>
          <w:tcPr>
            <w:tcW w:w="947" w:type="dxa"/>
          </w:tcPr>
          <w:p w14:paraId="67A6D0A8">
            <w:pPr>
              <w:rPr>
                <w:rFonts w:ascii="仿宋" w:eastAsia="仿宋"/>
                <w:sz w:val="24"/>
              </w:rPr>
            </w:pPr>
          </w:p>
        </w:tc>
      </w:tr>
      <w:tr w14:paraId="5F1D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5B6AF823">
            <w:pPr>
              <w:jc w:val="center"/>
              <w:rPr>
                <w:rFonts w:ascii="仿宋" w:eastAsia="仿宋"/>
                <w:sz w:val="24"/>
              </w:rPr>
            </w:pPr>
            <w:r>
              <w:rPr>
                <w:rFonts w:hint="eastAsia" w:ascii="仿宋" w:eastAsia="仿宋"/>
                <w:sz w:val="24"/>
              </w:rPr>
              <w:t>技术</w:t>
            </w:r>
          </w:p>
          <w:p w14:paraId="31BE2E9B">
            <w:pPr>
              <w:jc w:val="center"/>
              <w:rPr>
                <w:rFonts w:ascii="仿宋" w:eastAsia="仿宋"/>
                <w:sz w:val="24"/>
              </w:rPr>
            </w:pPr>
            <w:r>
              <w:rPr>
                <w:rFonts w:hint="eastAsia" w:ascii="仿宋" w:eastAsia="仿宋"/>
                <w:sz w:val="24"/>
              </w:rPr>
              <w:t>人员</w:t>
            </w:r>
          </w:p>
        </w:tc>
        <w:tc>
          <w:tcPr>
            <w:tcW w:w="947" w:type="dxa"/>
          </w:tcPr>
          <w:p w14:paraId="680ECC9E">
            <w:pPr>
              <w:rPr>
                <w:rFonts w:ascii="仿宋" w:eastAsia="仿宋"/>
                <w:sz w:val="24"/>
              </w:rPr>
            </w:pPr>
          </w:p>
        </w:tc>
        <w:tc>
          <w:tcPr>
            <w:tcW w:w="947" w:type="dxa"/>
          </w:tcPr>
          <w:p w14:paraId="1ACCC136">
            <w:pPr>
              <w:rPr>
                <w:rFonts w:ascii="仿宋" w:eastAsia="仿宋"/>
                <w:sz w:val="24"/>
              </w:rPr>
            </w:pPr>
          </w:p>
        </w:tc>
        <w:tc>
          <w:tcPr>
            <w:tcW w:w="947" w:type="dxa"/>
          </w:tcPr>
          <w:p w14:paraId="3C1CF91A">
            <w:pPr>
              <w:rPr>
                <w:rFonts w:ascii="仿宋" w:eastAsia="仿宋"/>
                <w:sz w:val="24"/>
              </w:rPr>
            </w:pPr>
          </w:p>
        </w:tc>
        <w:tc>
          <w:tcPr>
            <w:tcW w:w="947" w:type="dxa"/>
          </w:tcPr>
          <w:p w14:paraId="3E8D3509">
            <w:pPr>
              <w:rPr>
                <w:rFonts w:ascii="仿宋" w:eastAsia="仿宋"/>
                <w:sz w:val="24"/>
              </w:rPr>
            </w:pPr>
          </w:p>
        </w:tc>
        <w:tc>
          <w:tcPr>
            <w:tcW w:w="947" w:type="dxa"/>
          </w:tcPr>
          <w:p w14:paraId="4A3864E6">
            <w:pPr>
              <w:rPr>
                <w:rFonts w:ascii="仿宋" w:eastAsia="仿宋"/>
                <w:sz w:val="24"/>
              </w:rPr>
            </w:pPr>
          </w:p>
        </w:tc>
        <w:tc>
          <w:tcPr>
            <w:tcW w:w="947" w:type="dxa"/>
          </w:tcPr>
          <w:p w14:paraId="7083A218">
            <w:pPr>
              <w:rPr>
                <w:rFonts w:ascii="仿宋" w:eastAsia="仿宋"/>
                <w:sz w:val="24"/>
              </w:rPr>
            </w:pPr>
          </w:p>
        </w:tc>
        <w:tc>
          <w:tcPr>
            <w:tcW w:w="947" w:type="dxa"/>
          </w:tcPr>
          <w:p w14:paraId="04EE6B0F">
            <w:pPr>
              <w:rPr>
                <w:rFonts w:ascii="仿宋" w:eastAsia="仿宋"/>
                <w:sz w:val="24"/>
              </w:rPr>
            </w:pPr>
          </w:p>
        </w:tc>
        <w:tc>
          <w:tcPr>
            <w:tcW w:w="947" w:type="dxa"/>
          </w:tcPr>
          <w:p w14:paraId="498DC723">
            <w:pPr>
              <w:rPr>
                <w:rFonts w:ascii="仿宋" w:eastAsia="仿宋"/>
                <w:sz w:val="24"/>
              </w:rPr>
            </w:pPr>
          </w:p>
        </w:tc>
      </w:tr>
      <w:tr w14:paraId="0364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0361C8B4"/>
        </w:tc>
        <w:tc>
          <w:tcPr>
            <w:tcW w:w="947" w:type="dxa"/>
          </w:tcPr>
          <w:p w14:paraId="595D6008">
            <w:pPr>
              <w:rPr>
                <w:rFonts w:ascii="仿宋" w:eastAsia="仿宋"/>
                <w:sz w:val="24"/>
              </w:rPr>
            </w:pPr>
          </w:p>
        </w:tc>
        <w:tc>
          <w:tcPr>
            <w:tcW w:w="947" w:type="dxa"/>
          </w:tcPr>
          <w:p w14:paraId="6E39E70C">
            <w:pPr>
              <w:rPr>
                <w:rFonts w:ascii="仿宋" w:eastAsia="仿宋"/>
                <w:sz w:val="24"/>
              </w:rPr>
            </w:pPr>
          </w:p>
        </w:tc>
        <w:tc>
          <w:tcPr>
            <w:tcW w:w="947" w:type="dxa"/>
          </w:tcPr>
          <w:p w14:paraId="3E61B6E3">
            <w:pPr>
              <w:rPr>
                <w:rFonts w:ascii="仿宋" w:eastAsia="仿宋"/>
                <w:sz w:val="24"/>
              </w:rPr>
            </w:pPr>
          </w:p>
        </w:tc>
        <w:tc>
          <w:tcPr>
            <w:tcW w:w="947" w:type="dxa"/>
          </w:tcPr>
          <w:p w14:paraId="45B2024C">
            <w:pPr>
              <w:rPr>
                <w:rFonts w:ascii="仿宋" w:eastAsia="仿宋"/>
                <w:sz w:val="24"/>
              </w:rPr>
            </w:pPr>
          </w:p>
        </w:tc>
        <w:tc>
          <w:tcPr>
            <w:tcW w:w="947" w:type="dxa"/>
          </w:tcPr>
          <w:p w14:paraId="590F03A9">
            <w:pPr>
              <w:rPr>
                <w:rFonts w:ascii="仿宋" w:eastAsia="仿宋"/>
                <w:sz w:val="24"/>
              </w:rPr>
            </w:pPr>
          </w:p>
        </w:tc>
        <w:tc>
          <w:tcPr>
            <w:tcW w:w="947" w:type="dxa"/>
          </w:tcPr>
          <w:p w14:paraId="300C535F">
            <w:pPr>
              <w:rPr>
                <w:rFonts w:ascii="仿宋" w:eastAsia="仿宋"/>
                <w:sz w:val="24"/>
              </w:rPr>
            </w:pPr>
          </w:p>
        </w:tc>
        <w:tc>
          <w:tcPr>
            <w:tcW w:w="947" w:type="dxa"/>
          </w:tcPr>
          <w:p w14:paraId="63E72958">
            <w:pPr>
              <w:rPr>
                <w:rFonts w:ascii="仿宋" w:eastAsia="仿宋"/>
                <w:sz w:val="24"/>
              </w:rPr>
            </w:pPr>
          </w:p>
        </w:tc>
        <w:tc>
          <w:tcPr>
            <w:tcW w:w="947" w:type="dxa"/>
          </w:tcPr>
          <w:p w14:paraId="3629F9E6">
            <w:pPr>
              <w:rPr>
                <w:rFonts w:ascii="仿宋" w:eastAsia="仿宋"/>
                <w:sz w:val="24"/>
              </w:rPr>
            </w:pPr>
          </w:p>
        </w:tc>
      </w:tr>
      <w:tr w14:paraId="075C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A361838"/>
        </w:tc>
        <w:tc>
          <w:tcPr>
            <w:tcW w:w="947" w:type="dxa"/>
          </w:tcPr>
          <w:p w14:paraId="184BFBA8">
            <w:pPr>
              <w:rPr>
                <w:rFonts w:ascii="仿宋" w:eastAsia="仿宋"/>
                <w:sz w:val="24"/>
              </w:rPr>
            </w:pPr>
          </w:p>
        </w:tc>
        <w:tc>
          <w:tcPr>
            <w:tcW w:w="947" w:type="dxa"/>
          </w:tcPr>
          <w:p w14:paraId="3602114E">
            <w:pPr>
              <w:rPr>
                <w:rFonts w:ascii="仿宋" w:eastAsia="仿宋"/>
                <w:sz w:val="24"/>
              </w:rPr>
            </w:pPr>
          </w:p>
        </w:tc>
        <w:tc>
          <w:tcPr>
            <w:tcW w:w="947" w:type="dxa"/>
          </w:tcPr>
          <w:p w14:paraId="085EBCCC">
            <w:pPr>
              <w:rPr>
                <w:rFonts w:ascii="仿宋" w:eastAsia="仿宋"/>
                <w:sz w:val="24"/>
              </w:rPr>
            </w:pPr>
          </w:p>
        </w:tc>
        <w:tc>
          <w:tcPr>
            <w:tcW w:w="947" w:type="dxa"/>
          </w:tcPr>
          <w:p w14:paraId="357DA152">
            <w:pPr>
              <w:rPr>
                <w:rFonts w:ascii="仿宋" w:eastAsia="仿宋"/>
                <w:sz w:val="24"/>
              </w:rPr>
            </w:pPr>
          </w:p>
        </w:tc>
        <w:tc>
          <w:tcPr>
            <w:tcW w:w="947" w:type="dxa"/>
          </w:tcPr>
          <w:p w14:paraId="2FA29E02">
            <w:pPr>
              <w:rPr>
                <w:rFonts w:ascii="仿宋" w:eastAsia="仿宋"/>
                <w:sz w:val="24"/>
              </w:rPr>
            </w:pPr>
          </w:p>
        </w:tc>
        <w:tc>
          <w:tcPr>
            <w:tcW w:w="947" w:type="dxa"/>
          </w:tcPr>
          <w:p w14:paraId="0C9476B1">
            <w:pPr>
              <w:rPr>
                <w:rFonts w:ascii="仿宋" w:eastAsia="仿宋"/>
                <w:sz w:val="24"/>
              </w:rPr>
            </w:pPr>
          </w:p>
        </w:tc>
        <w:tc>
          <w:tcPr>
            <w:tcW w:w="947" w:type="dxa"/>
          </w:tcPr>
          <w:p w14:paraId="369A0E1D">
            <w:pPr>
              <w:rPr>
                <w:rFonts w:ascii="仿宋" w:eastAsia="仿宋"/>
                <w:sz w:val="24"/>
              </w:rPr>
            </w:pPr>
          </w:p>
        </w:tc>
        <w:tc>
          <w:tcPr>
            <w:tcW w:w="947" w:type="dxa"/>
          </w:tcPr>
          <w:p w14:paraId="4F1C2FA6">
            <w:pPr>
              <w:rPr>
                <w:rFonts w:ascii="仿宋" w:eastAsia="仿宋"/>
                <w:sz w:val="24"/>
              </w:rPr>
            </w:pPr>
          </w:p>
        </w:tc>
      </w:tr>
      <w:tr w14:paraId="208D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0D53C055">
            <w:pPr>
              <w:jc w:val="center"/>
              <w:rPr>
                <w:rFonts w:ascii="仿宋" w:eastAsia="仿宋"/>
                <w:sz w:val="24"/>
              </w:rPr>
            </w:pPr>
            <w:r>
              <w:rPr>
                <w:rFonts w:hint="eastAsia" w:ascii="仿宋" w:eastAsia="仿宋"/>
                <w:sz w:val="24"/>
              </w:rPr>
              <w:t>售后服务人员</w:t>
            </w:r>
          </w:p>
        </w:tc>
        <w:tc>
          <w:tcPr>
            <w:tcW w:w="947" w:type="dxa"/>
          </w:tcPr>
          <w:p w14:paraId="6106428F">
            <w:pPr>
              <w:rPr>
                <w:rFonts w:ascii="仿宋" w:eastAsia="仿宋"/>
                <w:sz w:val="24"/>
              </w:rPr>
            </w:pPr>
          </w:p>
        </w:tc>
        <w:tc>
          <w:tcPr>
            <w:tcW w:w="947" w:type="dxa"/>
          </w:tcPr>
          <w:p w14:paraId="4834654E">
            <w:pPr>
              <w:rPr>
                <w:rFonts w:ascii="仿宋" w:eastAsia="仿宋"/>
                <w:sz w:val="24"/>
              </w:rPr>
            </w:pPr>
          </w:p>
        </w:tc>
        <w:tc>
          <w:tcPr>
            <w:tcW w:w="947" w:type="dxa"/>
          </w:tcPr>
          <w:p w14:paraId="1D1F36C2">
            <w:pPr>
              <w:rPr>
                <w:rFonts w:ascii="仿宋" w:eastAsia="仿宋"/>
                <w:sz w:val="24"/>
              </w:rPr>
            </w:pPr>
          </w:p>
        </w:tc>
        <w:tc>
          <w:tcPr>
            <w:tcW w:w="947" w:type="dxa"/>
          </w:tcPr>
          <w:p w14:paraId="518466A6">
            <w:pPr>
              <w:rPr>
                <w:rFonts w:ascii="仿宋" w:eastAsia="仿宋"/>
                <w:sz w:val="24"/>
              </w:rPr>
            </w:pPr>
          </w:p>
        </w:tc>
        <w:tc>
          <w:tcPr>
            <w:tcW w:w="947" w:type="dxa"/>
          </w:tcPr>
          <w:p w14:paraId="5F62D4A8">
            <w:pPr>
              <w:rPr>
                <w:rFonts w:ascii="仿宋" w:eastAsia="仿宋"/>
                <w:sz w:val="24"/>
              </w:rPr>
            </w:pPr>
          </w:p>
        </w:tc>
        <w:tc>
          <w:tcPr>
            <w:tcW w:w="947" w:type="dxa"/>
          </w:tcPr>
          <w:p w14:paraId="6D850F83">
            <w:pPr>
              <w:rPr>
                <w:rFonts w:ascii="仿宋" w:eastAsia="仿宋"/>
                <w:sz w:val="24"/>
              </w:rPr>
            </w:pPr>
          </w:p>
        </w:tc>
        <w:tc>
          <w:tcPr>
            <w:tcW w:w="947" w:type="dxa"/>
          </w:tcPr>
          <w:p w14:paraId="24B116AB">
            <w:pPr>
              <w:rPr>
                <w:rFonts w:ascii="仿宋" w:eastAsia="仿宋"/>
                <w:sz w:val="24"/>
              </w:rPr>
            </w:pPr>
          </w:p>
        </w:tc>
        <w:tc>
          <w:tcPr>
            <w:tcW w:w="947" w:type="dxa"/>
          </w:tcPr>
          <w:p w14:paraId="38BF5E30">
            <w:pPr>
              <w:rPr>
                <w:rFonts w:ascii="仿宋" w:eastAsia="仿宋"/>
                <w:sz w:val="24"/>
              </w:rPr>
            </w:pPr>
          </w:p>
        </w:tc>
      </w:tr>
      <w:tr w14:paraId="0181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FA610A2"/>
        </w:tc>
        <w:tc>
          <w:tcPr>
            <w:tcW w:w="947" w:type="dxa"/>
          </w:tcPr>
          <w:p w14:paraId="00D8FDA8">
            <w:pPr>
              <w:rPr>
                <w:rFonts w:ascii="仿宋" w:eastAsia="仿宋"/>
                <w:sz w:val="24"/>
              </w:rPr>
            </w:pPr>
          </w:p>
        </w:tc>
        <w:tc>
          <w:tcPr>
            <w:tcW w:w="947" w:type="dxa"/>
          </w:tcPr>
          <w:p w14:paraId="1F87D19A">
            <w:pPr>
              <w:rPr>
                <w:rFonts w:ascii="仿宋" w:eastAsia="仿宋"/>
                <w:sz w:val="24"/>
              </w:rPr>
            </w:pPr>
          </w:p>
        </w:tc>
        <w:tc>
          <w:tcPr>
            <w:tcW w:w="947" w:type="dxa"/>
          </w:tcPr>
          <w:p w14:paraId="3880C3EF">
            <w:pPr>
              <w:rPr>
                <w:rFonts w:ascii="仿宋" w:eastAsia="仿宋"/>
                <w:sz w:val="24"/>
              </w:rPr>
            </w:pPr>
          </w:p>
        </w:tc>
        <w:tc>
          <w:tcPr>
            <w:tcW w:w="947" w:type="dxa"/>
          </w:tcPr>
          <w:p w14:paraId="3EE975A3">
            <w:pPr>
              <w:rPr>
                <w:rFonts w:ascii="仿宋" w:eastAsia="仿宋"/>
                <w:sz w:val="24"/>
              </w:rPr>
            </w:pPr>
          </w:p>
        </w:tc>
        <w:tc>
          <w:tcPr>
            <w:tcW w:w="947" w:type="dxa"/>
          </w:tcPr>
          <w:p w14:paraId="1D52CD3A">
            <w:pPr>
              <w:rPr>
                <w:rFonts w:ascii="仿宋" w:eastAsia="仿宋"/>
                <w:sz w:val="24"/>
              </w:rPr>
            </w:pPr>
          </w:p>
        </w:tc>
        <w:tc>
          <w:tcPr>
            <w:tcW w:w="947" w:type="dxa"/>
          </w:tcPr>
          <w:p w14:paraId="0C97E9D6">
            <w:pPr>
              <w:rPr>
                <w:rFonts w:ascii="仿宋" w:eastAsia="仿宋"/>
                <w:sz w:val="24"/>
              </w:rPr>
            </w:pPr>
          </w:p>
        </w:tc>
        <w:tc>
          <w:tcPr>
            <w:tcW w:w="947" w:type="dxa"/>
          </w:tcPr>
          <w:p w14:paraId="3AF28053">
            <w:pPr>
              <w:rPr>
                <w:rFonts w:ascii="仿宋" w:eastAsia="仿宋"/>
                <w:sz w:val="24"/>
              </w:rPr>
            </w:pPr>
          </w:p>
        </w:tc>
        <w:tc>
          <w:tcPr>
            <w:tcW w:w="947" w:type="dxa"/>
          </w:tcPr>
          <w:p w14:paraId="0431B1DE">
            <w:pPr>
              <w:rPr>
                <w:rFonts w:ascii="仿宋" w:eastAsia="仿宋"/>
                <w:sz w:val="24"/>
              </w:rPr>
            </w:pPr>
          </w:p>
        </w:tc>
      </w:tr>
      <w:tr w14:paraId="67A0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8FD7A82"/>
        </w:tc>
        <w:tc>
          <w:tcPr>
            <w:tcW w:w="947" w:type="dxa"/>
          </w:tcPr>
          <w:p w14:paraId="0F51BC46">
            <w:pPr>
              <w:rPr>
                <w:rFonts w:ascii="仿宋" w:eastAsia="仿宋"/>
                <w:sz w:val="24"/>
              </w:rPr>
            </w:pPr>
          </w:p>
        </w:tc>
        <w:tc>
          <w:tcPr>
            <w:tcW w:w="947" w:type="dxa"/>
          </w:tcPr>
          <w:p w14:paraId="4DB08FB6">
            <w:pPr>
              <w:rPr>
                <w:rFonts w:ascii="仿宋" w:eastAsia="仿宋"/>
                <w:sz w:val="24"/>
              </w:rPr>
            </w:pPr>
          </w:p>
        </w:tc>
        <w:tc>
          <w:tcPr>
            <w:tcW w:w="947" w:type="dxa"/>
          </w:tcPr>
          <w:p w14:paraId="0986217F">
            <w:pPr>
              <w:rPr>
                <w:rFonts w:ascii="仿宋" w:eastAsia="仿宋"/>
                <w:sz w:val="24"/>
              </w:rPr>
            </w:pPr>
          </w:p>
        </w:tc>
        <w:tc>
          <w:tcPr>
            <w:tcW w:w="947" w:type="dxa"/>
          </w:tcPr>
          <w:p w14:paraId="79BFB995">
            <w:pPr>
              <w:rPr>
                <w:rFonts w:ascii="仿宋" w:eastAsia="仿宋"/>
                <w:sz w:val="24"/>
              </w:rPr>
            </w:pPr>
          </w:p>
        </w:tc>
        <w:tc>
          <w:tcPr>
            <w:tcW w:w="947" w:type="dxa"/>
          </w:tcPr>
          <w:p w14:paraId="4B3F8F07">
            <w:pPr>
              <w:rPr>
                <w:rFonts w:ascii="仿宋" w:eastAsia="仿宋"/>
                <w:sz w:val="24"/>
              </w:rPr>
            </w:pPr>
          </w:p>
        </w:tc>
        <w:tc>
          <w:tcPr>
            <w:tcW w:w="947" w:type="dxa"/>
          </w:tcPr>
          <w:p w14:paraId="605EC9CC">
            <w:pPr>
              <w:rPr>
                <w:rFonts w:ascii="仿宋" w:eastAsia="仿宋"/>
                <w:sz w:val="24"/>
              </w:rPr>
            </w:pPr>
          </w:p>
        </w:tc>
        <w:tc>
          <w:tcPr>
            <w:tcW w:w="947" w:type="dxa"/>
          </w:tcPr>
          <w:p w14:paraId="2F70712D">
            <w:pPr>
              <w:rPr>
                <w:rFonts w:ascii="仿宋" w:eastAsia="仿宋"/>
                <w:sz w:val="24"/>
              </w:rPr>
            </w:pPr>
          </w:p>
        </w:tc>
        <w:tc>
          <w:tcPr>
            <w:tcW w:w="947" w:type="dxa"/>
          </w:tcPr>
          <w:p w14:paraId="07B28B91">
            <w:pPr>
              <w:rPr>
                <w:rFonts w:ascii="仿宋" w:eastAsia="仿宋"/>
                <w:sz w:val="24"/>
              </w:rPr>
            </w:pPr>
          </w:p>
        </w:tc>
      </w:tr>
    </w:tbl>
    <w:p w14:paraId="21CB38F5">
      <w:pPr>
        <w:rPr>
          <w:rFonts w:ascii="仿宋" w:eastAsia="仿宋"/>
          <w:sz w:val="24"/>
        </w:rPr>
      </w:pPr>
    </w:p>
    <w:p w14:paraId="0C54D032">
      <w:pPr>
        <w:rPr>
          <w:rFonts w:ascii="仿宋" w:eastAsia="仿宋"/>
          <w:sz w:val="24"/>
        </w:rPr>
      </w:pPr>
    </w:p>
    <w:p w14:paraId="2CC3C2B1">
      <w:pPr>
        <w:rPr>
          <w:rFonts w:ascii="仿宋" w:eastAsia="仿宋"/>
          <w:sz w:val="24"/>
        </w:rPr>
      </w:pPr>
    </w:p>
    <w:p w14:paraId="6D10C070">
      <w:pPr>
        <w:rPr>
          <w:rFonts w:ascii="仿宋" w:eastAsia="仿宋"/>
          <w:sz w:val="24"/>
        </w:rPr>
      </w:pPr>
      <w:r>
        <w:rPr>
          <w:rFonts w:hint="eastAsia" w:ascii="仿宋" w:eastAsia="仿宋"/>
          <w:sz w:val="24"/>
        </w:rPr>
        <w:t>供应商名称：XXX（盖单位公章）</w:t>
      </w:r>
    </w:p>
    <w:p w14:paraId="36B3751C">
      <w:pPr>
        <w:rPr>
          <w:rFonts w:ascii="仿宋" w:eastAsia="仿宋"/>
          <w:sz w:val="24"/>
        </w:rPr>
      </w:pPr>
      <w:r>
        <w:rPr>
          <w:rFonts w:hint="eastAsia" w:ascii="仿宋" w:eastAsia="仿宋"/>
          <w:sz w:val="24"/>
        </w:rPr>
        <w:t>法定代表人/单位负责人或授权代表（签字或加盖个人印章）：XXX</w:t>
      </w:r>
    </w:p>
    <w:p w14:paraId="1DA086B8">
      <w:pPr>
        <w:rPr>
          <w:rFonts w:ascii="仿宋" w:eastAsia="仿宋"/>
          <w:sz w:val="24"/>
        </w:rPr>
      </w:pPr>
      <w:r>
        <w:rPr>
          <w:rFonts w:hint="eastAsia" w:ascii="仿宋" w:eastAsia="仿宋"/>
          <w:sz w:val="24"/>
        </w:rPr>
        <w:t>日期：XXX</w:t>
      </w:r>
    </w:p>
    <w:p w14:paraId="325D08A0">
      <w:pPr>
        <w:widowControl/>
        <w:jc w:val="left"/>
        <w:rPr>
          <w:rFonts w:ascii="仿宋" w:eastAsia="仿宋"/>
          <w:sz w:val="24"/>
        </w:rPr>
      </w:pPr>
      <w:r>
        <w:rPr>
          <w:rFonts w:ascii="仿宋" w:eastAsia="仿宋"/>
          <w:bCs/>
        </w:rPr>
        <w:br w:type="page"/>
      </w:r>
    </w:p>
    <w:p w14:paraId="3620BC6A">
      <w:pPr>
        <w:widowControl/>
        <w:spacing w:line="360" w:lineRule="atLeast"/>
        <w:jc w:val="left"/>
        <w:outlineLvl w:val="1"/>
      </w:pPr>
      <w:r>
        <w:rPr>
          <w:rFonts w:hint="eastAsia" w:ascii="仿宋" w:eastAsia="仿宋"/>
          <w:b/>
          <w:sz w:val="32"/>
          <w:szCs w:val="32"/>
        </w:rPr>
        <w:t>格式1-12</w:t>
      </w:r>
    </w:p>
    <w:p w14:paraId="20E903A1">
      <w:pPr>
        <w:spacing w:line="480" w:lineRule="exact"/>
        <w:jc w:val="center"/>
        <w:rPr>
          <w:rFonts w:ascii="Times New Roman" w:hAnsi="Times New Roman" w:eastAsia="方正仿宋_GBK" w:cs="Times New Roman"/>
          <w:sz w:val="30"/>
          <w:szCs w:val="30"/>
        </w:rPr>
      </w:pPr>
      <w:r>
        <w:rPr>
          <w:rFonts w:ascii="Times New Roman" w:hAnsi="Times New Roman" w:eastAsia="方正仿宋_GBK" w:cs="Times New Roman"/>
          <w:b/>
          <w:bCs/>
          <w:sz w:val="30"/>
          <w:szCs w:val="30"/>
        </w:rPr>
        <w:t>知识产权承诺函</w:t>
      </w:r>
      <w:r>
        <w:rPr>
          <w:rFonts w:hint="eastAsia" w:ascii="Times New Roman" w:hAnsi="Times New Roman" w:eastAsia="方正仿宋_GBK" w:cs="Times New Roman"/>
          <w:b/>
          <w:bCs/>
          <w:sz w:val="30"/>
          <w:szCs w:val="30"/>
        </w:rPr>
        <w:t>（如涉及）</w:t>
      </w:r>
    </w:p>
    <w:p w14:paraId="263CF827">
      <w:pPr>
        <w:spacing w:line="360" w:lineRule="auto"/>
        <w:jc w:val="center"/>
        <w:rPr>
          <w:rFonts w:ascii="Times New Roman" w:hAnsi="Times New Roman" w:eastAsia="仿宋" w:cs="Times New Roman"/>
          <w:b/>
          <w:sz w:val="24"/>
        </w:rPr>
      </w:pPr>
    </w:p>
    <w:p w14:paraId="0C08C0A5">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46D33090">
      <w:pPr>
        <w:spacing w:line="360" w:lineRule="auto"/>
        <w:ind w:firstLine="480"/>
        <w:jc w:val="left"/>
        <w:rPr>
          <w:rFonts w:ascii="Times New Roman" w:hAnsi="Times New Roman" w:eastAsia="仿宋" w:cs="Times New Roman"/>
          <w:sz w:val="24"/>
        </w:rPr>
      </w:pPr>
      <w:r>
        <w:rPr>
          <w:rFonts w:hint="eastAsia" w:ascii="Times New Roman" w:hAnsi="Times New Roman" w:eastAsia="仿宋" w:cs="Times New Roman"/>
          <w:sz w:val="24"/>
        </w:rPr>
        <w:t>本单位</w:t>
      </w:r>
      <w:r>
        <w:rPr>
          <w:rFonts w:hint="eastAsia" w:ascii="Times New Roman" w:hAnsi="Times New Roman" w:eastAsia="仿宋" w:cs="Times New Roman"/>
          <w:sz w:val="24"/>
          <w:u w:val="single"/>
        </w:rPr>
        <w:t xml:space="preserve">     </w:t>
      </w:r>
      <w:r>
        <w:rPr>
          <w:rFonts w:hint="eastAsia" w:ascii="Times New Roman" w:hAnsi="Times New Roman" w:eastAsia="仿宋" w:cs="Times New Roman"/>
          <w:sz w:val="24"/>
        </w:rPr>
        <w:t>（公司名称）参加</w:t>
      </w:r>
      <w:r>
        <w:rPr>
          <w:rFonts w:hint="eastAsia" w:ascii="Times New Roman" w:hAnsi="Times New Roman" w:eastAsia="仿宋" w:cs="Times New Roman"/>
          <w:sz w:val="24"/>
          <w:u w:val="single"/>
        </w:rPr>
        <w:t xml:space="preserve">      </w:t>
      </w:r>
      <w:r>
        <w:rPr>
          <w:rFonts w:hint="eastAsia" w:ascii="Times New Roman" w:hAnsi="Times New Roman" w:eastAsia="仿宋" w:cs="Times New Roman"/>
          <w:sz w:val="24"/>
        </w:rPr>
        <w:t>（项目名称）的投标活动，现承诺声明：</w:t>
      </w:r>
    </w:p>
    <w:p w14:paraId="2EFAEE1D">
      <w:pPr>
        <w:spacing w:line="360" w:lineRule="auto"/>
        <w:ind w:firstLine="480"/>
        <w:jc w:val="left"/>
        <w:rPr>
          <w:rFonts w:ascii="Times New Roman" w:hAnsi="Times New Roman" w:eastAsia="仿宋" w:cs="Times New Roman"/>
          <w:sz w:val="24"/>
        </w:rPr>
      </w:pPr>
      <w:r>
        <w:rPr>
          <w:rFonts w:hint="eastAsia" w:ascii="Times New Roman" w:hAnsi="Times New Roman" w:eastAsia="仿宋" w:cs="Times New Roman"/>
          <w:sz w:val="24"/>
        </w:rPr>
        <w:t>1.本单位保证在本项目使用的任何产品和服务（包括部分使用）时，不会产生因第三方提出侵犯其专利权、商标权或其它知识产权而引起的法律和经济纠纷，如因专利权、商标权或其它知识产权而引起法律和经济纠纷，由本单位承担所有相关责任。</w:t>
      </w:r>
    </w:p>
    <w:p w14:paraId="6B8D944B">
      <w:pPr>
        <w:spacing w:line="360" w:lineRule="auto"/>
        <w:ind w:firstLine="480"/>
        <w:jc w:val="left"/>
        <w:rPr>
          <w:rFonts w:ascii="Times New Roman" w:hAnsi="Times New Roman" w:eastAsia="仿宋" w:cs="Times New Roman"/>
          <w:sz w:val="24"/>
        </w:rPr>
      </w:pPr>
      <w:r>
        <w:rPr>
          <w:rFonts w:hint="eastAsia" w:ascii="Times New Roman" w:hAnsi="Times New Roman" w:eastAsia="仿宋" w:cs="Times New Roman"/>
          <w:sz w:val="24"/>
        </w:rPr>
        <w:t>2.采购人享有本项目实施过程中产生的知识成果及知识产权。</w:t>
      </w:r>
    </w:p>
    <w:p w14:paraId="317EDF35">
      <w:pPr>
        <w:spacing w:line="360" w:lineRule="auto"/>
        <w:ind w:firstLine="480"/>
        <w:jc w:val="left"/>
        <w:rPr>
          <w:rFonts w:ascii="Times New Roman" w:hAnsi="Times New Roman" w:eastAsia="仿宋" w:cs="Times New Roman"/>
          <w:sz w:val="24"/>
        </w:rPr>
      </w:pPr>
      <w:r>
        <w:rPr>
          <w:rFonts w:hint="eastAsia" w:ascii="Times New Roman" w:hAnsi="Times New Roman" w:eastAsia="仿宋" w:cs="Times New Roman"/>
          <w:sz w:val="24"/>
        </w:rPr>
        <w:t>3.本单位声明如果在项目实施过程中涉及采用自有知识成果，本单位提供使用自有知识成果的相关资料并为其真实性单独负责，在使用该知识成果后，本单位提供开发接口和开发手册等技术文档给采购人，并承诺提供无限期技术支持，采购人享有永久使用权（含采购人委托第三方在该项目后续开发的使用权）。</w:t>
      </w:r>
    </w:p>
    <w:p w14:paraId="6B45C5B3">
      <w:pPr>
        <w:spacing w:line="360" w:lineRule="auto"/>
        <w:ind w:firstLine="480"/>
        <w:jc w:val="left"/>
        <w:rPr>
          <w:rFonts w:ascii="Times New Roman" w:hAnsi="Times New Roman" w:eastAsia="仿宋" w:cs="Times New Roman"/>
          <w:sz w:val="24"/>
        </w:rPr>
      </w:pPr>
      <w:r>
        <w:rPr>
          <w:rFonts w:hint="eastAsia" w:ascii="Times New Roman" w:hAnsi="Times New Roman" w:eastAsia="仿宋" w:cs="Times New Roman"/>
          <w:sz w:val="24"/>
        </w:rPr>
        <w:t>4.如采用本单位所不拥有的知识产权，本单位承诺在本项目投标报价中已经包括合法获取该知识产权的相关费用。</w:t>
      </w:r>
    </w:p>
    <w:p w14:paraId="6EBE4EDF">
      <w:pPr>
        <w:spacing w:line="360" w:lineRule="auto"/>
        <w:ind w:firstLine="480"/>
        <w:jc w:val="left"/>
        <w:rPr>
          <w:rFonts w:ascii="Times New Roman" w:hAnsi="Times New Roman" w:eastAsia="仿宋" w:cs="Times New Roman"/>
          <w:sz w:val="24"/>
        </w:rPr>
      </w:pPr>
      <w:r>
        <w:rPr>
          <w:rFonts w:hint="eastAsia" w:ascii="Times New Roman" w:hAnsi="Times New Roman" w:eastAsia="仿宋" w:cs="Times New Roman"/>
          <w:sz w:val="24"/>
        </w:rPr>
        <w:t>本公司对上述承诺内容事项真实性负责。如经查实上述承诺的内容事项存在虚假，我公司愿意接受以提供虚假材料谋取中标追究法律责任。</w:t>
      </w:r>
    </w:p>
    <w:p w14:paraId="15E4C21E">
      <w:pPr>
        <w:spacing w:line="360" w:lineRule="auto"/>
        <w:ind w:firstLine="470"/>
        <w:jc w:val="left"/>
        <w:rPr>
          <w:rFonts w:ascii="Times New Roman" w:hAnsi="Times New Roman" w:eastAsia="仿宋" w:cs="Times New Roman"/>
          <w:sz w:val="24"/>
        </w:rPr>
      </w:pPr>
    </w:p>
    <w:p w14:paraId="03F7AB2E">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4F6EB29E">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64C725FF">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4709963B">
      <w:pPr>
        <w:pStyle w:val="23"/>
        <w:jc w:val="center"/>
        <w:outlineLvl w:val="0"/>
        <w:rPr>
          <w:rFonts w:hint="default"/>
          <w:b/>
          <w:sz w:val="36"/>
        </w:rPr>
      </w:pPr>
    </w:p>
    <w:p w14:paraId="55D5332B">
      <w:pPr>
        <w:pStyle w:val="23"/>
        <w:jc w:val="center"/>
        <w:outlineLvl w:val="0"/>
        <w:rPr>
          <w:rFonts w:hint="default"/>
          <w:b/>
          <w:sz w:val="36"/>
        </w:rPr>
      </w:pPr>
    </w:p>
    <w:p w14:paraId="6F18DB60">
      <w:pPr>
        <w:pStyle w:val="23"/>
        <w:jc w:val="center"/>
        <w:outlineLvl w:val="0"/>
        <w:rPr>
          <w:rFonts w:hint="default"/>
          <w:b/>
          <w:sz w:val="36"/>
        </w:rPr>
      </w:pPr>
    </w:p>
    <w:p w14:paraId="27A4DB27">
      <w:pPr>
        <w:pStyle w:val="23"/>
        <w:jc w:val="center"/>
        <w:outlineLvl w:val="0"/>
        <w:rPr>
          <w:rFonts w:hint="default"/>
          <w:b/>
          <w:sz w:val="36"/>
        </w:rPr>
      </w:pPr>
    </w:p>
    <w:p w14:paraId="7A782295">
      <w:pPr>
        <w:widowControl/>
        <w:spacing w:line="360" w:lineRule="atLeast"/>
        <w:jc w:val="left"/>
        <w:outlineLvl w:val="1"/>
        <w:rPr>
          <w:rFonts w:ascii="仿宋" w:eastAsia="仿宋"/>
          <w:b/>
          <w:sz w:val="32"/>
          <w:szCs w:val="32"/>
        </w:rPr>
      </w:pPr>
      <w:bookmarkStart w:id="25" w:name="_Toc23498"/>
    </w:p>
    <w:p w14:paraId="6DD3AFE7">
      <w:pPr>
        <w:widowControl/>
        <w:spacing w:line="360" w:lineRule="atLeast"/>
        <w:jc w:val="left"/>
        <w:outlineLvl w:val="1"/>
      </w:pPr>
      <w:r>
        <w:rPr>
          <w:rFonts w:hint="eastAsia" w:ascii="仿宋" w:eastAsia="仿宋"/>
          <w:b/>
          <w:sz w:val="32"/>
          <w:szCs w:val="32"/>
        </w:rPr>
        <w:t>格式1-13</w:t>
      </w:r>
    </w:p>
    <w:p w14:paraId="6D1021D5">
      <w:pPr>
        <w:spacing w:line="480" w:lineRule="exact"/>
        <w:jc w:val="center"/>
        <w:rPr>
          <w:rFonts w:ascii="Times New Roman" w:hAnsi="Times New Roman" w:eastAsia="方正仿宋_GBK" w:cs="Times New Roman"/>
          <w:sz w:val="30"/>
          <w:szCs w:val="30"/>
        </w:rPr>
      </w:pPr>
      <w:r>
        <w:rPr>
          <w:rFonts w:hint="eastAsia" w:ascii="Times New Roman" w:hAnsi="Times New Roman" w:eastAsia="方正仿宋_GBK" w:cs="Times New Roman"/>
          <w:b/>
          <w:bCs/>
          <w:sz w:val="30"/>
          <w:szCs w:val="30"/>
        </w:rPr>
        <w:t>服务方案</w:t>
      </w:r>
    </w:p>
    <w:p w14:paraId="1EEEDE65">
      <w:pPr>
        <w:pStyle w:val="11"/>
        <w:ind w:firstLine="480" w:firstLineChars="200"/>
        <w:jc w:val="both"/>
        <w:rPr>
          <w:rFonts w:ascii="Times New Roman" w:hAnsi="Times New Roman" w:eastAsia="仿宋" w:cs="Times New Roman"/>
          <w:b w:val="0"/>
          <w:bCs w:val="0"/>
          <w:sz w:val="24"/>
          <w:szCs w:val="22"/>
        </w:rPr>
      </w:pPr>
      <w:bookmarkStart w:id="26" w:name="_Toc20417"/>
      <w:r>
        <w:rPr>
          <w:rFonts w:hint="eastAsia" w:ascii="Times New Roman" w:hAnsi="Times New Roman" w:eastAsia="仿宋" w:cs="Times New Roman"/>
          <w:b w:val="0"/>
          <w:bCs w:val="0"/>
          <w:sz w:val="24"/>
          <w:szCs w:val="22"/>
        </w:rPr>
        <w:t>该部分内容由供应商自行提供，格式自拟。</w:t>
      </w:r>
      <w:bookmarkEnd w:id="26"/>
    </w:p>
    <w:p w14:paraId="4CD67F77">
      <w:pPr>
        <w:pStyle w:val="11"/>
        <w:ind w:firstLine="361" w:firstLineChars="100"/>
        <w:rPr>
          <w:rFonts w:hint="eastAsia" w:ascii="仿宋" w:hAnsi="仿宋" w:eastAsia="仿宋" w:cs="仿宋"/>
          <w:sz w:val="36"/>
        </w:rPr>
      </w:pPr>
    </w:p>
    <w:p w14:paraId="5BE4C99A">
      <w:pPr>
        <w:pStyle w:val="11"/>
        <w:ind w:firstLine="361" w:firstLineChars="100"/>
        <w:rPr>
          <w:rFonts w:hint="eastAsia" w:ascii="仿宋" w:hAnsi="仿宋" w:eastAsia="仿宋" w:cs="仿宋"/>
          <w:sz w:val="36"/>
        </w:rPr>
      </w:pPr>
    </w:p>
    <w:p w14:paraId="7316FCD2">
      <w:pPr>
        <w:pStyle w:val="11"/>
        <w:ind w:firstLine="361" w:firstLineChars="100"/>
        <w:rPr>
          <w:rFonts w:hint="eastAsia" w:ascii="仿宋" w:hAnsi="仿宋" w:eastAsia="仿宋" w:cs="仿宋"/>
          <w:sz w:val="36"/>
        </w:rPr>
      </w:pPr>
    </w:p>
    <w:p w14:paraId="53EE095C">
      <w:pPr>
        <w:pStyle w:val="11"/>
        <w:ind w:firstLine="361" w:firstLineChars="100"/>
        <w:rPr>
          <w:rFonts w:hint="eastAsia" w:ascii="仿宋" w:hAnsi="仿宋" w:eastAsia="仿宋" w:cs="仿宋"/>
          <w:sz w:val="36"/>
        </w:rPr>
      </w:pPr>
    </w:p>
    <w:p w14:paraId="6DE9FF09">
      <w:pPr>
        <w:pStyle w:val="11"/>
        <w:ind w:firstLine="361" w:firstLineChars="100"/>
        <w:rPr>
          <w:rFonts w:hint="eastAsia" w:ascii="仿宋" w:hAnsi="仿宋" w:eastAsia="仿宋" w:cs="仿宋"/>
          <w:sz w:val="36"/>
        </w:rPr>
      </w:pPr>
    </w:p>
    <w:p w14:paraId="44E9FCB2">
      <w:pPr>
        <w:pStyle w:val="11"/>
        <w:ind w:firstLine="361" w:firstLineChars="100"/>
        <w:rPr>
          <w:rFonts w:hint="eastAsia" w:ascii="仿宋" w:hAnsi="仿宋" w:eastAsia="仿宋" w:cs="仿宋"/>
          <w:sz w:val="36"/>
        </w:rPr>
      </w:pPr>
    </w:p>
    <w:p w14:paraId="5F901F64">
      <w:pPr>
        <w:pStyle w:val="11"/>
        <w:ind w:firstLine="361" w:firstLineChars="100"/>
        <w:rPr>
          <w:rFonts w:hint="eastAsia" w:ascii="仿宋" w:hAnsi="仿宋" w:eastAsia="仿宋" w:cs="仿宋"/>
          <w:sz w:val="36"/>
        </w:rPr>
      </w:pPr>
    </w:p>
    <w:p w14:paraId="37111A4B">
      <w:pPr>
        <w:pStyle w:val="11"/>
        <w:ind w:firstLine="361" w:firstLineChars="100"/>
        <w:rPr>
          <w:rFonts w:hint="eastAsia" w:ascii="仿宋" w:hAnsi="仿宋" w:eastAsia="仿宋" w:cs="仿宋"/>
          <w:sz w:val="36"/>
        </w:rPr>
      </w:pPr>
    </w:p>
    <w:p w14:paraId="262A765B">
      <w:pPr>
        <w:pStyle w:val="11"/>
        <w:ind w:firstLine="361" w:firstLineChars="100"/>
        <w:rPr>
          <w:rFonts w:hint="eastAsia" w:ascii="仿宋" w:hAnsi="仿宋" w:eastAsia="仿宋" w:cs="仿宋"/>
          <w:sz w:val="36"/>
        </w:rPr>
      </w:pPr>
    </w:p>
    <w:p w14:paraId="460B42FF">
      <w:pPr>
        <w:pStyle w:val="11"/>
        <w:ind w:firstLine="361" w:firstLineChars="100"/>
        <w:rPr>
          <w:rFonts w:hint="eastAsia" w:ascii="仿宋" w:hAnsi="仿宋" w:eastAsia="仿宋" w:cs="仿宋"/>
          <w:sz w:val="36"/>
        </w:rPr>
      </w:pPr>
    </w:p>
    <w:p w14:paraId="3916047B">
      <w:pPr>
        <w:pStyle w:val="11"/>
        <w:ind w:firstLine="361" w:firstLineChars="100"/>
        <w:rPr>
          <w:rFonts w:hint="eastAsia" w:ascii="仿宋" w:hAnsi="仿宋" w:eastAsia="仿宋" w:cs="仿宋"/>
          <w:sz w:val="36"/>
        </w:rPr>
      </w:pPr>
    </w:p>
    <w:p w14:paraId="1CB6C657">
      <w:pPr>
        <w:pStyle w:val="11"/>
        <w:ind w:firstLine="361" w:firstLineChars="100"/>
        <w:rPr>
          <w:rFonts w:hint="eastAsia" w:ascii="仿宋" w:hAnsi="仿宋" w:eastAsia="仿宋" w:cs="仿宋"/>
          <w:sz w:val="36"/>
        </w:rPr>
      </w:pPr>
    </w:p>
    <w:p w14:paraId="2AE3C169">
      <w:pPr>
        <w:pStyle w:val="11"/>
        <w:ind w:firstLine="361" w:firstLineChars="100"/>
        <w:rPr>
          <w:rFonts w:hint="eastAsia" w:ascii="仿宋" w:hAnsi="仿宋" w:eastAsia="仿宋" w:cs="仿宋"/>
          <w:sz w:val="36"/>
        </w:rPr>
      </w:pPr>
    </w:p>
    <w:p w14:paraId="7E7FAFC2">
      <w:pPr>
        <w:pStyle w:val="11"/>
        <w:jc w:val="both"/>
        <w:rPr>
          <w:rFonts w:hint="eastAsia" w:ascii="仿宋" w:hAnsi="仿宋" w:eastAsia="仿宋" w:cs="仿宋"/>
          <w:sz w:val="36"/>
        </w:rPr>
      </w:pPr>
    </w:p>
    <w:p w14:paraId="0386A4C9">
      <w:pPr>
        <w:pStyle w:val="11"/>
        <w:ind w:firstLine="361" w:firstLineChars="100"/>
        <w:rPr>
          <w:rFonts w:ascii="仿宋" w:eastAsia="仿宋"/>
        </w:rPr>
      </w:pPr>
      <w:bookmarkStart w:id="27" w:name="_Toc19514"/>
      <w:r>
        <w:rPr>
          <w:rFonts w:hint="eastAsia" w:ascii="仿宋" w:hAnsi="仿宋" w:eastAsia="仿宋" w:cs="仿宋"/>
          <w:sz w:val="36"/>
        </w:rPr>
        <w:t>第七章 协商办</w:t>
      </w:r>
      <w:r>
        <w:rPr>
          <w:sz w:val="36"/>
        </w:rPr>
        <w:t>法</w:t>
      </w:r>
      <w:bookmarkEnd w:id="25"/>
      <w:bookmarkEnd w:id="27"/>
    </w:p>
    <w:p w14:paraId="5F6C5782">
      <w:pPr>
        <w:spacing w:line="401" w:lineRule="auto"/>
        <w:ind w:firstLine="472"/>
        <w:rPr>
          <w:rFonts w:ascii="Times New Roman" w:hAnsi="Times New Roman" w:eastAsia="仿宋" w:cs="Times New Roman"/>
          <w:b/>
          <w:sz w:val="24"/>
        </w:rPr>
      </w:pPr>
      <w:r>
        <w:rPr>
          <w:rFonts w:ascii="Times New Roman" w:hAnsi="Times New Roman" w:eastAsia="仿宋" w:cs="Times New Roman"/>
          <w:b/>
          <w:sz w:val="24"/>
        </w:rPr>
        <w:t>1.总则</w:t>
      </w:r>
    </w:p>
    <w:p w14:paraId="5A6601AC">
      <w:pPr>
        <w:spacing w:line="440" w:lineRule="exact"/>
        <w:ind w:firstLine="471"/>
        <w:rPr>
          <w:rFonts w:ascii="Times New Roman" w:hAnsi="Times New Roman" w:eastAsia="仿宋" w:cs="Times New Roman"/>
          <w:sz w:val="24"/>
        </w:rPr>
      </w:pPr>
      <w:r>
        <w:rPr>
          <w:rFonts w:ascii="Times New Roman" w:hAnsi="Times New Roman" w:eastAsia="仿宋" w:cs="Times New Roman"/>
          <w:sz w:val="24"/>
        </w:rPr>
        <w:t xml:space="preserve">1.1 </w:t>
      </w:r>
      <w:r>
        <w:rPr>
          <w:rFonts w:hint="eastAsia" w:ascii="仿宋" w:eastAsia="仿宋"/>
          <w:sz w:val="24"/>
          <w:szCs w:val="24"/>
        </w:rPr>
        <w:t>根据《九寨沟管理局货物和服务非政府采购管理办法》等制度</w:t>
      </w:r>
      <w:r>
        <w:rPr>
          <w:rFonts w:ascii="Times New Roman" w:hAnsi="Times New Roman" w:eastAsia="仿宋" w:cs="Times New Roman"/>
          <w:sz w:val="24"/>
        </w:rPr>
        <w:t>，结合本采购项目特点制定本</w:t>
      </w:r>
      <w:r>
        <w:rPr>
          <w:rFonts w:hint="eastAsia" w:ascii="Times New Roman" w:hAnsi="Times New Roman" w:eastAsia="仿宋" w:cs="Times New Roman"/>
          <w:sz w:val="24"/>
        </w:rPr>
        <w:t>协商</w:t>
      </w:r>
      <w:r>
        <w:rPr>
          <w:rFonts w:ascii="Times New Roman" w:hAnsi="Times New Roman" w:eastAsia="仿宋" w:cs="Times New Roman"/>
          <w:sz w:val="24"/>
        </w:rPr>
        <w:t>方法。</w:t>
      </w:r>
    </w:p>
    <w:p w14:paraId="165B0F75">
      <w:pPr>
        <w:spacing w:line="440" w:lineRule="exact"/>
        <w:ind w:firstLine="471"/>
        <w:rPr>
          <w:rFonts w:ascii="Times New Roman" w:hAnsi="Times New Roman" w:eastAsia="仿宋" w:cs="Times New Roman"/>
          <w:sz w:val="24"/>
        </w:rPr>
      </w:pPr>
      <w:r>
        <w:rPr>
          <w:rFonts w:ascii="Times New Roman" w:hAnsi="Times New Roman" w:eastAsia="仿宋" w:cs="Times New Roman"/>
          <w:sz w:val="24"/>
        </w:rPr>
        <w:t xml:space="preserve">1.2 </w:t>
      </w:r>
      <w:r>
        <w:rPr>
          <w:rFonts w:hint="eastAsia" w:ascii="Times New Roman" w:hAnsi="Times New Roman" w:eastAsia="仿宋" w:cs="Times New Roman"/>
          <w:sz w:val="24"/>
        </w:rPr>
        <w:t>协商</w:t>
      </w:r>
      <w:r>
        <w:rPr>
          <w:rFonts w:ascii="Times New Roman" w:hAnsi="Times New Roman" w:eastAsia="仿宋" w:cs="Times New Roman"/>
          <w:sz w:val="24"/>
        </w:rPr>
        <w:t>工作由采购组织部门负责组织，具体</w:t>
      </w:r>
      <w:r>
        <w:rPr>
          <w:rFonts w:hint="eastAsia" w:ascii="Times New Roman" w:hAnsi="Times New Roman" w:eastAsia="仿宋" w:cs="Times New Roman"/>
          <w:sz w:val="24"/>
        </w:rPr>
        <w:t>协商</w:t>
      </w:r>
      <w:r>
        <w:rPr>
          <w:rFonts w:hint="eastAsia" w:ascii="仿宋" w:eastAsia="仿宋"/>
          <w:sz w:val="24"/>
          <w:szCs w:val="24"/>
        </w:rPr>
        <w:t>由采购组织部门与采购需求部门</w:t>
      </w:r>
      <w:r>
        <w:rPr>
          <w:rFonts w:ascii="Times New Roman" w:hAnsi="Times New Roman" w:eastAsia="仿宋" w:cs="Times New Roman"/>
          <w:sz w:val="24"/>
        </w:rPr>
        <w:t>组建的</w:t>
      </w:r>
      <w:r>
        <w:rPr>
          <w:rFonts w:hint="eastAsia" w:ascii="Times New Roman" w:hAnsi="Times New Roman" w:eastAsia="仿宋" w:cs="Times New Roman"/>
          <w:sz w:val="24"/>
        </w:rPr>
        <w:t>评审</w:t>
      </w:r>
      <w:r>
        <w:rPr>
          <w:rFonts w:ascii="Times New Roman" w:hAnsi="Times New Roman" w:eastAsia="仿宋" w:cs="Times New Roman"/>
          <w:sz w:val="24"/>
        </w:rPr>
        <w:t>小组负责。</w:t>
      </w:r>
    </w:p>
    <w:p w14:paraId="3E6CCB87">
      <w:pPr>
        <w:spacing w:line="440" w:lineRule="exact"/>
        <w:ind w:firstLine="471"/>
        <w:rPr>
          <w:rFonts w:ascii="仿宋" w:eastAsia="仿宋"/>
          <w:b/>
          <w:bCs/>
          <w:sz w:val="24"/>
          <w:szCs w:val="24"/>
        </w:rPr>
      </w:pPr>
      <w:r>
        <w:rPr>
          <w:rFonts w:ascii="Times New Roman" w:hAnsi="Times New Roman" w:eastAsia="仿宋" w:cs="Times New Roman"/>
          <w:b/>
          <w:bCs/>
          <w:sz w:val="24"/>
        </w:rPr>
        <w:t>1.3 协商小组按照单一来源采购文件规定的协商程序、评审方法和标准进行</w:t>
      </w:r>
      <w:r>
        <w:rPr>
          <w:rFonts w:ascii="仿宋" w:eastAsia="仿宋"/>
          <w:b/>
          <w:bCs/>
          <w:sz w:val="24"/>
          <w:szCs w:val="24"/>
        </w:rPr>
        <w:t>评审，并独立履行下列职责：</w:t>
      </w:r>
    </w:p>
    <w:p w14:paraId="6EC8D394">
      <w:pPr>
        <w:spacing w:line="440" w:lineRule="exact"/>
        <w:ind w:firstLine="471"/>
        <w:rPr>
          <w:rFonts w:ascii="仿宋" w:eastAsia="仿宋"/>
          <w:sz w:val="24"/>
          <w:szCs w:val="24"/>
        </w:rPr>
      </w:pPr>
      <w:r>
        <w:rPr>
          <w:rFonts w:ascii="仿宋" w:eastAsia="仿宋"/>
          <w:sz w:val="24"/>
          <w:szCs w:val="24"/>
        </w:rPr>
        <w:t>（一）熟悉和理解单一来源采购文件；</w:t>
      </w:r>
    </w:p>
    <w:p w14:paraId="2969D74B">
      <w:pPr>
        <w:spacing w:line="440" w:lineRule="exact"/>
        <w:ind w:firstLine="471"/>
        <w:rPr>
          <w:rFonts w:ascii="仿宋" w:eastAsia="仿宋"/>
          <w:sz w:val="24"/>
          <w:szCs w:val="24"/>
        </w:rPr>
      </w:pPr>
      <w:r>
        <w:rPr>
          <w:rFonts w:ascii="仿宋" w:eastAsia="仿宋"/>
          <w:sz w:val="24"/>
          <w:szCs w:val="24"/>
        </w:rPr>
        <w:t>（二）审查供应商响应文件等是否满足单一来源采购文件要求，并作出评价；</w:t>
      </w:r>
    </w:p>
    <w:p w14:paraId="5C751BE8">
      <w:pPr>
        <w:spacing w:line="440" w:lineRule="exact"/>
        <w:ind w:firstLine="471"/>
        <w:rPr>
          <w:rFonts w:ascii="仿宋" w:eastAsia="仿宋"/>
          <w:sz w:val="24"/>
          <w:szCs w:val="24"/>
        </w:rPr>
      </w:pPr>
      <w:r>
        <w:rPr>
          <w:rFonts w:ascii="仿宋" w:eastAsia="仿宋"/>
          <w:sz w:val="24"/>
          <w:szCs w:val="24"/>
        </w:rPr>
        <w:t>（三）根据需要要求采购组织单位对单一来源采购文件作出解释；根据需要要求供应商对响应文件有关事项作出澄清、说明或者更正；</w:t>
      </w:r>
    </w:p>
    <w:p w14:paraId="13BC6DF3">
      <w:pPr>
        <w:spacing w:line="440" w:lineRule="exact"/>
        <w:ind w:firstLine="471"/>
        <w:rPr>
          <w:rFonts w:ascii="仿宋" w:eastAsia="仿宋"/>
          <w:sz w:val="24"/>
          <w:szCs w:val="24"/>
        </w:rPr>
      </w:pPr>
      <w:r>
        <w:rPr>
          <w:rFonts w:ascii="仿宋" w:eastAsia="仿宋"/>
          <w:sz w:val="24"/>
          <w:szCs w:val="24"/>
        </w:rPr>
        <w:t>（四）推荐成交候选供应商，或者受采购人委托确定成交供应商；</w:t>
      </w:r>
    </w:p>
    <w:p w14:paraId="3ED2AE83">
      <w:pPr>
        <w:spacing w:line="440" w:lineRule="exact"/>
        <w:ind w:firstLine="471"/>
        <w:rPr>
          <w:rFonts w:ascii="仿宋" w:eastAsia="仿宋"/>
          <w:sz w:val="24"/>
          <w:szCs w:val="24"/>
        </w:rPr>
      </w:pPr>
      <w:r>
        <w:rPr>
          <w:rFonts w:ascii="仿宋" w:eastAsia="仿宋"/>
          <w:sz w:val="24"/>
          <w:szCs w:val="24"/>
        </w:rPr>
        <w:t>（五）起草资格审查报告、评审报告并进行签署；</w:t>
      </w:r>
    </w:p>
    <w:p w14:paraId="337DAA03">
      <w:pPr>
        <w:spacing w:line="440" w:lineRule="exact"/>
        <w:ind w:firstLine="471"/>
        <w:rPr>
          <w:rFonts w:ascii="仿宋" w:eastAsia="仿宋"/>
          <w:sz w:val="24"/>
          <w:szCs w:val="24"/>
        </w:rPr>
      </w:pPr>
      <w:r>
        <w:rPr>
          <w:rFonts w:ascii="仿宋" w:eastAsia="仿宋"/>
          <w:sz w:val="24"/>
          <w:szCs w:val="24"/>
        </w:rPr>
        <w:t>（六）向采购组织单位、财政部门或者其他监督部门报告非法干预评审工作的行为；</w:t>
      </w:r>
    </w:p>
    <w:p w14:paraId="76F0076F">
      <w:pPr>
        <w:spacing w:line="440" w:lineRule="exact"/>
        <w:ind w:firstLine="471"/>
        <w:rPr>
          <w:rFonts w:ascii="仿宋" w:eastAsia="仿宋"/>
          <w:sz w:val="24"/>
          <w:szCs w:val="24"/>
        </w:rPr>
      </w:pPr>
      <w:r>
        <w:rPr>
          <w:rFonts w:ascii="仿宋" w:eastAsia="仿宋"/>
          <w:sz w:val="24"/>
          <w:szCs w:val="24"/>
        </w:rPr>
        <w:t>（七）法律、法规和规章规定的其他职责。</w:t>
      </w:r>
    </w:p>
    <w:p w14:paraId="715A1F10">
      <w:pPr>
        <w:spacing w:line="440" w:lineRule="exact"/>
        <w:ind w:firstLine="471"/>
        <w:rPr>
          <w:rFonts w:ascii="仿宋" w:eastAsia="仿宋"/>
          <w:sz w:val="24"/>
          <w:szCs w:val="24"/>
        </w:rPr>
      </w:pPr>
      <w:r>
        <w:rPr>
          <w:rFonts w:hint="eastAsia" w:ascii="仿宋" w:eastAsia="仿宋"/>
          <w:sz w:val="24"/>
          <w:szCs w:val="24"/>
        </w:rPr>
        <w:t>（八）采购过程独立、保密。供应商非法干预采购过程的，其响应文件作无效处理。</w:t>
      </w:r>
    </w:p>
    <w:p w14:paraId="29669ED4">
      <w:pPr>
        <w:spacing w:line="440" w:lineRule="exact"/>
        <w:ind w:firstLine="471"/>
        <w:rPr>
          <w:rFonts w:ascii="仿宋" w:eastAsia="仿宋"/>
          <w:b/>
          <w:bCs/>
          <w:sz w:val="24"/>
          <w:szCs w:val="24"/>
        </w:rPr>
      </w:pPr>
      <w:r>
        <w:rPr>
          <w:rFonts w:hint="eastAsia" w:ascii="仿宋" w:eastAsia="仿宋"/>
          <w:b/>
          <w:bCs/>
          <w:sz w:val="24"/>
          <w:szCs w:val="24"/>
        </w:rPr>
        <w:t>2.协商原则</w:t>
      </w:r>
    </w:p>
    <w:p w14:paraId="60E7E1C9">
      <w:pPr>
        <w:spacing w:line="440" w:lineRule="exact"/>
        <w:ind w:firstLine="471"/>
        <w:rPr>
          <w:rFonts w:ascii="仿宋" w:eastAsia="仿宋"/>
          <w:sz w:val="24"/>
          <w:szCs w:val="24"/>
        </w:rPr>
      </w:pPr>
      <w:r>
        <w:rPr>
          <w:rFonts w:hint="eastAsia" w:ascii="仿宋" w:eastAsia="仿宋"/>
          <w:sz w:val="24"/>
          <w:szCs w:val="24"/>
        </w:rPr>
        <w:t>本项目的协商工作将遵循“公平、公正、科学、择优”的原则进行。</w:t>
      </w:r>
    </w:p>
    <w:p w14:paraId="3ACDD3C1">
      <w:pPr>
        <w:spacing w:line="440" w:lineRule="exact"/>
        <w:ind w:firstLine="471"/>
        <w:rPr>
          <w:rFonts w:ascii="仿宋" w:eastAsia="仿宋"/>
          <w:b/>
          <w:bCs/>
          <w:sz w:val="24"/>
          <w:szCs w:val="24"/>
        </w:rPr>
      </w:pPr>
      <w:r>
        <w:rPr>
          <w:rFonts w:hint="eastAsia" w:ascii="仿宋" w:eastAsia="仿宋"/>
          <w:b/>
          <w:bCs/>
          <w:sz w:val="24"/>
          <w:szCs w:val="24"/>
        </w:rPr>
        <w:t>3.资格审查</w:t>
      </w:r>
    </w:p>
    <w:p w14:paraId="054176FF">
      <w:pPr>
        <w:spacing w:line="440" w:lineRule="exact"/>
        <w:ind w:firstLine="471"/>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3.1在供应商递交采购响应文件截止时间结束后，协商小组对递交采购响应文件的单一供应商进行资格审查，协商小组根据法律法规和采购文件规定的供应商的资格条件要求和供应商应当提供的资格证明材料，对单一供应商提供的资格性响应文件进行审查，以确定单一供应商是否具备参加采购的资格。</w:t>
      </w:r>
    </w:p>
    <w:p w14:paraId="3B7ECCFC">
      <w:pPr>
        <w:spacing w:line="440" w:lineRule="exact"/>
        <w:ind w:firstLine="471"/>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3.2 协商小组资格审查结束后，向采购人出具资格审查报告，确定单一供应商是否通过资格审查。没有通过资格审查的单一供应商，评审小组应在资格审查报告中说明原因。协商小组当场向递交采购响应文件的单一供应商宣布是否通过。资格审查，采购组织部门会将采购结果在九寨沟景区官网政务公告公示。</w:t>
      </w:r>
    </w:p>
    <w:p w14:paraId="0A8AA9CE">
      <w:pPr>
        <w:spacing w:line="440" w:lineRule="exact"/>
        <w:ind w:firstLine="471"/>
        <w:rPr>
          <w:rFonts w:ascii="仿宋" w:eastAsia="仿宋"/>
          <w:b/>
          <w:bCs/>
          <w:sz w:val="24"/>
          <w:szCs w:val="24"/>
        </w:rPr>
      </w:pPr>
      <w:r>
        <w:rPr>
          <w:rFonts w:hint="eastAsia" w:ascii="仿宋" w:eastAsia="仿宋"/>
          <w:b/>
          <w:bCs/>
          <w:sz w:val="24"/>
          <w:szCs w:val="24"/>
        </w:rPr>
        <w:t>4.协商</w:t>
      </w:r>
    </w:p>
    <w:p w14:paraId="04A0F78A">
      <w:pPr>
        <w:spacing w:line="440" w:lineRule="exact"/>
        <w:ind w:firstLine="471"/>
        <w:rPr>
          <w:rFonts w:ascii="仿宋" w:eastAsia="仿宋"/>
          <w:sz w:val="24"/>
          <w:szCs w:val="24"/>
        </w:rPr>
      </w:pPr>
      <w:r>
        <w:rPr>
          <w:rFonts w:hint="eastAsia" w:ascii="仿宋" w:eastAsia="仿宋"/>
          <w:sz w:val="24"/>
          <w:szCs w:val="24"/>
        </w:rPr>
        <w:t>4.1 协商小组所有成员集中与供应商对技术、商务、合同草案等内容分别进行一轮或多轮的协商。</w:t>
      </w:r>
    </w:p>
    <w:p w14:paraId="2E452959">
      <w:pPr>
        <w:spacing w:line="440" w:lineRule="exact"/>
        <w:ind w:firstLine="471"/>
        <w:rPr>
          <w:rFonts w:ascii="仿宋" w:eastAsia="仿宋"/>
          <w:sz w:val="24"/>
          <w:szCs w:val="24"/>
        </w:rPr>
      </w:pPr>
      <w:r>
        <w:rPr>
          <w:rFonts w:hint="eastAsia" w:ascii="仿宋" w:eastAsia="仿宋"/>
          <w:sz w:val="24"/>
          <w:szCs w:val="24"/>
        </w:rPr>
        <w:t>4.2 协商后，协商小组应要求供应商进行报价。</w:t>
      </w:r>
    </w:p>
    <w:p w14:paraId="2E50085C">
      <w:pPr>
        <w:spacing w:line="440" w:lineRule="exact"/>
        <w:ind w:firstLine="471"/>
        <w:rPr>
          <w:rFonts w:ascii="仿宋" w:eastAsia="仿宋"/>
          <w:sz w:val="24"/>
          <w:szCs w:val="24"/>
        </w:rPr>
      </w:pPr>
      <w:r>
        <w:rPr>
          <w:rFonts w:hint="eastAsia" w:ascii="仿宋" w:eastAsia="仿宋"/>
          <w:sz w:val="24"/>
          <w:szCs w:val="24"/>
        </w:rPr>
        <w:t>4.3 协商小组淘汰供应商的，应当通知该供应商，并说明理由。</w:t>
      </w:r>
    </w:p>
    <w:p w14:paraId="4F5D80C5">
      <w:pPr>
        <w:spacing w:line="440" w:lineRule="exact"/>
        <w:ind w:firstLine="471"/>
        <w:rPr>
          <w:rFonts w:ascii="仿宋" w:eastAsia="仿宋"/>
          <w:sz w:val="24"/>
          <w:szCs w:val="24"/>
        </w:rPr>
      </w:pPr>
      <w:r>
        <w:rPr>
          <w:rFonts w:hint="eastAsia" w:ascii="仿宋" w:eastAsia="仿宋"/>
          <w:sz w:val="24"/>
          <w:szCs w:val="24"/>
        </w:rPr>
        <w:t>4.4 协商完成后，协商小组应出具协商情况记录表，协商情况记录应当由协商小组全体人员签字认可。对记录有异议的协商人员，应当签署不同意见并说明理由。协商人员拒绝在记录上签字又不书面说明其不同意见和理由的，视为同意。</w:t>
      </w:r>
    </w:p>
    <w:p w14:paraId="5121ED1E">
      <w:pPr>
        <w:spacing w:line="440" w:lineRule="exact"/>
        <w:ind w:firstLine="471"/>
        <w:rPr>
          <w:rFonts w:ascii="仿宋" w:eastAsia="仿宋"/>
          <w:b/>
          <w:bCs/>
          <w:sz w:val="24"/>
          <w:szCs w:val="24"/>
        </w:rPr>
      </w:pPr>
      <w:r>
        <w:rPr>
          <w:rFonts w:hint="eastAsia" w:ascii="仿宋" w:eastAsia="仿宋"/>
          <w:b/>
          <w:bCs/>
          <w:sz w:val="24"/>
          <w:szCs w:val="24"/>
        </w:rPr>
        <w:t>5.最后报价</w:t>
      </w:r>
    </w:p>
    <w:p w14:paraId="1D9272CA">
      <w:pPr>
        <w:spacing w:line="440" w:lineRule="exact"/>
        <w:ind w:left="479" w:leftChars="228" w:firstLine="57" w:firstLineChars="24"/>
        <w:rPr>
          <w:rFonts w:ascii="仿宋" w:eastAsia="仿宋"/>
          <w:sz w:val="24"/>
          <w:szCs w:val="24"/>
        </w:rPr>
      </w:pPr>
      <w:r>
        <w:rPr>
          <w:rFonts w:hint="eastAsia" w:ascii="仿宋" w:eastAsia="仿宋"/>
          <w:sz w:val="24"/>
          <w:szCs w:val="24"/>
        </w:rPr>
        <w:t>5.1 协商后供应商进行最后报价，供应商报价表应当签字确认，否则无效。5.2 报价原则：</w:t>
      </w:r>
    </w:p>
    <w:p w14:paraId="164A6F86">
      <w:pPr>
        <w:spacing w:line="440" w:lineRule="exact"/>
        <w:ind w:firstLine="471"/>
        <w:rPr>
          <w:rFonts w:ascii="仿宋" w:eastAsia="仿宋"/>
          <w:sz w:val="24"/>
          <w:szCs w:val="24"/>
        </w:rPr>
      </w:pPr>
      <w:r>
        <w:rPr>
          <w:rFonts w:hint="eastAsia" w:ascii="仿宋" w:eastAsia="仿宋"/>
          <w:sz w:val="24"/>
          <w:szCs w:val="24"/>
        </w:rPr>
        <w:t>（1）保证所提供的全部资料的真实性和有效性，一经发现有虚假行为，将取消其成交资格，并承担相应的法律责任。</w:t>
      </w:r>
    </w:p>
    <w:p w14:paraId="40A52DBD">
      <w:pPr>
        <w:spacing w:line="440" w:lineRule="exact"/>
        <w:ind w:firstLine="471"/>
        <w:rPr>
          <w:rFonts w:ascii="仿宋" w:eastAsia="仿宋"/>
          <w:sz w:val="24"/>
          <w:szCs w:val="24"/>
        </w:rPr>
      </w:pPr>
      <w:r>
        <w:rPr>
          <w:rFonts w:hint="eastAsia" w:ascii="仿宋" w:eastAsia="仿宋"/>
          <w:sz w:val="24"/>
          <w:szCs w:val="24"/>
        </w:rPr>
        <w:t>（2）满足需求原则。报价供应商所提供的服务，必须满足采购文件所规定的技术服务、商务等要求。对于没有满足或不符合要求的报价，将视其为无效报价。</w:t>
      </w:r>
    </w:p>
    <w:p w14:paraId="1BD87F22">
      <w:pPr>
        <w:spacing w:line="440" w:lineRule="exact"/>
        <w:ind w:firstLine="471"/>
        <w:rPr>
          <w:rFonts w:ascii="仿宋" w:eastAsia="仿宋"/>
          <w:sz w:val="24"/>
          <w:szCs w:val="24"/>
        </w:rPr>
      </w:pPr>
      <w:r>
        <w:rPr>
          <w:rFonts w:hint="eastAsia" w:ascii="仿宋" w:eastAsia="仿宋"/>
          <w:sz w:val="24"/>
          <w:szCs w:val="24"/>
        </w:rPr>
        <w:t>（3）供应商报价超过采购预算或者本次采购项目最高限价的，将视其为无效报价。</w:t>
      </w:r>
    </w:p>
    <w:p w14:paraId="5B91FC2A">
      <w:pPr>
        <w:spacing w:line="440" w:lineRule="exact"/>
        <w:ind w:firstLine="471"/>
        <w:rPr>
          <w:rFonts w:ascii="仿宋" w:eastAsia="仿宋"/>
          <w:sz w:val="24"/>
          <w:szCs w:val="24"/>
        </w:rPr>
      </w:pPr>
      <w:r>
        <w:rPr>
          <w:rFonts w:hint="eastAsia" w:ascii="仿宋" w:eastAsia="仿宋"/>
          <w:sz w:val="24"/>
          <w:szCs w:val="24"/>
        </w:rPr>
        <w:t>5.3 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0A83B5AC">
      <w:pPr>
        <w:tabs>
          <w:tab w:val="left" w:pos="7665"/>
        </w:tabs>
        <w:spacing w:line="560" w:lineRule="exact"/>
        <w:jc w:val="center"/>
        <w:outlineLvl w:val="0"/>
        <w:rPr>
          <w:rFonts w:ascii="Times New Roman" w:hAnsi="Times New Roman" w:eastAsia="仿宋" w:cs="Times New Roman"/>
          <w:b/>
          <w:bCs/>
          <w:sz w:val="36"/>
          <w:szCs w:val="36"/>
        </w:rPr>
      </w:pPr>
      <w:bookmarkStart w:id="28" w:name="_Toc3337"/>
    </w:p>
    <w:p w14:paraId="79DD35DD">
      <w:pPr>
        <w:tabs>
          <w:tab w:val="left" w:pos="7665"/>
        </w:tabs>
        <w:spacing w:line="560" w:lineRule="exact"/>
        <w:jc w:val="center"/>
        <w:outlineLvl w:val="0"/>
        <w:rPr>
          <w:rFonts w:ascii="Times New Roman" w:hAnsi="Times New Roman" w:eastAsia="仿宋" w:cs="Times New Roman"/>
          <w:b/>
          <w:bCs/>
          <w:sz w:val="36"/>
          <w:szCs w:val="36"/>
        </w:rPr>
      </w:pPr>
    </w:p>
    <w:p w14:paraId="366849D6">
      <w:pPr>
        <w:tabs>
          <w:tab w:val="left" w:pos="7665"/>
        </w:tabs>
        <w:spacing w:line="560" w:lineRule="exact"/>
        <w:jc w:val="center"/>
        <w:outlineLvl w:val="0"/>
        <w:rPr>
          <w:rFonts w:ascii="Times New Roman" w:hAnsi="Times New Roman" w:eastAsia="仿宋" w:cs="Times New Roman"/>
          <w:b/>
          <w:bCs/>
          <w:sz w:val="36"/>
          <w:szCs w:val="36"/>
        </w:rPr>
      </w:pPr>
    </w:p>
    <w:p w14:paraId="59E5559B">
      <w:pPr>
        <w:tabs>
          <w:tab w:val="left" w:pos="7665"/>
        </w:tabs>
        <w:spacing w:line="560" w:lineRule="exact"/>
        <w:jc w:val="center"/>
        <w:outlineLvl w:val="0"/>
        <w:rPr>
          <w:rFonts w:ascii="Times New Roman" w:hAnsi="Times New Roman" w:eastAsia="仿宋" w:cs="Times New Roman"/>
          <w:b/>
          <w:bCs/>
          <w:sz w:val="36"/>
          <w:szCs w:val="36"/>
        </w:rPr>
      </w:pPr>
    </w:p>
    <w:p w14:paraId="4E12045C">
      <w:pPr>
        <w:tabs>
          <w:tab w:val="left" w:pos="7665"/>
        </w:tabs>
        <w:spacing w:line="560" w:lineRule="exact"/>
        <w:jc w:val="center"/>
        <w:outlineLvl w:val="0"/>
        <w:rPr>
          <w:rFonts w:ascii="Times New Roman" w:hAnsi="Times New Roman" w:eastAsia="仿宋" w:cs="Times New Roman"/>
          <w:b/>
          <w:bCs/>
          <w:sz w:val="36"/>
          <w:szCs w:val="36"/>
        </w:rPr>
      </w:pPr>
    </w:p>
    <w:p w14:paraId="243E0A3A">
      <w:pPr>
        <w:tabs>
          <w:tab w:val="left" w:pos="7665"/>
        </w:tabs>
        <w:spacing w:line="560" w:lineRule="exact"/>
        <w:outlineLvl w:val="0"/>
        <w:rPr>
          <w:rFonts w:ascii="Times New Roman" w:hAnsi="Times New Roman" w:eastAsia="仿宋" w:cs="Times New Roman"/>
          <w:b/>
          <w:bCs/>
          <w:sz w:val="36"/>
          <w:szCs w:val="36"/>
        </w:rPr>
      </w:pPr>
    </w:p>
    <w:p w14:paraId="7B1B0D83">
      <w:pPr>
        <w:tabs>
          <w:tab w:val="left" w:pos="7665"/>
        </w:tabs>
        <w:spacing w:line="560" w:lineRule="exact"/>
        <w:jc w:val="center"/>
        <w:outlineLvl w:val="0"/>
        <w:rPr>
          <w:rFonts w:ascii="Times New Roman" w:hAnsi="Times New Roman" w:eastAsia="仿宋" w:cs="Times New Roman"/>
          <w:sz w:val="36"/>
          <w:szCs w:val="36"/>
        </w:rPr>
      </w:pPr>
      <w:bookmarkStart w:id="29" w:name="_Toc5862"/>
      <w:bookmarkStart w:id="30" w:name="_Toc17800"/>
      <w:r>
        <w:rPr>
          <w:rFonts w:ascii="Times New Roman" w:hAnsi="Times New Roman" w:eastAsia="仿宋" w:cs="Times New Roman"/>
          <w:b/>
          <w:bCs/>
          <w:sz w:val="36"/>
          <w:szCs w:val="36"/>
        </w:rPr>
        <w:t>第</w:t>
      </w:r>
      <w:r>
        <w:rPr>
          <w:rFonts w:hint="eastAsia" w:ascii="Times New Roman" w:hAnsi="Times New Roman" w:eastAsia="仿宋" w:cs="Times New Roman"/>
          <w:b/>
          <w:bCs/>
          <w:sz w:val="36"/>
          <w:szCs w:val="36"/>
        </w:rPr>
        <w:t>八</w:t>
      </w:r>
      <w:r>
        <w:rPr>
          <w:rFonts w:ascii="Times New Roman" w:hAnsi="Times New Roman" w:eastAsia="仿宋" w:cs="Times New Roman"/>
          <w:b/>
          <w:bCs/>
          <w:sz w:val="36"/>
          <w:szCs w:val="36"/>
        </w:rPr>
        <w:t>章  采购合同（</w:t>
      </w:r>
      <w:r>
        <w:rPr>
          <w:rFonts w:hint="eastAsia" w:ascii="Times New Roman" w:hAnsi="Times New Roman" w:eastAsia="仿宋" w:cs="Times New Roman"/>
          <w:b/>
          <w:bCs/>
          <w:sz w:val="36"/>
          <w:szCs w:val="36"/>
        </w:rPr>
        <w:t>服务类</w:t>
      </w:r>
      <w:r>
        <w:rPr>
          <w:rFonts w:ascii="Times New Roman" w:hAnsi="Times New Roman" w:eastAsia="仿宋" w:cs="Times New Roman"/>
          <w:b/>
          <w:bCs/>
          <w:sz w:val="36"/>
          <w:szCs w:val="36"/>
        </w:rPr>
        <w:t>）</w:t>
      </w:r>
      <w:bookmarkEnd w:id="28"/>
      <w:bookmarkEnd w:id="29"/>
      <w:bookmarkEnd w:id="30"/>
    </w:p>
    <w:p w14:paraId="57E24E81">
      <w:pPr>
        <w:spacing w:line="360" w:lineRule="auto"/>
        <w:rPr>
          <w:rFonts w:hint="eastAsia" w:ascii="仿宋" w:hAnsi="仿宋" w:eastAsia="仿宋"/>
          <w:b/>
          <w:sz w:val="24"/>
        </w:rPr>
      </w:pPr>
    </w:p>
    <w:p w14:paraId="1FEA84B4">
      <w:pPr>
        <w:spacing w:line="360" w:lineRule="auto"/>
        <w:rPr>
          <w:rFonts w:hint="eastAsia" w:ascii="仿宋" w:hAnsi="仿宋" w:eastAsia="仿宋"/>
          <w:b/>
          <w:sz w:val="24"/>
        </w:rPr>
      </w:pPr>
      <w:r>
        <w:rPr>
          <w:rFonts w:hint="eastAsia" w:ascii="仿宋" w:hAnsi="仿宋" w:eastAsia="仿宋"/>
          <w:b/>
          <w:sz w:val="24"/>
        </w:rPr>
        <w:t>合同草案条款</w:t>
      </w:r>
    </w:p>
    <w:p w14:paraId="02F1BF11">
      <w:pPr>
        <w:spacing w:line="360" w:lineRule="auto"/>
        <w:ind w:firstLine="480" w:firstLineChars="200"/>
        <w:rPr>
          <w:rFonts w:hint="eastAsia" w:ascii="仿宋" w:hAnsi="仿宋" w:eastAsia="仿宋"/>
          <w:sz w:val="24"/>
        </w:rPr>
      </w:pPr>
      <w:r>
        <w:rPr>
          <w:rFonts w:hint="eastAsia" w:ascii="仿宋" w:hAnsi="仿宋" w:eastAsia="仿宋"/>
          <w:sz w:val="24"/>
        </w:rPr>
        <w:t>一、针对本章所包含的全部内容，在协商过程中，协商小组在获得采购人代表确认的前提下，可以根据协商情况实质性变动相关内容。协商小组对协商文件作出的实质性变动是协商文件的有效组成部分，协商小组会及时以书面形式通知所有参加协商的供应商。</w:t>
      </w:r>
    </w:p>
    <w:p w14:paraId="0F3BA235">
      <w:pPr>
        <w:autoSpaceDE w:val="0"/>
        <w:autoSpaceDN w:val="0"/>
        <w:snapToGrid w:val="0"/>
        <w:spacing w:line="480" w:lineRule="exact"/>
        <w:rPr>
          <w:rFonts w:hint="eastAsia" w:ascii="仿宋" w:hAnsi="仿宋" w:eastAsia="仿宋"/>
          <w:sz w:val="24"/>
        </w:rPr>
      </w:pPr>
      <w:r>
        <w:rPr>
          <w:rFonts w:hint="eastAsia" w:ascii="仿宋" w:hAnsi="仿宋" w:eastAsia="仿宋"/>
          <w:sz w:val="24"/>
        </w:rPr>
        <w:t>二、合同草案条款如下：</w:t>
      </w:r>
    </w:p>
    <w:p w14:paraId="7DCA731D">
      <w:pPr>
        <w:autoSpaceDE w:val="0"/>
        <w:autoSpaceDN w:val="0"/>
        <w:snapToGrid w:val="0"/>
        <w:spacing w:line="480" w:lineRule="exact"/>
        <w:rPr>
          <w:rFonts w:hint="eastAsia" w:ascii="仿宋" w:hAnsi="仿宋" w:eastAsia="仿宋"/>
          <w:spacing w:val="8"/>
          <w:sz w:val="24"/>
        </w:rPr>
      </w:pPr>
      <w:r>
        <w:rPr>
          <w:rFonts w:hint="eastAsia" w:ascii="仿宋" w:hAnsi="仿宋" w:eastAsia="仿宋"/>
          <w:spacing w:val="15"/>
          <w:sz w:val="24"/>
          <w:u w:val="single"/>
        </w:rPr>
        <w:t xml:space="preserve">                                          （</w:t>
      </w:r>
      <w:r>
        <w:rPr>
          <w:rFonts w:hint="eastAsia" w:ascii="仿宋" w:hAnsi="仿宋" w:eastAsia="仿宋"/>
          <w:spacing w:val="8"/>
          <w:sz w:val="24"/>
        </w:rPr>
        <w:t>以下简称“</w:t>
      </w:r>
      <w:r>
        <w:rPr>
          <w:rFonts w:hint="eastAsia" w:ascii="仿宋" w:hAnsi="仿宋" w:eastAsia="仿宋"/>
          <w:sz w:val="24"/>
        </w:rPr>
        <w:t>甲方</w:t>
      </w:r>
      <w:r>
        <w:rPr>
          <w:rFonts w:hint="eastAsia" w:ascii="仿宋" w:hAnsi="仿宋" w:eastAsia="仿宋"/>
          <w:spacing w:val="8"/>
          <w:sz w:val="24"/>
        </w:rPr>
        <w:t>”）为一方和</w:t>
      </w:r>
      <w:r>
        <w:rPr>
          <w:rFonts w:hint="eastAsia" w:ascii="仿宋" w:hAnsi="仿宋" w:eastAsia="仿宋"/>
          <w:spacing w:val="8"/>
          <w:sz w:val="24"/>
          <w:u w:val="single"/>
        </w:rPr>
        <w:t xml:space="preserve">                   </w:t>
      </w:r>
      <w:r>
        <w:rPr>
          <w:rFonts w:hint="eastAsia" w:ascii="仿宋" w:hAnsi="仿宋" w:eastAsia="仿宋"/>
          <w:spacing w:val="8"/>
          <w:sz w:val="24"/>
        </w:rPr>
        <w:t xml:space="preserve"> （以下简称“乙方”）为另一方同意按下述条款和条件签署本合同（以下简称“合同”）：</w:t>
      </w:r>
    </w:p>
    <w:p w14:paraId="5AAF28A7">
      <w:pPr>
        <w:autoSpaceDE w:val="0"/>
        <w:autoSpaceDN w:val="0"/>
        <w:snapToGrid w:val="0"/>
        <w:spacing w:line="680" w:lineRule="exact"/>
        <w:rPr>
          <w:rFonts w:hint="eastAsia" w:ascii="仿宋" w:hAnsi="仿宋" w:eastAsia="仿宋"/>
          <w:b/>
          <w:spacing w:val="8"/>
          <w:sz w:val="24"/>
        </w:rPr>
      </w:pPr>
      <w:r>
        <w:rPr>
          <w:rFonts w:hint="eastAsia" w:ascii="仿宋" w:hAnsi="仿宋" w:eastAsia="仿宋"/>
          <w:b/>
          <w:spacing w:val="8"/>
          <w:sz w:val="24"/>
        </w:rPr>
        <w:t>1．合同文件</w:t>
      </w:r>
    </w:p>
    <w:p w14:paraId="0CB77818">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本合同所附下列文件是本合同不可分割的部分：</w:t>
      </w:r>
    </w:p>
    <w:p w14:paraId="7586F9FF">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1.1 </w:t>
      </w:r>
      <w:r>
        <w:rPr>
          <w:rFonts w:hint="eastAsia" w:ascii="仿宋" w:hAnsi="仿宋" w:eastAsia="仿宋"/>
          <w:sz w:val="24"/>
        </w:rPr>
        <w:t>成交后双方签订的采购合同；（包括</w:t>
      </w:r>
      <w:r>
        <w:rPr>
          <w:rFonts w:hint="eastAsia" w:ascii="仿宋" w:hAnsi="仿宋" w:eastAsia="仿宋"/>
          <w:spacing w:val="8"/>
          <w:sz w:val="24"/>
        </w:rPr>
        <w:t>服务方案、项目验收标准和验收方法等</w:t>
      </w:r>
      <w:r>
        <w:rPr>
          <w:rFonts w:hint="eastAsia" w:ascii="仿宋" w:hAnsi="仿宋" w:eastAsia="仿宋"/>
          <w:sz w:val="24"/>
        </w:rPr>
        <w:t>）</w:t>
      </w:r>
    </w:p>
    <w:p w14:paraId="56319E33">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1.2 </w:t>
      </w:r>
      <w:r>
        <w:rPr>
          <w:rFonts w:hint="eastAsia" w:ascii="仿宋" w:hAnsi="仿宋" w:eastAsia="仿宋"/>
          <w:sz w:val="24"/>
        </w:rPr>
        <w:t>买方</w:t>
      </w:r>
      <w:r>
        <w:rPr>
          <w:rFonts w:hint="eastAsia" w:ascii="仿宋" w:hAnsi="仿宋" w:eastAsia="仿宋"/>
          <w:spacing w:val="8"/>
          <w:sz w:val="24"/>
        </w:rPr>
        <w:t>针对本项目的采购文件；</w:t>
      </w:r>
    </w:p>
    <w:p w14:paraId="488F0064">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1.3 卖方提交的采购响应文件及采购过程中相关承诺；</w:t>
      </w:r>
    </w:p>
    <w:p w14:paraId="310ECB74">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1.4 成交通知书。</w:t>
      </w:r>
    </w:p>
    <w:p w14:paraId="1F9FF3CA">
      <w:pPr>
        <w:autoSpaceDE w:val="0"/>
        <w:autoSpaceDN w:val="0"/>
        <w:snapToGrid w:val="0"/>
        <w:spacing w:line="520" w:lineRule="exact"/>
        <w:rPr>
          <w:rFonts w:hint="eastAsia" w:ascii="仿宋" w:hAnsi="仿宋" w:eastAsia="仿宋"/>
          <w:b/>
          <w:spacing w:val="8"/>
          <w:sz w:val="24"/>
        </w:rPr>
      </w:pPr>
      <w:r>
        <w:rPr>
          <w:rFonts w:hint="eastAsia" w:ascii="仿宋" w:hAnsi="仿宋" w:eastAsia="仿宋"/>
          <w:b/>
          <w:spacing w:val="8"/>
          <w:sz w:val="24"/>
        </w:rPr>
        <w:t>2．合同范围和条件</w:t>
      </w:r>
    </w:p>
    <w:p w14:paraId="56584D45">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本合同的范围和条件应与上述合同文件的规定相一致。</w:t>
      </w:r>
    </w:p>
    <w:p w14:paraId="14993573">
      <w:pPr>
        <w:autoSpaceDE w:val="0"/>
        <w:autoSpaceDN w:val="0"/>
        <w:snapToGrid w:val="0"/>
        <w:spacing w:line="520" w:lineRule="exact"/>
        <w:rPr>
          <w:rFonts w:hint="eastAsia" w:ascii="仿宋" w:hAnsi="仿宋" w:eastAsia="仿宋"/>
          <w:b/>
          <w:spacing w:val="8"/>
          <w:sz w:val="24"/>
        </w:rPr>
      </w:pPr>
      <w:r>
        <w:rPr>
          <w:rFonts w:hint="eastAsia" w:ascii="仿宋" w:hAnsi="仿宋" w:eastAsia="仿宋"/>
          <w:b/>
          <w:spacing w:val="8"/>
          <w:sz w:val="24"/>
        </w:rPr>
        <w:t>3. 合同期限</w:t>
      </w:r>
    </w:p>
    <w:p w14:paraId="54A42709">
      <w:pPr>
        <w:autoSpaceDE w:val="0"/>
        <w:autoSpaceDN w:val="0"/>
        <w:snapToGrid w:val="0"/>
        <w:spacing w:line="520" w:lineRule="exact"/>
        <w:ind w:firstLine="609" w:firstLineChars="238"/>
        <w:rPr>
          <w:rFonts w:hint="eastAsia" w:ascii="仿宋" w:hAnsi="仿宋" w:eastAsia="仿宋"/>
          <w:spacing w:val="8"/>
          <w:sz w:val="24"/>
        </w:rPr>
      </w:pPr>
    </w:p>
    <w:p w14:paraId="387A6F31">
      <w:pPr>
        <w:tabs>
          <w:tab w:val="left" w:pos="1521"/>
        </w:tabs>
        <w:autoSpaceDE w:val="0"/>
        <w:autoSpaceDN w:val="0"/>
        <w:snapToGrid w:val="0"/>
        <w:spacing w:line="520" w:lineRule="exact"/>
        <w:rPr>
          <w:rFonts w:hint="eastAsia" w:ascii="仿宋" w:hAnsi="仿宋" w:eastAsia="仿宋"/>
          <w:b/>
          <w:spacing w:val="8"/>
          <w:sz w:val="24"/>
        </w:rPr>
      </w:pPr>
      <w:bookmarkStart w:id="31" w:name="_Toc225654644"/>
      <w:bookmarkStart w:id="32" w:name="_Toc247334841"/>
      <w:bookmarkStart w:id="33" w:name="_Toc212019594"/>
      <w:bookmarkStart w:id="34" w:name="_Toc211911348"/>
      <w:bookmarkStart w:id="35" w:name="_Toc185395249"/>
      <w:bookmarkStart w:id="36" w:name="_Toc211854449"/>
      <w:bookmarkStart w:id="37" w:name="_Toc239568418"/>
      <w:bookmarkStart w:id="38" w:name="_Toc238984975"/>
      <w:bookmarkStart w:id="39" w:name="_Toc225244852"/>
      <w:bookmarkStart w:id="40" w:name="_Toc282696226"/>
      <w:bookmarkStart w:id="41" w:name="_Toc251768862"/>
      <w:bookmarkStart w:id="42" w:name="_Toc283019214"/>
      <w:bookmarkStart w:id="43" w:name="_Toc237145406"/>
      <w:bookmarkStart w:id="44" w:name="_Toc225670751"/>
      <w:bookmarkStart w:id="45" w:name="_Toc239233914"/>
      <w:bookmarkStart w:id="46" w:name="_Toc286993786"/>
      <w:bookmarkStart w:id="47" w:name="_Toc232492928"/>
      <w:bookmarkStart w:id="48" w:name="_Toc241833903"/>
      <w:r>
        <w:rPr>
          <w:rFonts w:hint="eastAsia" w:ascii="仿宋" w:hAnsi="仿宋" w:eastAsia="仿宋"/>
          <w:b/>
          <w:spacing w:val="8"/>
          <w:sz w:val="24"/>
        </w:rPr>
        <w:t>4. 服务内容与质量标准</w:t>
      </w:r>
    </w:p>
    <w:p w14:paraId="4C088C5B">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4.1 </w:t>
      </w:r>
    </w:p>
    <w:p w14:paraId="7EFD6BED">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4.2 </w:t>
      </w:r>
    </w:p>
    <w:p w14:paraId="5B226060">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4.3 </w:t>
      </w:r>
    </w:p>
    <w:p w14:paraId="50D837B0">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4.4 </w:t>
      </w:r>
    </w:p>
    <w:p w14:paraId="11DD3B99">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4.5 </w:t>
      </w:r>
    </w:p>
    <w:p w14:paraId="6F441C32">
      <w:pPr>
        <w:spacing w:line="360" w:lineRule="auto"/>
        <w:ind w:firstLine="630"/>
        <w:rPr>
          <w:rFonts w:hint="eastAsia" w:ascii="仿宋" w:hAnsi="仿宋" w:eastAsia="仿宋"/>
          <w:sz w:val="24"/>
        </w:rPr>
      </w:pPr>
      <w:r>
        <w:rPr>
          <w:rFonts w:hint="eastAsia" w:ascii="仿宋" w:hAnsi="仿宋" w:eastAsia="仿宋"/>
          <w:sz w:val="24"/>
        </w:rPr>
        <w:t>…</w:t>
      </w:r>
    </w:p>
    <w:p w14:paraId="22FA8C2C">
      <w:pPr>
        <w:tabs>
          <w:tab w:val="left" w:pos="1521"/>
        </w:tabs>
        <w:autoSpaceDE w:val="0"/>
        <w:autoSpaceDN w:val="0"/>
        <w:snapToGrid w:val="0"/>
        <w:spacing w:line="520" w:lineRule="exact"/>
        <w:rPr>
          <w:rFonts w:hint="eastAsia" w:ascii="仿宋" w:hAnsi="仿宋" w:eastAsia="仿宋"/>
          <w:b/>
          <w:spacing w:val="8"/>
          <w:sz w:val="24"/>
        </w:rPr>
      </w:pPr>
      <w:r>
        <w:rPr>
          <w:rFonts w:hint="eastAsia" w:ascii="仿宋" w:hAnsi="仿宋" w:eastAsia="仿宋"/>
          <w:b/>
          <w:spacing w:val="8"/>
          <w:sz w:val="24"/>
        </w:rPr>
        <w:t>5. 服务费用及支付方式</w:t>
      </w:r>
    </w:p>
    <w:p w14:paraId="00E03DF1">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5.1 本项目服务费用由以下组成：</w:t>
      </w:r>
    </w:p>
    <w:p w14:paraId="35B504BE">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5.1.1        万元；</w:t>
      </w:r>
    </w:p>
    <w:p w14:paraId="7C83BDB8">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5.1.2        万元；</w:t>
      </w:r>
    </w:p>
    <w:p w14:paraId="65123932">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5.1.3        万元。</w:t>
      </w:r>
    </w:p>
    <w:p w14:paraId="07292F06">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5.2 服务费支付方式： </w:t>
      </w:r>
    </w:p>
    <w:p w14:paraId="51FDB652">
      <w:pPr>
        <w:spacing w:line="360" w:lineRule="auto"/>
        <w:rPr>
          <w:rFonts w:hint="eastAsia" w:ascii="仿宋" w:hAnsi="仿宋" w:eastAsia="仿宋"/>
          <w:b/>
          <w:sz w:val="24"/>
        </w:rPr>
      </w:pPr>
      <w:r>
        <w:rPr>
          <w:rFonts w:hint="eastAsia" w:ascii="仿宋" w:hAnsi="仿宋" w:eastAsia="仿宋"/>
          <w:b/>
          <w:sz w:val="24"/>
        </w:rPr>
        <w:t>6. 知识产权</w:t>
      </w:r>
    </w:p>
    <w:p w14:paraId="0D484A06">
      <w:pPr>
        <w:tabs>
          <w:tab w:val="left" w:pos="1440"/>
        </w:tabs>
        <w:spacing w:line="360" w:lineRule="auto"/>
        <w:ind w:firstLine="480" w:firstLineChars="200"/>
        <w:rPr>
          <w:rFonts w:hint="eastAsia" w:ascii="仿宋" w:hAnsi="仿宋" w:eastAsia="仿宋"/>
          <w:sz w:val="24"/>
        </w:rPr>
      </w:pPr>
      <w:r>
        <w:rPr>
          <w:rFonts w:hint="eastAsia" w:ascii="仿宋" w:hAnsi="仿宋" w:eastAsia="仿宋"/>
          <w:sz w:val="24"/>
        </w:rPr>
        <w:t>乙方应保证所提供的服务或其任何一部分均不会侵犯任何第三方的专利权、商标权或著作权。</w:t>
      </w:r>
    </w:p>
    <w:p w14:paraId="294C80AD">
      <w:pPr>
        <w:spacing w:line="360" w:lineRule="auto"/>
        <w:rPr>
          <w:rFonts w:hint="eastAsia" w:ascii="仿宋" w:hAnsi="仿宋" w:eastAsia="仿宋"/>
          <w:b/>
          <w:sz w:val="24"/>
        </w:rPr>
      </w:pPr>
      <w:r>
        <w:rPr>
          <w:rFonts w:hint="eastAsia" w:ascii="仿宋" w:hAnsi="仿宋" w:eastAsia="仿宋"/>
          <w:b/>
          <w:sz w:val="24"/>
        </w:rPr>
        <w:t>7. 无产权瑕疵条款</w:t>
      </w:r>
    </w:p>
    <w:p w14:paraId="76F14509">
      <w:pPr>
        <w:tabs>
          <w:tab w:val="left" w:pos="1440"/>
        </w:tabs>
        <w:spacing w:line="360" w:lineRule="auto"/>
        <w:ind w:firstLine="480" w:firstLineChars="200"/>
        <w:rPr>
          <w:rFonts w:hint="eastAsia" w:ascii="仿宋" w:hAnsi="仿宋" w:eastAsia="仿宋"/>
          <w:sz w:val="24"/>
        </w:rPr>
      </w:pPr>
      <w:r>
        <w:rPr>
          <w:rFonts w:hint="eastAsia" w:ascii="仿宋" w:hAnsi="仿宋" w:eastAsia="仿宋"/>
          <w:sz w:val="24"/>
        </w:rPr>
        <w:t>乙方保证所提供的服务的所有权完全属于乙方且无任何抵押、查封等产权瑕疵。如有产权瑕疵的，视为乙方违约。乙方应负担由此而产生的一切损失。</w:t>
      </w:r>
    </w:p>
    <w:p w14:paraId="20F26275">
      <w:pPr>
        <w:spacing w:line="360" w:lineRule="auto"/>
        <w:rPr>
          <w:rFonts w:hint="eastAsia" w:ascii="仿宋" w:hAnsi="仿宋" w:eastAsia="仿宋"/>
          <w:b/>
          <w:sz w:val="24"/>
        </w:rPr>
      </w:pPr>
      <w:r>
        <w:rPr>
          <w:rFonts w:hint="eastAsia" w:ascii="仿宋" w:hAnsi="仿宋" w:eastAsia="仿宋"/>
          <w:b/>
          <w:sz w:val="24"/>
        </w:rPr>
        <w:t>8. 履约保证金</w:t>
      </w:r>
    </w:p>
    <w:p w14:paraId="0DB7E378">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8.1 乙方交纳人民币</w:t>
      </w:r>
      <w:r>
        <w:rPr>
          <w:rFonts w:hint="eastAsia" w:ascii="仿宋" w:hAnsi="仿宋" w:eastAsia="仿宋"/>
          <w:spacing w:val="8"/>
          <w:sz w:val="24"/>
          <w:u w:val="single"/>
        </w:rPr>
        <w:t>　　　　　　</w:t>
      </w:r>
      <w:r>
        <w:rPr>
          <w:rFonts w:hint="eastAsia" w:ascii="仿宋" w:hAnsi="仿宋" w:eastAsia="仿宋"/>
          <w:spacing w:val="8"/>
          <w:sz w:val="24"/>
        </w:rPr>
        <w:t>元作为本合同的履约保证金。</w:t>
      </w:r>
    </w:p>
    <w:p w14:paraId="629E3893">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8.2 履约保证金作为违约金的一部分及用于补偿甲方因乙方不能履行合同义务而蒙受的损失。</w:t>
      </w:r>
    </w:p>
    <w:p w14:paraId="6AED5244">
      <w:pPr>
        <w:autoSpaceDE w:val="0"/>
        <w:autoSpaceDN w:val="0"/>
        <w:snapToGrid w:val="0"/>
        <w:spacing w:line="520" w:lineRule="exact"/>
        <w:rPr>
          <w:rFonts w:hint="eastAsia" w:ascii="仿宋" w:hAnsi="仿宋" w:eastAsia="仿宋"/>
          <w:b/>
          <w:spacing w:val="8"/>
          <w:sz w:val="24"/>
        </w:rPr>
      </w:pPr>
      <w:r>
        <w:rPr>
          <w:rFonts w:hint="eastAsia" w:ascii="仿宋" w:hAnsi="仿宋" w:eastAsia="仿宋"/>
          <w:b/>
          <w:spacing w:val="8"/>
          <w:sz w:val="24"/>
        </w:rPr>
        <w:t>9. 甲方的权利和义务</w:t>
      </w:r>
    </w:p>
    <w:p w14:paraId="2D79E600">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38796C09">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9.2 甲方有权依据双方签订的考评办法对乙方提供的服务进行定期考评。当考评结果未达到标准时，有权依据考评办法约定的数额扣除履约保证金。</w:t>
      </w:r>
    </w:p>
    <w:p w14:paraId="25326D89">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9.3 负责检查监督乙方管理工作的实施及制度的执行情况。</w:t>
      </w:r>
    </w:p>
    <w:p w14:paraId="1AA0F990">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9.4 根据本合同规定，按时向乙方支付应付服务费用。</w:t>
      </w:r>
    </w:p>
    <w:p w14:paraId="2C92C628">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9.5 国家法律、法规所规定由甲方承担的其他责任。</w:t>
      </w:r>
    </w:p>
    <w:p w14:paraId="15C8B2E4">
      <w:pPr>
        <w:tabs>
          <w:tab w:val="left" w:pos="1521"/>
        </w:tabs>
        <w:autoSpaceDE w:val="0"/>
        <w:autoSpaceDN w:val="0"/>
        <w:snapToGrid w:val="0"/>
        <w:spacing w:line="520" w:lineRule="exact"/>
        <w:rPr>
          <w:rFonts w:hint="eastAsia" w:ascii="仿宋" w:hAnsi="仿宋" w:eastAsia="仿宋"/>
          <w:b/>
          <w:spacing w:val="8"/>
          <w:sz w:val="24"/>
        </w:rPr>
      </w:pPr>
      <w:r>
        <w:rPr>
          <w:rFonts w:hint="eastAsia" w:ascii="仿宋" w:hAnsi="仿宋" w:eastAsia="仿宋"/>
          <w:b/>
          <w:spacing w:val="8"/>
          <w:sz w:val="24"/>
        </w:rPr>
        <w:t>10. 乙方的权利和义务</w:t>
      </w:r>
    </w:p>
    <w:p w14:paraId="4F839DCF">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10.1 对本合同规定的委托服务范围内的项目享有管理权及服务义务。</w:t>
      </w:r>
    </w:p>
    <w:p w14:paraId="0749E4E5">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10.2 根据本合同的规定向甲方收取相关服务费用，并有权在本项目管理范围内管理及合理使用。</w:t>
      </w:r>
    </w:p>
    <w:p w14:paraId="38DEDEBD">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10.3 及时向甲方通告本项目服务范围内有关服务的重大事项，及时配合处理投诉。</w:t>
      </w:r>
    </w:p>
    <w:p w14:paraId="5913BF51">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10.4 接受项目行业管理部门及政府有关部门的指导，接受甲方的监督。</w:t>
      </w:r>
    </w:p>
    <w:p w14:paraId="659F6B47">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10.5 国家法律、法规所规定由乙方承担的其他责任。</w:t>
      </w:r>
    </w:p>
    <w:p w14:paraId="2FE36F5E">
      <w:pPr>
        <w:tabs>
          <w:tab w:val="left" w:pos="1521"/>
        </w:tabs>
        <w:autoSpaceDE w:val="0"/>
        <w:autoSpaceDN w:val="0"/>
        <w:snapToGrid w:val="0"/>
        <w:spacing w:line="520" w:lineRule="exact"/>
        <w:rPr>
          <w:rFonts w:hint="eastAsia" w:ascii="仿宋" w:hAnsi="仿宋" w:eastAsia="仿宋"/>
          <w:b/>
          <w:spacing w:val="8"/>
          <w:sz w:val="24"/>
        </w:rPr>
      </w:pPr>
      <w:r>
        <w:rPr>
          <w:rFonts w:hint="eastAsia" w:ascii="仿宋" w:hAnsi="仿宋" w:eastAsia="仿宋"/>
          <w:b/>
          <w:spacing w:val="8"/>
          <w:sz w:val="24"/>
        </w:rPr>
        <w:t>11. 违约责任</w:t>
      </w:r>
    </w:p>
    <w:p w14:paraId="43342431">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11.1 甲乙双方必须遵守本合同并执行合同中的各项规定，保证本合同的正常履行。</w:t>
      </w:r>
    </w:p>
    <w:p w14:paraId="425D4ABC">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11.2 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1008ED76">
      <w:pPr>
        <w:tabs>
          <w:tab w:val="left" w:pos="1521"/>
        </w:tabs>
        <w:autoSpaceDE w:val="0"/>
        <w:autoSpaceDN w:val="0"/>
        <w:snapToGrid w:val="0"/>
        <w:spacing w:line="520" w:lineRule="exact"/>
        <w:rPr>
          <w:rFonts w:hint="eastAsia" w:ascii="仿宋" w:hAnsi="仿宋" w:eastAsia="仿宋"/>
          <w:b/>
          <w:spacing w:val="8"/>
          <w:sz w:val="24"/>
        </w:rPr>
      </w:pPr>
      <w:r>
        <w:rPr>
          <w:rFonts w:hint="eastAsia" w:ascii="仿宋" w:hAnsi="仿宋" w:eastAsia="仿宋"/>
          <w:b/>
          <w:spacing w:val="8"/>
          <w:sz w:val="24"/>
        </w:rPr>
        <w:t>12. 不可抗力事件处理</w:t>
      </w:r>
    </w:p>
    <w:p w14:paraId="418A6F34">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12.1 在合同有效期内，任何一方因不可抗力事件导致不能履行合同，则合同履行期可延长，其延长期与不可抗力影响期相同。</w:t>
      </w:r>
    </w:p>
    <w:p w14:paraId="76D90597">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12.2 不可抗力事件发生后，应立即通知对方，并寄送有关权威机构出具的证明。</w:t>
      </w:r>
    </w:p>
    <w:p w14:paraId="7EB85AAD">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12.3 不可抗力事件延续120天以上，双方应通过友好协商，确定是否继续履行合同。</w:t>
      </w:r>
    </w:p>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14:paraId="017BA38D">
      <w:pPr>
        <w:tabs>
          <w:tab w:val="left" w:pos="1521"/>
        </w:tabs>
        <w:autoSpaceDE w:val="0"/>
        <w:autoSpaceDN w:val="0"/>
        <w:snapToGrid w:val="0"/>
        <w:spacing w:line="520" w:lineRule="exact"/>
        <w:rPr>
          <w:rFonts w:hint="eastAsia" w:ascii="仿宋" w:hAnsi="仿宋" w:eastAsia="仿宋"/>
          <w:b/>
          <w:spacing w:val="8"/>
          <w:sz w:val="24"/>
        </w:rPr>
      </w:pPr>
      <w:bookmarkStart w:id="49" w:name="_Toc225670756"/>
      <w:bookmarkStart w:id="50" w:name="_Toc247334846"/>
      <w:bookmarkStart w:id="51" w:name="_Toc239568423"/>
      <w:bookmarkStart w:id="52" w:name="_Toc212019599"/>
      <w:bookmarkStart w:id="53" w:name="_Toc286993792"/>
      <w:bookmarkStart w:id="54" w:name="_Toc238984980"/>
      <w:bookmarkStart w:id="55" w:name="_Toc225244857"/>
      <w:bookmarkStart w:id="56" w:name="_Toc225654649"/>
      <w:bookmarkStart w:id="57" w:name="_Toc239233919"/>
      <w:bookmarkStart w:id="58" w:name="_Toc251768867"/>
      <w:bookmarkStart w:id="59" w:name="_Toc241833908"/>
      <w:bookmarkStart w:id="60" w:name="_Toc185395254"/>
      <w:bookmarkStart w:id="61" w:name="_Toc237145411"/>
      <w:bookmarkStart w:id="62" w:name="_Toc232492933"/>
      <w:bookmarkStart w:id="63" w:name="_Toc211854454"/>
      <w:bookmarkStart w:id="64" w:name="_Toc211911353"/>
      <w:r>
        <w:rPr>
          <w:rFonts w:hint="eastAsia" w:ascii="仿宋" w:hAnsi="仿宋" w:eastAsia="仿宋"/>
          <w:b/>
          <w:spacing w:val="8"/>
          <w:sz w:val="24"/>
        </w:rPr>
        <w:t>13. 解决合同纠纷的方式</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7F3DFFB5">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13.1 在执行本合同中发生的或与本合同有关的争端，双方应通过友好协商解决，经协商在60天内不能达成协议时，应提交成都仲裁委员会仲裁。</w:t>
      </w:r>
    </w:p>
    <w:p w14:paraId="0887B865">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13.2 仲裁裁决应为最终决定，并对双方具有约束力。</w:t>
      </w:r>
    </w:p>
    <w:p w14:paraId="59B9C073">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13.3 除另有裁决外，仲裁费应由败诉方负担。 </w:t>
      </w:r>
    </w:p>
    <w:p w14:paraId="4618D9BD">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 xml:space="preserve">13.4 在仲裁期间，除正在进行仲裁部分外，合同其他部分继续执行。  </w:t>
      </w:r>
    </w:p>
    <w:p w14:paraId="4265F8F5">
      <w:pPr>
        <w:tabs>
          <w:tab w:val="left" w:pos="1521"/>
        </w:tabs>
        <w:autoSpaceDE w:val="0"/>
        <w:autoSpaceDN w:val="0"/>
        <w:snapToGrid w:val="0"/>
        <w:spacing w:line="520" w:lineRule="exact"/>
        <w:rPr>
          <w:rFonts w:hint="eastAsia" w:ascii="仿宋" w:hAnsi="仿宋" w:eastAsia="仿宋"/>
          <w:b/>
          <w:spacing w:val="8"/>
          <w:sz w:val="24"/>
        </w:rPr>
      </w:pPr>
      <w:bookmarkStart w:id="65" w:name="_Toc238984981"/>
      <w:bookmarkStart w:id="66" w:name="_Toc241833909"/>
      <w:bookmarkStart w:id="67" w:name="_Toc212019600"/>
      <w:bookmarkStart w:id="68" w:name="_Toc247334847"/>
      <w:bookmarkStart w:id="69" w:name="_Toc232492934"/>
      <w:bookmarkStart w:id="70" w:name="_Toc239233920"/>
      <w:bookmarkStart w:id="71" w:name="_Toc239568424"/>
      <w:bookmarkStart w:id="72" w:name="_Toc283019219"/>
      <w:bookmarkStart w:id="73" w:name="_Toc211911354"/>
      <w:bookmarkStart w:id="74" w:name="_Toc185395255"/>
      <w:bookmarkStart w:id="75" w:name="_Toc225244858"/>
      <w:bookmarkStart w:id="76" w:name="_Toc282696231"/>
      <w:bookmarkStart w:id="77" w:name="_Toc237145412"/>
      <w:bookmarkStart w:id="78" w:name="_Toc225654650"/>
      <w:bookmarkStart w:id="79" w:name="_Toc251768868"/>
      <w:bookmarkStart w:id="80" w:name="_Toc211854455"/>
      <w:bookmarkStart w:id="81" w:name="_Toc225670757"/>
      <w:bookmarkStart w:id="82" w:name="_Toc286993793"/>
      <w:r>
        <w:rPr>
          <w:rFonts w:hint="eastAsia" w:ascii="仿宋" w:hAnsi="仿宋" w:eastAsia="仿宋"/>
          <w:b/>
          <w:spacing w:val="8"/>
          <w:sz w:val="24"/>
        </w:rPr>
        <w:t>14. 合同</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Fonts w:hint="eastAsia" w:ascii="仿宋" w:hAnsi="仿宋" w:eastAsia="仿宋"/>
          <w:b/>
          <w:spacing w:val="8"/>
          <w:sz w:val="24"/>
        </w:rPr>
        <w:t>生效及其他</w:t>
      </w:r>
    </w:p>
    <w:p w14:paraId="5D0CABEA">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14.1 合同经双方法定代表人/单位负责人或授权委托代理人签字并加盖单位公章后生效。</w:t>
      </w:r>
    </w:p>
    <w:p w14:paraId="4A2C12D7">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14.2 合同执行中涉及采购资金和采购内容修改或补充的，须经政府采购监管部门审批，并签订书面补充协议报政府采购监督管理部门备案，方可作为主合同不可分割的一部分。</w:t>
      </w:r>
    </w:p>
    <w:p w14:paraId="17DB8BFD">
      <w:pPr>
        <w:autoSpaceDE w:val="0"/>
        <w:autoSpaceDN w:val="0"/>
        <w:snapToGrid w:val="0"/>
        <w:spacing w:line="520" w:lineRule="exact"/>
        <w:ind w:firstLine="609" w:firstLineChars="238"/>
        <w:rPr>
          <w:rFonts w:hint="eastAsia" w:ascii="仿宋" w:hAnsi="仿宋" w:eastAsia="仿宋"/>
          <w:spacing w:val="8"/>
          <w:sz w:val="24"/>
        </w:rPr>
      </w:pPr>
      <w:r>
        <w:rPr>
          <w:rFonts w:hint="eastAsia" w:ascii="仿宋" w:hAnsi="仿宋" w:eastAsia="仿宋"/>
          <w:spacing w:val="8"/>
          <w:sz w:val="24"/>
        </w:rPr>
        <w:t>14.3 本合同一式  份，自双方签章之日起起效。甲方  份，乙方  份，具有同等法律效力。</w:t>
      </w:r>
    </w:p>
    <w:p w14:paraId="5C962022">
      <w:pPr>
        <w:pStyle w:val="26"/>
        <w:spacing w:line="360" w:lineRule="auto"/>
        <w:ind w:firstLine="480"/>
        <w:rPr>
          <w:rFonts w:hint="eastAsia" w:ascii="仿宋" w:hAnsi="仿宋" w:eastAsia="仿宋"/>
          <w:sz w:val="24"/>
        </w:rPr>
      </w:pPr>
    </w:p>
    <w:p w14:paraId="065B8D2D">
      <w:pPr>
        <w:spacing w:line="400" w:lineRule="exact"/>
        <w:ind w:firstLine="480" w:firstLineChars="200"/>
        <w:rPr>
          <w:rFonts w:hint="eastAsia" w:ascii="仿宋" w:hAnsi="仿宋" w:eastAsia="仿宋"/>
          <w:sz w:val="24"/>
        </w:rPr>
      </w:pPr>
      <w:r>
        <w:rPr>
          <w:rFonts w:hint="eastAsia" w:ascii="仿宋" w:hAnsi="仿宋" w:eastAsia="仿宋"/>
          <w:sz w:val="24"/>
        </w:rPr>
        <w:t>甲方：   （盖单位公章）</w:t>
      </w:r>
      <w:r>
        <w:rPr>
          <w:rFonts w:ascii="仿宋" w:hAnsi="仿宋" w:eastAsia="仿宋"/>
          <w:sz w:val="24"/>
        </w:rPr>
        <w:tab/>
      </w:r>
      <w:r>
        <w:rPr>
          <w:rFonts w:ascii="仿宋" w:hAnsi="仿宋" w:eastAsia="仿宋"/>
          <w:sz w:val="24"/>
        </w:rPr>
        <w:tab/>
      </w: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乙方：（盖单位公章）</w:t>
      </w:r>
    </w:p>
    <w:p w14:paraId="01439C24">
      <w:pPr>
        <w:spacing w:line="400" w:lineRule="exact"/>
        <w:ind w:firstLine="480" w:firstLineChars="200"/>
        <w:rPr>
          <w:rFonts w:hint="eastAsia" w:ascii="仿宋" w:hAnsi="仿宋" w:eastAsia="仿宋"/>
          <w:sz w:val="24"/>
        </w:rPr>
      </w:pPr>
      <w:r>
        <w:rPr>
          <w:rFonts w:hint="eastAsia" w:ascii="仿宋" w:hAnsi="仿宋" w:eastAsia="仿宋"/>
          <w:sz w:val="24"/>
        </w:rPr>
        <w:t xml:space="preserve">法定代表人/单位负责人（授权代表）：       </w:t>
      </w:r>
      <w:r>
        <w:rPr>
          <w:rFonts w:ascii="仿宋" w:hAnsi="仿宋" w:eastAsia="仿宋"/>
          <w:sz w:val="24"/>
        </w:rPr>
        <w:t xml:space="preserve"> </w:t>
      </w:r>
      <w:r>
        <w:rPr>
          <w:rFonts w:hint="eastAsia" w:ascii="仿宋" w:hAnsi="仿宋" w:eastAsia="仿宋"/>
          <w:sz w:val="24"/>
        </w:rPr>
        <w:t>法定代表人/单位负责人（授权代表）：</w:t>
      </w:r>
    </w:p>
    <w:p w14:paraId="19C9CBAD">
      <w:pPr>
        <w:spacing w:line="400" w:lineRule="exact"/>
        <w:ind w:firstLine="480" w:firstLineChars="200"/>
        <w:rPr>
          <w:rFonts w:hint="eastAsia" w:ascii="仿宋" w:hAnsi="仿宋" w:eastAsia="仿宋"/>
          <w:sz w:val="24"/>
        </w:rPr>
      </w:pPr>
      <w:r>
        <w:rPr>
          <w:rFonts w:hint="eastAsia" w:ascii="仿宋" w:hAnsi="仿宋" w:eastAsia="仿宋"/>
          <w:sz w:val="24"/>
        </w:rPr>
        <w:t>地址：                         地址：</w:t>
      </w:r>
    </w:p>
    <w:p w14:paraId="6D9760F8">
      <w:pPr>
        <w:spacing w:line="400" w:lineRule="exact"/>
        <w:ind w:firstLine="480" w:firstLineChars="200"/>
        <w:rPr>
          <w:rFonts w:hint="eastAsia" w:ascii="仿宋" w:hAnsi="仿宋" w:eastAsia="仿宋"/>
          <w:sz w:val="24"/>
        </w:rPr>
      </w:pPr>
      <w:r>
        <w:rPr>
          <w:rFonts w:hint="eastAsia" w:ascii="仿宋" w:hAnsi="仿宋" w:eastAsia="仿宋"/>
          <w:sz w:val="24"/>
        </w:rPr>
        <w:t>开户银行：                     开户银行：</w:t>
      </w:r>
    </w:p>
    <w:p w14:paraId="63700D7B">
      <w:pPr>
        <w:spacing w:line="400" w:lineRule="exact"/>
        <w:ind w:firstLine="480" w:firstLineChars="200"/>
        <w:rPr>
          <w:rFonts w:hint="eastAsia" w:ascii="仿宋" w:hAnsi="仿宋" w:eastAsia="仿宋"/>
          <w:sz w:val="24"/>
        </w:rPr>
      </w:pPr>
      <w:r>
        <w:rPr>
          <w:rFonts w:hint="eastAsia" w:ascii="仿宋" w:hAnsi="仿宋" w:eastAsia="仿宋"/>
          <w:sz w:val="24"/>
        </w:rPr>
        <w:t>账号：                         账号：</w:t>
      </w:r>
    </w:p>
    <w:p w14:paraId="5CC201D2">
      <w:pPr>
        <w:spacing w:line="400" w:lineRule="exact"/>
        <w:ind w:firstLine="480" w:firstLineChars="200"/>
        <w:rPr>
          <w:rFonts w:hint="eastAsia" w:ascii="仿宋" w:hAnsi="仿宋" w:eastAsia="仿宋"/>
          <w:sz w:val="24"/>
        </w:rPr>
      </w:pPr>
      <w:r>
        <w:rPr>
          <w:rFonts w:hint="eastAsia" w:ascii="仿宋" w:hAnsi="仿宋" w:eastAsia="仿宋"/>
          <w:sz w:val="24"/>
        </w:rPr>
        <w:t>电话：                         电话：</w:t>
      </w:r>
    </w:p>
    <w:p w14:paraId="19CCC2D6">
      <w:pPr>
        <w:spacing w:line="400" w:lineRule="exact"/>
        <w:ind w:firstLine="480" w:firstLineChars="200"/>
        <w:rPr>
          <w:rFonts w:hint="eastAsia" w:ascii="仿宋" w:hAnsi="仿宋" w:eastAsia="仿宋"/>
          <w:sz w:val="24"/>
        </w:rPr>
      </w:pPr>
      <w:r>
        <w:rPr>
          <w:rFonts w:hint="eastAsia" w:ascii="仿宋" w:hAnsi="仿宋" w:eastAsia="仿宋"/>
          <w:sz w:val="24"/>
        </w:rPr>
        <w:t>传真：                         传真：</w:t>
      </w:r>
    </w:p>
    <w:p w14:paraId="5F5B54A5">
      <w:pPr>
        <w:spacing w:line="400" w:lineRule="exact"/>
        <w:ind w:firstLine="480" w:firstLineChars="200"/>
        <w:rPr>
          <w:rFonts w:hint="eastAsia" w:ascii="仿宋" w:hAnsi="仿宋" w:eastAsia="仿宋"/>
          <w:sz w:val="24"/>
        </w:rPr>
      </w:pPr>
      <w:r>
        <w:rPr>
          <w:rFonts w:hint="eastAsia" w:ascii="仿宋" w:hAnsi="仿宋" w:eastAsia="仿宋"/>
          <w:sz w:val="24"/>
        </w:rPr>
        <w:t>签约日期：XX年XX月XX日</w:t>
      </w:r>
      <w:r>
        <w:rPr>
          <w:rFonts w:ascii="仿宋" w:hAnsi="仿宋" w:eastAsia="仿宋"/>
          <w:sz w:val="24"/>
        </w:rPr>
        <w:tab/>
      </w:r>
      <w:r>
        <w:rPr>
          <w:rFonts w:ascii="仿宋" w:hAnsi="仿宋" w:eastAsia="仿宋"/>
          <w:sz w:val="24"/>
        </w:rPr>
        <w:tab/>
      </w:r>
      <w:r>
        <w:rPr>
          <w:rFonts w:hint="eastAsia" w:ascii="仿宋" w:hAnsi="仿宋" w:eastAsia="仿宋"/>
          <w:sz w:val="24"/>
        </w:rPr>
        <w:t>签约日期：XX年XX月XX日</w:t>
      </w:r>
      <w:bookmarkStart w:id="83" w:name="_Toc349810624"/>
      <w:bookmarkStart w:id="84" w:name="_Toc350864527"/>
    </w:p>
    <w:bookmarkEnd w:id="83"/>
    <w:bookmarkEnd w:id="84"/>
    <w:p w14:paraId="4DCB3407">
      <w:pPr>
        <w:pStyle w:val="18"/>
        <w:rPr>
          <w:b w:val="0"/>
          <w:bCs w:val="0"/>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5A3AA6-BA60-4EF4-ADB9-A7FFAFFCD960}"/>
  </w:font>
  <w:font w:name="黑体">
    <w:panose1 w:val="02010609060101010101"/>
    <w:charset w:val="86"/>
    <w:family w:val="auto"/>
    <w:pitch w:val="default"/>
    <w:sig w:usb0="800002BF" w:usb1="38CF7CFA" w:usb2="00000016" w:usb3="00000000" w:csb0="00040001" w:csb1="00000000"/>
    <w:embedRegular r:id="rId2" w:fontKey="{EE9183A3-40EF-4B2F-8C2A-BACDFFBCE5FE}"/>
  </w:font>
  <w:font w:name="Courier New">
    <w:panose1 w:val="02070309020205020404"/>
    <w:charset w:val="01"/>
    <w:family w:val="modern"/>
    <w:pitch w:val="default"/>
    <w:sig w:usb0="E0002EFF" w:usb1="C0007843" w:usb2="00000009" w:usb3="00000000" w:csb0="400001FF" w:csb1="FFFF0000"/>
    <w:embedRegular r:id="rId3" w:fontKey="{DBB6EF0E-A096-4005-A006-38A389392B2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4" w:fontKey="{A0E86E82-2120-4186-ADA9-3DA123C36839}"/>
  </w:font>
  <w:font w:name="仿宋">
    <w:panose1 w:val="02010609060101010101"/>
    <w:charset w:val="86"/>
    <w:family w:val="modern"/>
    <w:pitch w:val="default"/>
    <w:sig w:usb0="800002BF" w:usb1="38CF7CFA" w:usb2="00000016" w:usb3="00000000" w:csb0="00040001" w:csb1="00000000"/>
    <w:embedRegular r:id="rId5" w:fontKey="{1947DFB5-D7B2-4C0D-948C-649823E10897}"/>
  </w:font>
  <w:font w:name="方正仿宋_GBK">
    <w:panose1 w:val="03000509000000000000"/>
    <w:charset w:val="86"/>
    <w:family w:val="script"/>
    <w:pitch w:val="default"/>
    <w:sig w:usb0="00000001" w:usb1="080E0000" w:usb2="00000000" w:usb3="00000000" w:csb0="00040000" w:csb1="00000000"/>
    <w:embedRegular r:id="rId6" w:fontKey="{CA6DC785-8764-465C-A0F5-01893EE813A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637BF">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E3B93">
                          <w:pPr>
                            <w:pStyle w:val="8"/>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CBE3B93">
                    <w:pPr>
                      <w:pStyle w:val="8"/>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5C4DF"/>
    <w:multiLevelType w:val="singleLevel"/>
    <w:tmpl w:val="94E5C4DF"/>
    <w:lvl w:ilvl="0" w:tentative="0">
      <w:start w:val="1"/>
      <w:numFmt w:val="decimal"/>
      <w:suff w:val="nothing"/>
      <w:lvlText w:val="%1、"/>
      <w:lvlJc w:val="left"/>
    </w:lvl>
  </w:abstractNum>
  <w:abstractNum w:abstractNumId="1">
    <w:nsid w:val="2FDC61A0"/>
    <w:multiLevelType w:val="singleLevel"/>
    <w:tmpl w:val="2FDC61A0"/>
    <w:lvl w:ilvl="0" w:tentative="0">
      <w:start w:val="5"/>
      <w:numFmt w:val="chineseCounting"/>
      <w:suff w:val="nothing"/>
      <w:lvlText w:val="（%1）"/>
      <w:lvlJc w:val="left"/>
      <w:rPr>
        <w:rFonts w:hint="eastAsia"/>
      </w:rPr>
    </w:lvl>
  </w:abstractNum>
  <w:abstractNum w:abstractNumId="2">
    <w:nsid w:val="74344862"/>
    <w:multiLevelType w:val="multilevel"/>
    <w:tmpl w:val="74344862"/>
    <w:lvl w:ilvl="0" w:tentative="0">
      <w:start w:val="1"/>
      <w:numFmt w:val="decimal"/>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1146"/>
        </w:tabs>
        <w:ind w:left="993" w:hanging="567"/>
      </w:pPr>
      <w:rPr>
        <w:rFonts w:hint="eastAsia"/>
      </w:rPr>
    </w:lvl>
    <w:lvl w:ilvl="2" w:tentative="0">
      <w:start w:val="1"/>
      <w:numFmt w:val="decimal"/>
      <w:pStyle w:val="3"/>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zZDkyOWNmN2MzZWI4MmQ0MzhhNGYwZTA2ZThmM2EifQ=="/>
  </w:docVars>
  <w:rsids>
    <w:rsidRoot w:val="0A2435A7"/>
    <w:rsid w:val="00066838"/>
    <w:rsid w:val="001E7126"/>
    <w:rsid w:val="003268E4"/>
    <w:rsid w:val="003C6649"/>
    <w:rsid w:val="00853D1A"/>
    <w:rsid w:val="008844F7"/>
    <w:rsid w:val="00A2264C"/>
    <w:rsid w:val="00B17E53"/>
    <w:rsid w:val="00D641A0"/>
    <w:rsid w:val="00E62242"/>
    <w:rsid w:val="00F10B5A"/>
    <w:rsid w:val="00F237AE"/>
    <w:rsid w:val="01CE27FC"/>
    <w:rsid w:val="021A6C4F"/>
    <w:rsid w:val="04A46CB4"/>
    <w:rsid w:val="086E253C"/>
    <w:rsid w:val="09277590"/>
    <w:rsid w:val="09C65F13"/>
    <w:rsid w:val="0A2435A7"/>
    <w:rsid w:val="0A276779"/>
    <w:rsid w:val="0BA17AFA"/>
    <w:rsid w:val="10A544F9"/>
    <w:rsid w:val="14207E16"/>
    <w:rsid w:val="160839B9"/>
    <w:rsid w:val="16E318AE"/>
    <w:rsid w:val="16F412D7"/>
    <w:rsid w:val="17E12729"/>
    <w:rsid w:val="181D5850"/>
    <w:rsid w:val="18245173"/>
    <w:rsid w:val="1D13456F"/>
    <w:rsid w:val="2A4529BB"/>
    <w:rsid w:val="2BDD009B"/>
    <w:rsid w:val="2DB30913"/>
    <w:rsid w:val="30B5176D"/>
    <w:rsid w:val="32DC738D"/>
    <w:rsid w:val="33913B03"/>
    <w:rsid w:val="3A89587B"/>
    <w:rsid w:val="3C890DA3"/>
    <w:rsid w:val="3C985175"/>
    <w:rsid w:val="3EF26D09"/>
    <w:rsid w:val="3F8A50B7"/>
    <w:rsid w:val="405D5EE7"/>
    <w:rsid w:val="44B57B36"/>
    <w:rsid w:val="480B17F9"/>
    <w:rsid w:val="495A0CAC"/>
    <w:rsid w:val="4A5B6B8B"/>
    <w:rsid w:val="4DA44BEC"/>
    <w:rsid w:val="4E120B3E"/>
    <w:rsid w:val="4EA01857"/>
    <w:rsid w:val="50E23E14"/>
    <w:rsid w:val="538A011C"/>
    <w:rsid w:val="542E6703"/>
    <w:rsid w:val="558F09ED"/>
    <w:rsid w:val="57797EFF"/>
    <w:rsid w:val="5C3A293A"/>
    <w:rsid w:val="5C4307BC"/>
    <w:rsid w:val="5D2D2508"/>
    <w:rsid w:val="5FEB6EA1"/>
    <w:rsid w:val="6AC7760B"/>
    <w:rsid w:val="6ADB5DB0"/>
    <w:rsid w:val="6CDC1854"/>
    <w:rsid w:val="6DB36A59"/>
    <w:rsid w:val="6E6715F2"/>
    <w:rsid w:val="70420E05"/>
    <w:rsid w:val="70C30E57"/>
    <w:rsid w:val="71662034"/>
    <w:rsid w:val="71D24815"/>
    <w:rsid w:val="737B0183"/>
    <w:rsid w:val="74B82BA7"/>
    <w:rsid w:val="77324F52"/>
    <w:rsid w:val="77444BC6"/>
    <w:rsid w:val="7A721A4A"/>
    <w:rsid w:val="7EA30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3">
    <w:name w:val="heading 3"/>
    <w:basedOn w:val="1"/>
    <w:next w:val="4"/>
    <w:qFormat/>
    <w:uiPriority w:val="0"/>
    <w:pPr>
      <w:numPr>
        <w:ilvl w:val="2"/>
        <w:numId w:val="1"/>
      </w:numPr>
      <w:autoSpaceDE w:val="0"/>
      <w:autoSpaceDN w:val="0"/>
      <w:adjustRightInd w:val="0"/>
      <w:spacing w:line="300" w:lineRule="auto"/>
      <w:textAlignment w:val="baseline"/>
      <w:outlineLvl w:val="2"/>
    </w:pPr>
    <w:rPr>
      <w:rFonts w:ascii="黑体" w:eastAsia="黑体"/>
      <w:b/>
      <w:color w:val="000000"/>
      <w:sz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7"/>
    <w:qFormat/>
    <w:uiPriority w:val="0"/>
    <w:pPr>
      <w:jc w:val="left"/>
    </w:pPr>
  </w:style>
  <w:style w:type="paragraph" w:styleId="6">
    <w:name w:val="Body Text"/>
    <w:basedOn w:val="1"/>
    <w:next w:val="1"/>
    <w:qFormat/>
    <w:uiPriority w:val="0"/>
    <w:pPr>
      <w:spacing w:after="120"/>
    </w:pPr>
  </w:style>
  <w:style w:type="paragraph" w:styleId="7">
    <w:name w:val="Plain Text"/>
    <w:basedOn w:val="1"/>
    <w:qFormat/>
    <w:uiPriority w:val="0"/>
    <w:pPr>
      <w:spacing w:line="360" w:lineRule="auto"/>
    </w:pPr>
    <w:rPr>
      <w:rFonts w:ascii="宋体" w:hAnsi="Courier New"/>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style>
  <w:style w:type="paragraph" w:styleId="11">
    <w:name w:val="Title"/>
    <w:basedOn w:val="1"/>
    <w:next w:val="1"/>
    <w:qFormat/>
    <w:uiPriority w:val="0"/>
    <w:pPr>
      <w:spacing w:before="240" w:after="60"/>
      <w:jc w:val="center"/>
      <w:outlineLvl w:val="0"/>
    </w:pPr>
    <w:rPr>
      <w:rFonts w:ascii="Arial" w:hAnsi="Arial"/>
      <w:b/>
      <w:bCs/>
      <w:sz w:val="32"/>
      <w:szCs w:val="32"/>
    </w:rPr>
  </w:style>
  <w:style w:type="paragraph" w:styleId="12">
    <w:name w:val="annotation subject"/>
    <w:basedOn w:val="5"/>
    <w:next w:val="5"/>
    <w:link w:val="28"/>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annotation reference"/>
    <w:qFormat/>
    <w:uiPriority w:val="99"/>
    <w:rPr>
      <w:sz w:val="21"/>
      <w:szCs w:val="21"/>
    </w:rPr>
  </w:style>
  <w:style w:type="paragraph" w:customStyle="1" w:styleId="18">
    <w:name w:val="样式3"/>
    <w:basedOn w:val="19"/>
    <w:qFormat/>
    <w:uiPriority w:val="0"/>
    <w:pPr>
      <w:tabs>
        <w:tab w:val="left" w:pos="6351"/>
      </w:tabs>
    </w:pPr>
    <w:rPr>
      <w:sz w:val="28"/>
      <w:szCs w:val="28"/>
    </w:rPr>
  </w:style>
  <w:style w:type="paragraph" w:customStyle="1" w:styleId="19">
    <w:name w:val="标题 2 + 左侧:  0.75 厘米 首行缩进:  0 厘米"/>
    <w:basedOn w:val="2"/>
    <w:next w:val="2"/>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20">
    <w:name w:val="正文首行缩进两字符"/>
    <w:basedOn w:val="1"/>
    <w:qFormat/>
    <w:uiPriority w:val="0"/>
    <w:pPr>
      <w:spacing w:line="360" w:lineRule="auto"/>
      <w:ind w:firstLine="200" w:firstLineChars="200"/>
    </w:pPr>
  </w:style>
  <w:style w:type="paragraph" w:customStyle="1" w:styleId="21">
    <w:name w:val="Char Char Char"/>
    <w:basedOn w:val="1"/>
    <w:qFormat/>
    <w:uiPriority w:val="0"/>
    <w:rPr>
      <w:szCs w:val="24"/>
    </w:rPr>
  </w:style>
  <w:style w:type="paragraph" w:customStyle="1" w:styleId="22">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23">
    <w:name w:val="null3"/>
    <w:hidden/>
    <w:qFormat/>
    <w:uiPriority w:val="0"/>
    <w:rPr>
      <w:rFonts w:hint="eastAsia" w:asciiTheme="minorHAnsi" w:hAnsiTheme="minorHAnsi" w:eastAsiaTheme="minorEastAsia" w:cstheme="minorBidi"/>
      <w:lang w:val="en-US" w:eastAsia="zh-Hans" w:bidi="ar-SA"/>
    </w:rPr>
  </w:style>
  <w:style w:type="paragraph" w:customStyle="1" w:styleId="24">
    <w:name w:val="Default"/>
    <w:next w:val="2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26">
    <w:name w:val="列出段落1"/>
    <w:basedOn w:val="1"/>
    <w:qFormat/>
    <w:uiPriority w:val="0"/>
    <w:pPr>
      <w:ind w:firstLine="420" w:firstLineChars="200"/>
    </w:pPr>
  </w:style>
  <w:style w:type="character" w:customStyle="1" w:styleId="27">
    <w:name w:val="批注文字 字符"/>
    <w:basedOn w:val="15"/>
    <w:link w:val="5"/>
    <w:qFormat/>
    <w:uiPriority w:val="0"/>
    <w:rPr>
      <w:rFonts w:ascii="Calibri" w:hAnsi="Calibri" w:cs="Arial"/>
      <w:sz w:val="21"/>
      <w:szCs w:val="22"/>
    </w:rPr>
  </w:style>
  <w:style w:type="character" w:customStyle="1" w:styleId="28">
    <w:name w:val="批注主题 字符"/>
    <w:basedOn w:val="27"/>
    <w:link w:val="12"/>
    <w:qFormat/>
    <w:uiPriority w:val="0"/>
    <w:rPr>
      <w:rFonts w:ascii="Calibri" w:hAnsi="Calibri" w:cs="Arial"/>
      <w:b/>
      <w:bCs/>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14650</Words>
  <Characters>15347</Characters>
  <Lines>120</Lines>
  <Paragraphs>33</Paragraphs>
  <TotalTime>29</TotalTime>
  <ScaleCrop>false</ScaleCrop>
  <LinksUpToDate>false</LinksUpToDate>
  <CharactersWithSpaces>15972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2023-08-10T08:05:00Z</dcterms:created>
  <dc:creator>123</dc:creator>
  <cp:lastModifiedBy>初雨凉笙叹</cp:lastModifiedBy>
  <dcterms:modified xsi:type="dcterms:W3CDTF">2026-07-09T03:33:21Z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AB62D4433299414CA4D6F4C4A310CC94_13</vt:lpwstr>
  </property>
  <property fmtid="{D5CDD505-2E9C-101B-9397-08002B2CF9AE}" pid="4" name="KSOTemplateDocerSaveRecord">
    <vt:lpwstr>eyJoZGlkIjoiYmJkYTU3MWZlMWZjNjM5M2NiNGUwM2YyZjkyMDk0YTAiLCJ1c2VySWQiOiI0MjMyOTQxMzQifQ==</vt:lpwstr>
  </property>
</Properties>
</file>