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4CAFD9">
      <w:pPr>
        <w:spacing w:line="800" w:lineRule="exact"/>
        <w:jc w:val="center"/>
        <w:outlineLvl w:val="9"/>
        <w:rPr>
          <w:rFonts w:eastAsia="华文中宋"/>
          <w:b/>
          <w:color w:val="000000"/>
          <w:sz w:val="44"/>
          <w:szCs w:val="44"/>
        </w:rPr>
      </w:pPr>
      <w:bookmarkStart w:id="0" w:name="_Toc8767"/>
      <w:bookmarkStart w:id="1" w:name="_Toc1528"/>
      <w:r>
        <w:rPr>
          <w:rFonts w:hint="eastAsia" w:eastAsia="仿宋"/>
          <w:b/>
          <w:bCs/>
          <w:color w:val="000000"/>
          <w:sz w:val="32"/>
          <w:szCs w:val="32"/>
          <w:lang w:val="en-US" w:eastAsia="zh-CN"/>
        </w:rPr>
        <w:t xml:space="preserve"> </w:t>
      </w:r>
      <w:r>
        <w:rPr>
          <w:rFonts w:eastAsia="仿宋"/>
          <w:b/>
          <w:bCs/>
          <w:color w:val="000000"/>
          <w:sz w:val="32"/>
          <w:szCs w:val="32"/>
        </w:rPr>
        <w:t>项目编号</w:t>
      </w:r>
      <w:r>
        <w:rPr>
          <w:b/>
          <w:bCs/>
          <w:color w:val="000000"/>
          <w:spacing w:val="40"/>
          <w:sz w:val="32"/>
          <w:szCs w:val="32"/>
        </w:rPr>
        <w:t>：</w:t>
      </w:r>
      <w:bookmarkStart w:id="2" w:name="PO_项目编号_2"/>
      <w:r>
        <w:rPr>
          <w:rFonts w:eastAsia="仿宋"/>
          <w:b/>
          <w:bCs/>
          <w:color w:val="000000"/>
          <w:sz w:val="32"/>
          <w:szCs w:val="32"/>
        </w:rPr>
        <w:t>九管局采比</w:t>
      </w:r>
      <w:r>
        <w:rPr>
          <w:rFonts w:hint="eastAsia" w:eastAsia="仿宋"/>
          <w:b/>
          <w:bCs/>
          <w:color w:val="000000"/>
          <w:sz w:val="32"/>
          <w:szCs w:val="32"/>
        </w:rPr>
        <w:t>〔202</w:t>
      </w:r>
      <w:r>
        <w:rPr>
          <w:rFonts w:hint="eastAsia" w:eastAsia="仿宋"/>
          <w:b/>
          <w:bCs/>
          <w:color w:val="000000"/>
          <w:sz w:val="32"/>
          <w:szCs w:val="32"/>
          <w:lang w:val="en-US" w:eastAsia="zh-CN"/>
        </w:rPr>
        <w:t>6</w:t>
      </w:r>
      <w:r>
        <w:rPr>
          <w:rFonts w:hint="eastAsia" w:eastAsia="仿宋"/>
          <w:b/>
          <w:bCs/>
          <w:color w:val="000000"/>
          <w:sz w:val="32"/>
          <w:szCs w:val="32"/>
        </w:rPr>
        <w:t>〕</w:t>
      </w:r>
      <w:r>
        <w:rPr>
          <w:rFonts w:hint="eastAsia" w:eastAsia="仿宋"/>
          <w:b/>
          <w:bCs/>
          <w:color w:val="000000"/>
          <w:sz w:val="32"/>
          <w:szCs w:val="32"/>
          <w:lang w:val="en-US" w:eastAsia="zh-CN"/>
        </w:rPr>
        <w:t>32</w:t>
      </w:r>
      <w:r>
        <w:rPr>
          <w:rFonts w:hint="eastAsia" w:eastAsia="仿宋"/>
          <w:b/>
          <w:bCs/>
          <w:color w:val="000000"/>
          <w:sz w:val="32"/>
          <w:szCs w:val="32"/>
        </w:rPr>
        <w:t>号</w:t>
      </w:r>
      <w:bookmarkEnd w:id="0"/>
      <w:bookmarkEnd w:id="1"/>
      <w:bookmarkEnd w:id="2"/>
    </w:p>
    <w:p w14:paraId="032B4CB0">
      <w:pPr>
        <w:spacing w:line="800" w:lineRule="exact"/>
        <w:jc w:val="center"/>
        <w:outlineLvl w:val="9"/>
        <w:rPr>
          <w:rFonts w:eastAsia="华文中宋"/>
          <w:b/>
          <w:sz w:val="44"/>
          <w:szCs w:val="44"/>
        </w:rPr>
      </w:pPr>
      <w:bookmarkStart w:id="3" w:name="_Toc25738"/>
    </w:p>
    <w:p w14:paraId="5A8EFF03">
      <w:pPr>
        <w:spacing w:line="800" w:lineRule="exact"/>
        <w:jc w:val="center"/>
        <w:outlineLvl w:val="9"/>
        <w:rPr>
          <w:rFonts w:hint="eastAsia" w:ascii="方正小标宋_GBK" w:hAnsi="方正小标宋_GBK" w:eastAsia="方正小标宋_GBK" w:cs="方正小标宋_GBK"/>
          <w:bCs/>
          <w:color w:val="000000" w:themeColor="text1"/>
          <w:sz w:val="44"/>
          <w:szCs w:val="44"/>
          <w14:textFill>
            <w14:solidFill>
              <w14:schemeClr w14:val="tx1"/>
            </w14:solidFill>
          </w14:textFill>
        </w:rPr>
      </w:pPr>
      <w:bookmarkStart w:id="4" w:name="_Toc2299"/>
      <w:r>
        <w:rPr>
          <w:rFonts w:hint="eastAsia" w:ascii="方正小标宋_GBK" w:hAnsi="方正小标宋_GBK" w:eastAsia="方正小标宋_GBK" w:cs="方正小标宋_GBK"/>
          <w:bCs/>
          <w:color w:val="000000" w:themeColor="text1"/>
          <w:sz w:val="44"/>
          <w:szCs w:val="44"/>
          <w14:textFill>
            <w14:solidFill>
              <w14:schemeClr w14:val="tx1"/>
            </w14:solidFill>
          </w14:textFill>
        </w:rPr>
        <w:t>九寨沟风景名胜区管理局</w:t>
      </w:r>
      <w:bookmarkEnd w:id="3"/>
      <w:bookmarkEnd w:id="4"/>
      <w:r>
        <w:rPr>
          <w:rFonts w:hint="eastAsia" w:ascii="方正小标宋_GBK" w:hAnsi="方正小标宋_GBK" w:eastAsia="方正小标宋_GBK" w:cs="方正小标宋_GBK"/>
          <w:bCs/>
          <w:color w:val="000000" w:themeColor="text1"/>
          <w:sz w:val="44"/>
          <w:szCs w:val="44"/>
          <w14:textFill>
            <w14:solidFill>
              <w14:schemeClr w14:val="tx1"/>
            </w14:solidFill>
          </w14:textFill>
        </w:rPr>
        <w:tab/>
      </w:r>
    </w:p>
    <w:p w14:paraId="7C7D5EA4">
      <w:pPr>
        <w:spacing w:line="800" w:lineRule="exact"/>
        <w:jc w:val="center"/>
        <w:outlineLvl w:val="9"/>
        <w:rPr>
          <w:rFonts w:hint="eastAsia" w:eastAsia="方正小标宋_GBK"/>
          <w:b/>
          <w:color w:val="000000" w:themeColor="text1"/>
          <w:spacing w:val="78"/>
          <w:sz w:val="72"/>
          <w:szCs w:val="72"/>
          <w:lang w:val="en-US" w:eastAsia="zh-CN"/>
          <w14:textFill>
            <w14:solidFill>
              <w14:schemeClr w14:val="tx1"/>
            </w14:solidFill>
          </w14:textFill>
        </w:rPr>
      </w:pPr>
      <w:bookmarkStart w:id="5" w:name="_Toc19610"/>
      <w:r>
        <w:rPr>
          <w:rFonts w:hint="eastAsia" w:ascii="方正小标宋_GBK" w:hAnsi="方正小标宋_GBK" w:eastAsia="方正小标宋_GBK" w:cs="方正小标宋_GBK"/>
          <w:bCs/>
          <w:color w:val="000000" w:themeColor="text1"/>
          <w:sz w:val="44"/>
          <w:szCs w:val="44"/>
          <w:lang w:eastAsia="zh-CN"/>
          <w14:textFill>
            <w14:solidFill>
              <w14:schemeClr w14:val="tx1"/>
            </w14:solidFill>
          </w14:textFill>
        </w:rPr>
        <w:t xml:space="preserve"> 2026</w:t>
      </w:r>
      <w:r>
        <w:rPr>
          <w:rFonts w:hint="eastAsia" w:ascii="方正小标宋_GBK" w:hAnsi="方正小标宋_GBK" w:eastAsia="方正小标宋_GBK" w:cs="方正小标宋_GBK"/>
          <w:bCs/>
          <w:color w:val="000000" w:themeColor="text1"/>
          <w:sz w:val="44"/>
          <w:szCs w:val="44"/>
          <w:lang w:val="en-US" w:eastAsia="zh-CN"/>
          <w14:textFill>
            <w14:solidFill>
              <w14:schemeClr w14:val="tx1"/>
            </w14:solidFill>
          </w14:textFill>
        </w:rPr>
        <w:t>-</w:t>
      </w:r>
      <w:r>
        <w:rPr>
          <w:rFonts w:hint="eastAsia" w:ascii="方正小标宋_GBK" w:hAnsi="方正小标宋_GBK" w:eastAsia="方正小标宋_GBK" w:cs="方正小标宋_GBK"/>
          <w:bCs/>
          <w:color w:val="000000" w:themeColor="text1"/>
          <w:sz w:val="44"/>
          <w:szCs w:val="44"/>
          <w:lang w:eastAsia="zh-CN"/>
          <w14:textFill>
            <w14:solidFill>
              <w14:schemeClr w14:val="tx1"/>
            </w14:solidFill>
          </w14:textFill>
        </w:rPr>
        <w:t>2027年度电梯日常维护保养服务项目</w:t>
      </w:r>
    </w:p>
    <w:p w14:paraId="61DC0126">
      <w:pPr>
        <w:spacing w:line="800" w:lineRule="exact"/>
        <w:jc w:val="center"/>
        <w:outlineLvl w:val="9"/>
        <w:rPr>
          <w:rFonts w:eastAsia="华文中宋"/>
          <w:b/>
          <w:spacing w:val="78"/>
          <w:sz w:val="72"/>
          <w:szCs w:val="72"/>
        </w:rPr>
      </w:pPr>
      <w:bookmarkStart w:id="6" w:name="_Toc14951"/>
    </w:p>
    <w:p w14:paraId="3783465E">
      <w:pPr>
        <w:spacing w:line="800" w:lineRule="exact"/>
        <w:jc w:val="center"/>
        <w:outlineLvl w:val="9"/>
        <w:rPr>
          <w:rFonts w:eastAsia="华文中宋"/>
          <w:b/>
          <w:spacing w:val="78"/>
          <w:sz w:val="72"/>
          <w:szCs w:val="72"/>
        </w:rPr>
      </w:pPr>
      <w:r>
        <w:rPr>
          <w:rFonts w:eastAsia="华文中宋"/>
          <w:b/>
          <w:spacing w:val="78"/>
          <w:sz w:val="72"/>
          <w:szCs w:val="72"/>
        </w:rPr>
        <w:t>比</w:t>
      </w:r>
      <w:bookmarkEnd w:id="5"/>
      <w:bookmarkEnd w:id="6"/>
    </w:p>
    <w:p w14:paraId="4E5004F0">
      <w:pPr>
        <w:spacing w:line="800" w:lineRule="exact"/>
        <w:jc w:val="center"/>
        <w:outlineLvl w:val="9"/>
        <w:rPr>
          <w:rFonts w:eastAsia="华文中宋"/>
          <w:b/>
          <w:spacing w:val="78"/>
          <w:sz w:val="72"/>
          <w:szCs w:val="72"/>
        </w:rPr>
      </w:pPr>
      <w:bookmarkStart w:id="7" w:name="_Toc20407"/>
      <w:bookmarkStart w:id="8" w:name="_Toc16461"/>
      <w:r>
        <w:rPr>
          <w:rFonts w:eastAsia="华文中宋"/>
          <w:b/>
          <w:spacing w:val="78"/>
          <w:sz w:val="72"/>
          <w:szCs w:val="72"/>
        </w:rPr>
        <w:t>选</w:t>
      </w:r>
      <w:bookmarkEnd w:id="7"/>
      <w:bookmarkEnd w:id="8"/>
    </w:p>
    <w:p w14:paraId="65A6D191">
      <w:pPr>
        <w:spacing w:line="800" w:lineRule="exact"/>
        <w:jc w:val="center"/>
        <w:outlineLvl w:val="9"/>
        <w:rPr>
          <w:rFonts w:eastAsia="华文中宋"/>
          <w:b/>
          <w:spacing w:val="78"/>
          <w:sz w:val="72"/>
          <w:szCs w:val="72"/>
        </w:rPr>
      </w:pPr>
      <w:bookmarkStart w:id="9" w:name="_Toc6530"/>
      <w:bookmarkStart w:id="10" w:name="_Toc30051"/>
      <w:r>
        <w:rPr>
          <w:rFonts w:eastAsia="华文中宋"/>
          <w:b/>
          <w:spacing w:val="78"/>
          <w:sz w:val="72"/>
          <w:szCs w:val="72"/>
        </w:rPr>
        <w:t>文</w:t>
      </w:r>
      <w:bookmarkEnd w:id="9"/>
      <w:bookmarkEnd w:id="10"/>
    </w:p>
    <w:p w14:paraId="5E54F7A2">
      <w:pPr>
        <w:spacing w:line="800" w:lineRule="exact"/>
        <w:jc w:val="center"/>
        <w:outlineLvl w:val="9"/>
        <w:rPr>
          <w:rFonts w:eastAsia="华文中宋"/>
          <w:b/>
          <w:spacing w:val="78"/>
          <w:sz w:val="72"/>
          <w:szCs w:val="72"/>
        </w:rPr>
      </w:pPr>
      <w:bookmarkStart w:id="11" w:name="_Toc28572"/>
      <w:bookmarkStart w:id="12" w:name="_Toc10625"/>
      <w:r>
        <w:rPr>
          <w:rFonts w:eastAsia="华文中宋"/>
          <w:b/>
          <w:spacing w:val="78"/>
          <w:sz w:val="72"/>
          <w:szCs w:val="72"/>
        </w:rPr>
        <w:t>件</w:t>
      </w:r>
      <w:bookmarkEnd w:id="11"/>
      <w:bookmarkEnd w:id="12"/>
    </w:p>
    <w:p w14:paraId="7060722C">
      <w:pPr>
        <w:rPr>
          <w:rFonts w:eastAsia="华文中宋"/>
          <w:b/>
          <w:spacing w:val="40"/>
          <w:sz w:val="48"/>
          <w:szCs w:val="48"/>
        </w:rPr>
      </w:pPr>
    </w:p>
    <w:p w14:paraId="354F6EB7">
      <w:pPr>
        <w:spacing w:line="240" w:lineRule="atLeast"/>
        <w:rPr>
          <w:rFonts w:eastAsia="华文中宋"/>
          <w:b/>
          <w:sz w:val="36"/>
          <w:szCs w:val="36"/>
        </w:rPr>
      </w:pPr>
    </w:p>
    <w:p w14:paraId="0DE7D888">
      <w:pPr>
        <w:jc w:val="center"/>
        <w:rPr>
          <w:rFonts w:eastAsia="华文中宋"/>
          <w:b/>
          <w:sz w:val="36"/>
          <w:szCs w:val="36"/>
        </w:rPr>
      </w:pPr>
      <w:r>
        <w:rPr>
          <w:rFonts w:eastAsia="华文中宋"/>
          <w:b/>
          <w:sz w:val="36"/>
          <w:szCs w:val="36"/>
        </w:rPr>
        <w:t>202</w:t>
      </w:r>
      <w:r>
        <w:rPr>
          <w:rFonts w:hint="eastAsia" w:eastAsia="华文中宋"/>
          <w:b/>
          <w:sz w:val="36"/>
          <w:szCs w:val="36"/>
          <w:lang w:val="en-US" w:eastAsia="zh-CN"/>
        </w:rPr>
        <w:t>6</w:t>
      </w:r>
      <w:r>
        <w:rPr>
          <w:rFonts w:eastAsia="华文中宋"/>
          <w:b/>
          <w:sz w:val="36"/>
          <w:szCs w:val="36"/>
        </w:rPr>
        <w:t>年</w:t>
      </w:r>
      <w:r>
        <w:rPr>
          <w:rFonts w:hint="eastAsia" w:eastAsia="华文中宋"/>
          <w:b/>
          <w:sz w:val="36"/>
          <w:szCs w:val="36"/>
          <w:lang w:val="en-US" w:eastAsia="zh-CN"/>
        </w:rPr>
        <w:t>9</w:t>
      </w:r>
      <w:r>
        <w:rPr>
          <w:rFonts w:eastAsia="华文中宋"/>
          <w:b/>
          <w:sz w:val="36"/>
          <w:szCs w:val="36"/>
        </w:rPr>
        <w:t>月</w:t>
      </w:r>
    </w:p>
    <w:p w14:paraId="06062E9E">
      <w:pPr>
        <w:outlineLvl w:val="9"/>
        <w:rPr>
          <w:rFonts w:hint="eastAsia" w:ascii="仿宋" w:hAnsi="Arial" w:eastAsia="仿宋"/>
          <w:b/>
          <w:bCs/>
          <w:sz w:val="32"/>
          <w:szCs w:val="32"/>
        </w:rPr>
      </w:pPr>
    </w:p>
    <w:p w14:paraId="7AF406DD">
      <w:pPr>
        <w:outlineLvl w:val="9"/>
        <w:rPr>
          <w:rFonts w:hint="eastAsia" w:ascii="仿宋" w:hAnsi="Arial" w:eastAsia="仿宋"/>
          <w:b/>
          <w:bCs/>
          <w:sz w:val="32"/>
          <w:szCs w:val="32"/>
        </w:rPr>
      </w:pPr>
    </w:p>
    <w:p w14:paraId="15EBF43C">
      <w:pPr>
        <w:ind w:firstLine="643" w:firstLineChars="200"/>
        <w:outlineLvl w:val="9"/>
        <w:rPr>
          <w:rFonts w:hint="eastAsia" w:ascii="仿宋" w:hAnsi="Arial" w:eastAsia="仿宋"/>
          <w:b/>
          <w:bCs/>
          <w:sz w:val="32"/>
          <w:szCs w:val="32"/>
        </w:rPr>
      </w:pPr>
    </w:p>
    <w:p w14:paraId="7BE9FBE5">
      <w:pPr>
        <w:outlineLvl w:val="9"/>
        <w:rPr>
          <w:rFonts w:hint="eastAsia" w:ascii="仿宋" w:hAnsi="Arial" w:eastAsia="仿宋"/>
          <w:b/>
          <w:bCs/>
          <w:sz w:val="32"/>
          <w:szCs w:val="32"/>
        </w:rPr>
      </w:pPr>
    </w:p>
    <w:p w14:paraId="7CDD1AF5">
      <w:pPr>
        <w:spacing w:before="0" w:after="0" w:line="240" w:lineRule="auto"/>
        <w:ind w:left="0" w:leftChars="0" w:right="0" w:rightChars="0" w:firstLine="0" w:firstLineChars="0"/>
        <w:jc w:val="center"/>
        <w:rPr>
          <w:rFonts w:hint="eastAsia" w:ascii="方正仿宋_GBK" w:hAnsi="方正仿宋_GBK" w:eastAsia="方正仿宋_GBK" w:cs="方正仿宋_GBK"/>
          <w:b/>
          <w:bCs/>
          <w:sz w:val="44"/>
          <w:szCs w:val="44"/>
        </w:rPr>
      </w:pPr>
      <w:bookmarkStart w:id="13" w:name="_Toc24066"/>
    </w:p>
    <w:p w14:paraId="1CEC00CC">
      <w:pPr>
        <w:pStyle w:val="11"/>
        <w:tabs>
          <w:tab w:val="right" w:leader="dot" w:pos="9638"/>
        </w:tabs>
        <w:spacing w:line="480" w:lineRule="auto"/>
        <w:jc w:val="distribute"/>
        <w:rPr>
          <w:rFonts w:hint="default" w:ascii="Times New Roman" w:hAnsi="Times New Roman" w:eastAsia="方正仿宋_GBK" w:cs="Times New Roman"/>
          <w:b/>
          <w:bCs/>
        </w:rPr>
      </w:pPr>
    </w:p>
    <w:p w14:paraId="35872657">
      <w:pPr>
        <w:pStyle w:val="11"/>
        <w:tabs>
          <w:tab w:val="right" w:leader="dot" w:pos="9638"/>
        </w:tabs>
        <w:spacing w:line="480" w:lineRule="auto"/>
        <w:jc w:val="distribute"/>
        <w:rPr>
          <w:rFonts w:hint="default" w:ascii="Times New Roman" w:hAnsi="Times New Roman" w:eastAsia="方正仿宋_GBK" w:cs="Times New Roman"/>
          <w:b/>
          <w:bCs/>
        </w:rPr>
      </w:pPr>
    </w:p>
    <w:p w14:paraId="75839B67">
      <w:pPr>
        <w:pStyle w:val="11"/>
        <w:tabs>
          <w:tab w:val="right" w:leader="dot" w:pos="9638"/>
        </w:tabs>
        <w:spacing w:line="480" w:lineRule="auto"/>
        <w:jc w:val="distribute"/>
        <w:rPr>
          <w:rFonts w:hint="default" w:ascii="Times New Roman" w:hAnsi="Times New Roman" w:eastAsia="方正仿宋_GBK" w:cs="Times New Roman"/>
          <w:b/>
          <w:bCs/>
          <w:sz w:val="24"/>
          <w:szCs w:val="24"/>
        </w:rPr>
      </w:pPr>
      <w:r>
        <w:rPr>
          <w:rFonts w:hint="default" w:ascii="Times New Roman" w:hAnsi="Times New Roman" w:eastAsia="方正仿宋_GBK" w:cs="Times New Roman"/>
          <w:b/>
          <w:bCs/>
        </w:rPr>
        <w:fldChar w:fldCharType="begin"/>
      </w:r>
      <w:r>
        <w:rPr>
          <w:rFonts w:hint="default" w:ascii="Times New Roman" w:hAnsi="Times New Roman" w:eastAsia="方正仿宋_GBK" w:cs="Times New Roman"/>
          <w:b/>
          <w:bCs/>
        </w:rPr>
        <w:instrText xml:space="preserve">TOC \o "1-1" \h \u </w:instrText>
      </w:r>
      <w:r>
        <w:rPr>
          <w:rFonts w:hint="default" w:ascii="Times New Roman" w:hAnsi="Times New Roman" w:eastAsia="方正仿宋_GBK" w:cs="Times New Roman"/>
          <w:b/>
          <w:bCs/>
        </w:rPr>
        <w:fldChar w:fldCharType="separate"/>
      </w:r>
      <w:r>
        <w:rPr>
          <w:rFonts w:hint="default" w:ascii="Times New Roman" w:hAnsi="Times New Roman" w:eastAsia="方正仿宋_GBK" w:cs="Times New Roman"/>
          <w:b/>
          <w:bCs/>
          <w:sz w:val="24"/>
          <w:szCs w:val="24"/>
        </w:rPr>
        <w:fldChar w:fldCharType="begin"/>
      </w:r>
      <w:r>
        <w:rPr>
          <w:rFonts w:hint="default" w:ascii="Times New Roman" w:hAnsi="Times New Roman" w:eastAsia="方正仿宋_GBK" w:cs="Times New Roman"/>
          <w:b/>
          <w:bCs/>
          <w:sz w:val="24"/>
          <w:szCs w:val="24"/>
        </w:rPr>
        <w:instrText xml:space="preserve"> HYPERLINK \l _Toc11592 </w:instrText>
      </w:r>
      <w:r>
        <w:rPr>
          <w:rFonts w:hint="default" w:ascii="Times New Roman" w:hAnsi="Times New Roman" w:eastAsia="方正仿宋_GBK" w:cs="Times New Roman"/>
          <w:b/>
          <w:bCs/>
          <w:sz w:val="24"/>
          <w:szCs w:val="24"/>
        </w:rPr>
        <w:fldChar w:fldCharType="separate"/>
      </w:r>
    </w:p>
    <w:sdt>
      <w:sdtPr>
        <w:rPr>
          <w:rFonts w:ascii="宋体" w:hAnsi="宋体" w:eastAsia="宋体" w:cs="Times New Roman"/>
          <w:kern w:val="2"/>
          <w:sz w:val="21"/>
          <w:szCs w:val="24"/>
          <w:lang w:val="en-US" w:eastAsia="zh-CN" w:bidi="ar-SA"/>
        </w:rPr>
        <w:id w:val="147453784"/>
        <w15:color w:val="DBDBDB"/>
        <w:docPartObj>
          <w:docPartGallery w:val="Table of Contents"/>
          <w:docPartUnique/>
        </w:docPartObj>
      </w:sdtPr>
      <w:sdtEndPr>
        <w:rPr>
          <w:rFonts w:hint="eastAsia" w:ascii="方正仿宋_GBK" w:hAnsi="方正仿宋_GBK" w:eastAsia="方正仿宋_GBK" w:cs="方正仿宋_GBK"/>
          <w:b/>
          <w:bCs/>
          <w:kern w:val="2"/>
          <w:sz w:val="24"/>
          <w:szCs w:val="24"/>
          <w:lang w:val="en-US" w:eastAsia="zh-CN" w:bidi="ar-SA"/>
        </w:rPr>
      </w:sdtEndPr>
      <w:sdtContent>
        <w:p w14:paraId="0BDF3147">
          <w:pPr>
            <w:spacing w:before="0" w:beforeLines="0" w:after="0" w:afterLines="0" w:line="240" w:lineRule="auto"/>
            <w:ind w:left="0" w:leftChars="0" w:right="0" w:rightChars="0" w:firstLine="0" w:firstLineChars="0"/>
            <w:jc w:val="center"/>
            <w:rPr>
              <w:rFonts w:hint="eastAsia" w:ascii="方正仿宋_GBK" w:hAnsi="方正仿宋_GBK" w:eastAsia="方正仿宋_GBK" w:cs="方正仿宋_GBK"/>
              <w:b/>
              <w:bCs/>
              <w:sz w:val="32"/>
              <w:szCs w:val="32"/>
            </w:rPr>
          </w:pPr>
          <w:r>
            <w:rPr>
              <w:rFonts w:hint="eastAsia" w:ascii="方正仿宋_GBK" w:hAnsi="方正仿宋_GBK" w:eastAsia="方正仿宋_GBK" w:cs="方正仿宋_GBK"/>
              <w:b/>
              <w:bCs/>
              <w:sz w:val="32"/>
              <w:szCs w:val="32"/>
            </w:rPr>
            <w:t>目录</w:t>
          </w:r>
        </w:p>
        <w:p w14:paraId="61F06D84">
          <w:pPr>
            <w:pStyle w:val="11"/>
            <w:tabs>
              <w:tab w:val="right" w:leader="dot" w:pos="9524"/>
            </w:tabs>
            <w:rPr>
              <w:rFonts w:hint="default" w:eastAsia="方正仿宋_GBK"/>
              <w:b/>
              <w:bCs/>
              <w:sz w:val="24"/>
            </w:rPr>
          </w:pPr>
          <w:r>
            <w:rPr>
              <w:rFonts w:hint="default" w:eastAsia="方正仿宋_GBK"/>
              <w:b/>
              <w:bCs/>
              <w:sz w:val="24"/>
            </w:rPr>
            <w:fldChar w:fldCharType="begin"/>
          </w:r>
          <w:r>
            <w:rPr>
              <w:rFonts w:hint="default" w:eastAsia="方正仿宋_GBK"/>
              <w:b/>
              <w:bCs/>
              <w:sz w:val="24"/>
            </w:rPr>
            <w:instrText xml:space="preserve">TOC \o "1-1" \h \u </w:instrText>
          </w:r>
          <w:r>
            <w:rPr>
              <w:rFonts w:hint="default" w:eastAsia="方正仿宋_GBK"/>
              <w:b/>
              <w:bCs/>
              <w:sz w:val="24"/>
            </w:rPr>
            <w:fldChar w:fldCharType="separate"/>
          </w:r>
          <w:r>
            <w:rPr>
              <w:rFonts w:hint="default" w:eastAsia="方正仿宋_GBK"/>
              <w:b/>
              <w:bCs/>
              <w:sz w:val="24"/>
            </w:rPr>
            <w:fldChar w:fldCharType="begin"/>
          </w:r>
          <w:r>
            <w:rPr>
              <w:rFonts w:hint="default" w:eastAsia="方正仿宋_GBK"/>
              <w:b/>
              <w:bCs/>
              <w:sz w:val="24"/>
            </w:rPr>
            <w:instrText xml:space="preserve"> HYPERLINK \l _Toc1606 </w:instrText>
          </w:r>
          <w:r>
            <w:rPr>
              <w:rFonts w:hint="default" w:eastAsia="方正仿宋_GBK"/>
              <w:b/>
              <w:bCs/>
              <w:sz w:val="24"/>
            </w:rPr>
            <w:fldChar w:fldCharType="separate"/>
          </w:r>
          <w:r>
            <w:rPr>
              <w:rFonts w:hint="default" w:eastAsia="方正仿宋_GBK"/>
              <w:b/>
              <w:bCs/>
              <w:sz w:val="24"/>
              <w:szCs w:val="24"/>
            </w:rPr>
            <w:t>第一章  比选邀请</w:t>
          </w:r>
          <w:r>
            <w:rPr>
              <w:rFonts w:hint="default" w:eastAsia="方正仿宋_GBK"/>
              <w:b/>
              <w:bCs/>
              <w:sz w:val="24"/>
            </w:rPr>
            <w:tab/>
          </w:r>
          <w:r>
            <w:rPr>
              <w:rFonts w:hint="default" w:eastAsia="方正仿宋_GBK"/>
              <w:b/>
              <w:bCs/>
              <w:sz w:val="24"/>
            </w:rPr>
            <w:fldChar w:fldCharType="begin"/>
          </w:r>
          <w:r>
            <w:rPr>
              <w:rFonts w:hint="default" w:eastAsia="方正仿宋_GBK"/>
              <w:b/>
              <w:bCs/>
              <w:sz w:val="24"/>
            </w:rPr>
            <w:instrText xml:space="preserve"> PAGEREF _Toc1606 \h </w:instrText>
          </w:r>
          <w:r>
            <w:rPr>
              <w:rFonts w:hint="default" w:eastAsia="方正仿宋_GBK"/>
              <w:b/>
              <w:bCs/>
              <w:sz w:val="24"/>
            </w:rPr>
            <w:fldChar w:fldCharType="separate"/>
          </w:r>
          <w:r>
            <w:rPr>
              <w:rFonts w:hint="default" w:eastAsia="方正仿宋_GBK"/>
              <w:b/>
              <w:bCs/>
              <w:sz w:val="24"/>
            </w:rPr>
            <w:t>1</w:t>
          </w:r>
          <w:r>
            <w:rPr>
              <w:rFonts w:hint="default" w:eastAsia="方正仿宋_GBK"/>
              <w:b/>
              <w:bCs/>
              <w:sz w:val="24"/>
            </w:rPr>
            <w:fldChar w:fldCharType="end"/>
          </w:r>
          <w:r>
            <w:rPr>
              <w:rFonts w:hint="default" w:eastAsia="方正仿宋_GBK"/>
              <w:b/>
              <w:bCs/>
              <w:sz w:val="24"/>
            </w:rPr>
            <w:fldChar w:fldCharType="end"/>
          </w:r>
        </w:p>
        <w:p w14:paraId="5433D705">
          <w:pPr>
            <w:pStyle w:val="11"/>
            <w:tabs>
              <w:tab w:val="right" w:leader="dot" w:pos="9524"/>
            </w:tabs>
            <w:rPr>
              <w:rFonts w:hint="default" w:eastAsia="方正仿宋_GBK"/>
              <w:b/>
              <w:bCs/>
              <w:sz w:val="24"/>
            </w:rPr>
          </w:pPr>
          <w:r>
            <w:rPr>
              <w:rFonts w:hint="default" w:eastAsia="方正仿宋_GBK"/>
              <w:b/>
              <w:bCs/>
              <w:sz w:val="24"/>
            </w:rPr>
            <w:fldChar w:fldCharType="begin"/>
          </w:r>
          <w:r>
            <w:rPr>
              <w:rFonts w:hint="default" w:eastAsia="方正仿宋_GBK"/>
              <w:b/>
              <w:bCs/>
              <w:sz w:val="24"/>
            </w:rPr>
            <w:instrText xml:space="preserve"> HYPERLINK \l _Toc16725 </w:instrText>
          </w:r>
          <w:r>
            <w:rPr>
              <w:rFonts w:hint="default" w:eastAsia="方正仿宋_GBK"/>
              <w:b/>
              <w:bCs/>
              <w:sz w:val="24"/>
            </w:rPr>
            <w:fldChar w:fldCharType="separate"/>
          </w:r>
          <w:r>
            <w:rPr>
              <w:rFonts w:hint="default" w:ascii="Times New Roman" w:hAnsi="Times New Roman" w:eastAsia="方正仿宋_GBK" w:cs="Times New Roman"/>
              <w:b/>
              <w:bCs/>
              <w:sz w:val="24"/>
            </w:rPr>
            <w:t>第二章  比选须知</w:t>
          </w:r>
          <w:r>
            <w:rPr>
              <w:rFonts w:hint="default" w:eastAsia="方正仿宋_GBK"/>
              <w:b/>
              <w:bCs/>
              <w:sz w:val="24"/>
            </w:rPr>
            <w:tab/>
          </w:r>
          <w:r>
            <w:rPr>
              <w:rFonts w:hint="default" w:eastAsia="方正仿宋_GBK"/>
              <w:b/>
              <w:bCs/>
              <w:sz w:val="24"/>
            </w:rPr>
            <w:fldChar w:fldCharType="begin"/>
          </w:r>
          <w:r>
            <w:rPr>
              <w:rFonts w:hint="default" w:eastAsia="方正仿宋_GBK"/>
              <w:b/>
              <w:bCs/>
              <w:sz w:val="24"/>
            </w:rPr>
            <w:instrText xml:space="preserve"> PAGEREF _Toc16725 \h </w:instrText>
          </w:r>
          <w:r>
            <w:rPr>
              <w:rFonts w:hint="default" w:eastAsia="方正仿宋_GBK"/>
              <w:b/>
              <w:bCs/>
              <w:sz w:val="24"/>
            </w:rPr>
            <w:fldChar w:fldCharType="separate"/>
          </w:r>
          <w:r>
            <w:rPr>
              <w:rFonts w:hint="default" w:eastAsia="方正仿宋_GBK"/>
              <w:b/>
              <w:bCs/>
              <w:sz w:val="24"/>
            </w:rPr>
            <w:t>3</w:t>
          </w:r>
          <w:r>
            <w:rPr>
              <w:rFonts w:hint="default" w:eastAsia="方正仿宋_GBK"/>
              <w:b/>
              <w:bCs/>
              <w:sz w:val="24"/>
            </w:rPr>
            <w:fldChar w:fldCharType="end"/>
          </w:r>
          <w:r>
            <w:rPr>
              <w:rFonts w:hint="default" w:eastAsia="方正仿宋_GBK"/>
              <w:b/>
              <w:bCs/>
              <w:sz w:val="24"/>
            </w:rPr>
            <w:fldChar w:fldCharType="end"/>
          </w:r>
        </w:p>
        <w:p w14:paraId="6F888C92">
          <w:pPr>
            <w:pStyle w:val="11"/>
            <w:tabs>
              <w:tab w:val="right" w:leader="dot" w:pos="9524"/>
            </w:tabs>
            <w:rPr>
              <w:rFonts w:hint="default" w:eastAsia="方正仿宋_GBK"/>
              <w:b/>
              <w:bCs/>
              <w:sz w:val="24"/>
            </w:rPr>
          </w:pPr>
          <w:r>
            <w:rPr>
              <w:rFonts w:hint="default" w:eastAsia="方正仿宋_GBK"/>
              <w:b/>
              <w:bCs/>
              <w:sz w:val="24"/>
            </w:rPr>
            <w:fldChar w:fldCharType="begin"/>
          </w:r>
          <w:r>
            <w:rPr>
              <w:rFonts w:hint="default" w:eastAsia="方正仿宋_GBK"/>
              <w:b/>
              <w:bCs/>
              <w:sz w:val="24"/>
            </w:rPr>
            <w:instrText xml:space="preserve"> HYPERLINK \l _Toc880 </w:instrText>
          </w:r>
          <w:r>
            <w:rPr>
              <w:rFonts w:hint="default" w:eastAsia="方正仿宋_GBK"/>
              <w:b/>
              <w:bCs/>
              <w:sz w:val="24"/>
            </w:rPr>
            <w:fldChar w:fldCharType="separate"/>
          </w:r>
          <w:r>
            <w:rPr>
              <w:rFonts w:hint="default" w:eastAsia="方正仿宋_GBK"/>
              <w:b/>
              <w:bCs/>
              <w:sz w:val="24"/>
            </w:rPr>
            <w:t>第三章   比选申请文件格式</w:t>
          </w:r>
          <w:r>
            <w:rPr>
              <w:rFonts w:hint="default" w:eastAsia="方正仿宋_GBK"/>
              <w:b/>
              <w:bCs/>
              <w:sz w:val="24"/>
            </w:rPr>
            <w:tab/>
          </w:r>
          <w:r>
            <w:rPr>
              <w:rFonts w:hint="default" w:eastAsia="方正仿宋_GBK"/>
              <w:b/>
              <w:bCs/>
              <w:sz w:val="24"/>
            </w:rPr>
            <w:fldChar w:fldCharType="begin"/>
          </w:r>
          <w:r>
            <w:rPr>
              <w:rFonts w:hint="default" w:eastAsia="方正仿宋_GBK"/>
              <w:b/>
              <w:bCs/>
              <w:sz w:val="24"/>
            </w:rPr>
            <w:instrText xml:space="preserve"> PAGEREF _Toc880 \h </w:instrText>
          </w:r>
          <w:r>
            <w:rPr>
              <w:rFonts w:hint="default" w:eastAsia="方正仿宋_GBK"/>
              <w:b/>
              <w:bCs/>
              <w:sz w:val="24"/>
            </w:rPr>
            <w:fldChar w:fldCharType="separate"/>
          </w:r>
          <w:r>
            <w:rPr>
              <w:rFonts w:hint="default" w:eastAsia="方正仿宋_GBK"/>
              <w:b/>
              <w:bCs/>
              <w:sz w:val="24"/>
            </w:rPr>
            <w:t>8</w:t>
          </w:r>
          <w:r>
            <w:rPr>
              <w:rFonts w:hint="default" w:eastAsia="方正仿宋_GBK"/>
              <w:b/>
              <w:bCs/>
              <w:sz w:val="24"/>
            </w:rPr>
            <w:fldChar w:fldCharType="end"/>
          </w:r>
          <w:r>
            <w:rPr>
              <w:rFonts w:hint="default" w:eastAsia="方正仿宋_GBK"/>
              <w:b/>
              <w:bCs/>
              <w:sz w:val="24"/>
            </w:rPr>
            <w:fldChar w:fldCharType="end"/>
          </w:r>
        </w:p>
        <w:p w14:paraId="5A566344">
          <w:pPr>
            <w:pStyle w:val="11"/>
            <w:tabs>
              <w:tab w:val="right" w:leader="dot" w:pos="9524"/>
            </w:tabs>
            <w:rPr>
              <w:rFonts w:hint="default" w:eastAsia="方正仿宋_GBK"/>
              <w:b/>
              <w:bCs/>
              <w:sz w:val="24"/>
            </w:rPr>
          </w:pPr>
          <w:r>
            <w:rPr>
              <w:rFonts w:hint="default" w:eastAsia="方正仿宋_GBK"/>
              <w:b/>
              <w:bCs/>
              <w:sz w:val="24"/>
            </w:rPr>
            <w:fldChar w:fldCharType="begin"/>
          </w:r>
          <w:r>
            <w:rPr>
              <w:rFonts w:hint="default" w:eastAsia="方正仿宋_GBK"/>
              <w:b/>
              <w:bCs/>
              <w:sz w:val="24"/>
            </w:rPr>
            <w:instrText xml:space="preserve"> HYPERLINK \l _Toc18413 </w:instrText>
          </w:r>
          <w:r>
            <w:rPr>
              <w:rFonts w:hint="default" w:eastAsia="方正仿宋_GBK"/>
              <w:b/>
              <w:bCs/>
              <w:sz w:val="24"/>
            </w:rPr>
            <w:fldChar w:fldCharType="separate"/>
          </w:r>
          <w:r>
            <w:rPr>
              <w:rFonts w:hint="default" w:ascii="Times New Roman" w:hAnsi="Times New Roman" w:eastAsia="方正仿宋_GBK" w:cs="Times New Roman"/>
              <w:b/>
              <w:bCs/>
              <w:sz w:val="24"/>
              <w:szCs w:val="24"/>
            </w:rPr>
            <w:t>第四章  比选项目要求</w:t>
          </w:r>
          <w:r>
            <w:rPr>
              <w:rFonts w:hint="default" w:eastAsia="方正仿宋_GBK"/>
              <w:b/>
              <w:bCs/>
              <w:sz w:val="24"/>
            </w:rPr>
            <w:tab/>
          </w:r>
          <w:r>
            <w:rPr>
              <w:rFonts w:hint="default" w:eastAsia="方正仿宋_GBK"/>
              <w:b/>
              <w:bCs/>
              <w:sz w:val="24"/>
            </w:rPr>
            <w:fldChar w:fldCharType="begin"/>
          </w:r>
          <w:r>
            <w:rPr>
              <w:rFonts w:hint="default" w:eastAsia="方正仿宋_GBK"/>
              <w:b/>
              <w:bCs/>
              <w:sz w:val="24"/>
            </w:rPr>
            <w:instrText xml:space="preserve"> PAGEREF _Toc18413 \h </w:instrText>
          </w:r>
          <w:r>
            <w:rPr>
              <w:rFonts w:hint="default" w:eastAsia="方正仿宋_GBK"/>
              <w:b/>
              <w:bCs/>
              <w:sz w:val="24"/>
            </w:rPr>
            <w:fldChar w:fldCharType="separate"/>
          </w:r>
          <w:r>
            <w:rPr>
              <w:rFonts w:hint="default" w:eastAsia="方正仿宋_GBK"/>
              <w:b/>
              <w:bCs/>
              <w:sz w:val="24"/>
            </w:rPr>
            <w:t>18</w:t>
          </w:r>
          <w:r>
            <w:rPr>
              <w:rFonts w:hint="default" w:eastAsia="方正仿宋_GBK"/>
              <w:b/>
              <w:bCs/>
              <w:sz w:val="24"/>
            </w:rPr>
            <w:fldChar w:fldCharType="end"/>
          </w:r>
          <w:r>
            <w:rPr>
              <w:rFonts w:hint="default" w:eastAsia="方正仿宋_GBK"/>
              <w:b/>
              <w:bCs/>
              <w:sz w:val="24"/>
            </w:rPr>
            <w:fldChar w:fldCharType="end"/>
          </w:r>
        </w:p>
        <w:p w14:paraId="3C846671">
          <w:pPr>
            <w:pStyle w:val="11"/>
            <w:tabs>
              <w:tab w:val="right" w:leader="dot" w:pos="9524"/>
            </w:tabs>
            <w:rPr>
              <w:rFonts w:hint="default" w:eastAsia="方正仿宋_GBK"/>
              <w:b/>
              <w:bCs/>
              <w:sz w:val="24"/>
            </w:rPr>
          </w:pPr>
          <w:r>
            <w:rPr>
              <w:rFonts w:hint="default" w:eastAsia="方正仿宋_GBK"/>
              <w:b/>
              <w:bCs/>
              <w:sz w:val="24"/>
            </w:rPr>
            <w:fldChar w:fldCharType="begin"/>
          </w:r>
          <w:r>
            <w:rPr>
              <w:rFonts w:hint="default" w:eastAsia="方正仿宋_GBK"/>
              <w:b/>
              <w:bCs/>
              <w:sz w:val="24"/>
            </w:rPr>
            <w:instrText xml:space="preserve"> HYPERLINK \l _Toc18041 </w:instrText>
          </w:r>
          <w:r>
            <w:rPr>
              <w:rFonts w:hint="default" w:eastAsia="方正仿宋_GBK"/>
              <w:b/>
              <w:bCs/>
              <w:sz w:val="24"/>
            </w:rPr>
            <w:fldChar w:fldCharType="separate"/>
          </w:r>
          <w:r>
            <w:rPr>
              <w:rFonts w:hint="default" w:ascii="Times New Roman" w:hAnsi="Times New Roman" w:eastAsia="方正仿宋_GBK" w:cs="Times New Roman"/>
              <w:b/>
              <w:bCs/>
              <w:sz w:val="24"/>
            </w:rPr>
            <w:t>第五章  评审方法</w:t>
          </w:r>
          <w:r>
            <w:rPr>
              <w:rFonts w:hint="default" w:eastAsia="方正仿宋_GBK"/>
              <w:b/>
              <w:bCs/>
              <w:sz w:val="24"/>
            </w:rPr>
            <w:tab/>
          </w:r>
          <w:r>
            <w:rPr>
              <w:rFonts w:hint="default" w:eastAsia="方正仿宋_GBK"/>
              <w:b/>
              <w:bCs/>
              <w:sz w:val="24"/>
            </w:rPr>
            <w:fldChar w:fldCharType="begin"/>
          </w:r>
          <w:r>
            <w:rPr>
              <w:rFonts w:hint="default" w:eastAsia="方正仿宋_GBK"/>
              <w:b/>
              <w:bCs/>
              <w:sz w:val="24"/>
            </w:rPr>
            <w:instrText xml:space="preserve"> PAGEREF _Toc18041 \h </w:instrText>
          </w:r>
          <w:r>
            <w:rPr>
              <w:rFonts w:hint="default" w:eastAsia="方正仿宋_GBK"/>
              <w:b/>
              <w:bCs/>
              <w:sz w:val="24"/>
            </w:rPr>
            <w:fldChar w:fldCharType="separate"/>
          </w:r>
          <w:r>
            <w:rPr>
              <w:rFonts w:hint="default" w:eastAsia="方正仿宋_GBK"/>
              <w:b/>
              <w:bCs/>
              <w:sz w:val="24"/>
            </w:rPr>
            <w:t>21</w:t>
          </w:r>
          <w:r>
            <w:rPr>
              <w:rFonts w:hint="default" w:eastAsia="方正仿宋_GBK"/>
              <w:b/>
              <w:bCs/>
              <w:sz w:val="24"/>
            </w:rPr>
            <w:fldChar w:fldCharType="end"/>
          </w:r>
          <w:r>
            <w:rPr>
              <w:rFonts w:hint="default" w:eastAsia="方正仿宋_GBK"/>
              <w:b/>
              <w:bCs/>
              <w:sz w:val="24"/>
            </w:rPr>
            <w:fldChar w:fldCharType="end"/>
          </w:r>
        </w:p>
        <w:p w14:paraId="7FB7DA32">
          <w:pPr>
            <w:pStyle w:val="11"/>
            <w:tabs>
              <w:tab w:val="right" w:leader="dot" w:pos="9524"/>
            </w:tabs>
            <w:rPr>
              <w:rFonts w:hint="default" w:eastAsia="方正仿宋_GBK"/>
              <w:b/>
              <w:bCs/>
              <w:sz w:val="24"/>
            </w:rPr>
          </w:pPr>
          <w:r>
            <w:rPr>
              <w:rFonts w:hint="default" w:eastAsia="方正仿宋_GBK"/>
              <w:b/>
              <w:bCs/>
              <w:sz w:val="24"/>
            </w:rPr>
            <w:fldChar w:fldCharType="begin"/>
          </w:r>
          <w:r>
            <w:rPr>
              <w:rFonts w:hint="default" w:eastAsia="方正仿宋_GBK"/>
              <w:b/>
              <w:bCs/>
              <w:sz w:val="24"/>
            </w:rPr>
            <w:instrText xml:space="preserve"> HYPERLINK \l _Toc29137 </w:instrText>
          </w:r>
          <w:r>
            <w:rPr>
              <w:rFonts w:hint="default" w:eastAsia="方正仿宋_GBK"/>
              <w:b/>
              <w:bCs/>
              <w:sz w:val="24"/>
            </w:rPr>
            <w:fldChar w:fldCharType="separate"/>
          </w:r>
          <w:r>
            <w:rPr>
              <w:rFonts w:hint="default" w:eastAsia="方正仿宋_GBK" w:cs="Times New Roman"/>
              <w:b/>
              <w:bCs/>
              <w:sz w:val="24"/>
              <w:szCs w:val="24"/>
              <w:lang w:val="en-US" w:eastAsia="zh-CN"/>
            </w:rPr>
            <w:t xml:space="preserve">第六章 </w:t>
          </w:r>
          <w:r>
            <w:rPr>
              <w:rFonts w:hint="default" w:ascii="Times New Roman" w:hAnsi="Times New Roman" w:eastAsia="方正仿宋_GBK" w:cs="Times New Roman"/>
              <w:b/>
              <w:bCs/>
              <w:sz w:val="24"/>
              <w:szCs w:val="24"/>
            </w:rPr>
            <w:t>九寨沟风景名胜区管理局2026-2027年度电梯日常维护保养服务项目（</w:t>
          </w:r>
          <w:r>
            <w:rPr>
              <w:rFonts w:hint="default" w:eastAsia="方正仿宋_GBK" w:cs="Times New Roman"/>
              <w:b/>
              <w:bCs/>
              <w:sz w:val="24"/>
              <w:szCs w:val="24"/>
              <w:lang w:val="en-US" w:eastAsia="zh-CN"/>
            </w:rPr>
            <w:t>参考</w:t>
          </w:r>
          <w:r>
            <w:rPr>
              <w:rFonts w:hint="default" w:ascii="Times New Roman" w:hAnsi="Times New Roman" w:eastAsia="方正仿宋_GBK" w:cs="Times New Roman"/>
              <w:b/>
              <w:bCs/>
              <w:sz w:val="24"/>
              <w:szCs w:val="24"/>
            </w:rPr>
            <w:t>草案）</w:t>
          </w:r>
          <w:r>
            <w:rPr>
              <w:rFonts w:hint="default" w:eastAsia="方正仿宋_GBK"/>
              <w:b/>
              <w:bCs/>
              <w:sz w:val="24"/>
            </w:rPr>
            <w:tab/>
          </w:r>
          <w:r>
            <w:rPr>
              <w:rFonts w:hint="default" w:eastAsia="方正仿宋_GBK"/>
              <w:b/>
              <w:bCs/>
              <w:sz w:val="24"/>
            </w:rPr>
            <w:fldChar w:fldCharType="begin"/>
          </w:r>
          <w:r>
            <w:rPr>
              <w:rFonts w:hint="default" w:eastAsia="方正仿宋_GBK"/>
              <w:b/>
              <w:bCs/>
              <w:sz w:val="24"/>
            </w:rPr>
            <w:instrText xml:space="preserve"> PAGEREF _Toc29137 \h </w:instrText>
          </w:r>
          <w:r>
            <w:rPr>
              <w:rFonts w:hint="default" w:eastAsia="方正仿宋_GBK"/>
              <w:b/>
              <w:bCs/>
              <w:sz w:val="24"/>
            </w:rPr>
            <w:fldChar w:fldCharType="separate"/>
          </w:r>
          <w:r>
            <w:rPr>
              <w:rFonts w:hint="default" w:eastAsia="方正仿宋_GBK"/>
              <w:b/>
              <w:bCs/>
              <w:sz w:val="24"/>
            </w:rPr>
            <w:t>27</w:t>
          </w:r>
          <w:r>
            <w:rPr>
              <w:rFonts w:hint="default" w:eastAsia="方正仿宋_GBK"/>
              <w:b/>
              <w:bCs/>
              <w:sz w:val="24"/>
            </w:rPr>
            <w:fldChar w:fldCharType="end"/>
          </w:r>
          <w:r>
            <w:rPr>
              <w:rFonts w:hint="default" w:eastAsia="方正仿宋_GBK"/>
              <w:b/>
              <w:bCs/>
              <w:sz w:val="24"/>
            </w:rPr>
            <w:fldChar w:fldCharType="end"/>
          </w:r>
        </w:p>
        <w:p w14:paraId="737A1B2E">
          <w:pPr>
            <w:rPr>
              <w:rFonts w:hint="eastAsia" w:ascii="方正仿宋_GBK" w:hAnsi="方正仿宋_GBK" w:eastAsia="方正仿宋_GBK" w:cs="方正仿宋_GBK"/>
              <w:b/>
              <w:bCs/>
              <w:sz w:val="24"/>
            </w:rPr>
          </w:pPr>
          <w:r>
            <w:rPr>
              <w:rFonts w:hint="default" w:eastAsia="方正仿宋_GBK"/>
              <w:b/>
              <w:bCs/>
              <w:sz w:val="24"/>
            </w:rPr>
            <w:fldChar w:fldCharType="end"/>
          </w:r>
        </w:p>
      </w:sdtContent>
    </w:sdt>
    <w:p w14:paraId="1196B7E0"/>
    <w:p w14:paraId="57A618BA">
      <w:pPr>
        <w:pStyle w:val="11"/>
        <w:tabs>
          <w:tab w:val="right" w:leader="dot" w:pos="9638"/>
        </w:tabs>
        <w:spacing w:line="480" w:lineRule="auto"/>
        <w:jc w:val="distribute"/>
        <w:rPr>
          <w:rFonts w:hint="default" w:ascii="Times New Roman" w:hAnsi="Times New Roman" w:eastAsia="方正仿宋_GBK" w:cs="Times New Roman"/>
          <w:b/>
          <w:bCs/>
          <w:sz w:val="24"/>
          <w:szCs w:val="24"/>
        </w:rPr>
      </w:pPr>
      <w:r>
        <w:rPr>
          <w:rFonts w:hint="default" w:ascii="Times New Roman" w:hAnsi="Times New Roman" w:eastAsia="方正仿宋_GBK" w:cs="Times New Roman"/>
          <w:b/>
          <w:bCs/>
          <w:sz w:val="24"/>
          <w:szCs w:val="24"/>
        </w:rPr>
        <w:fldChar w:fldCharType="end"/>
      </w:r>
    </w:p>
    <w:p w14:paraId="16A54B35">
      <w:pPr>
        <w:pStyle w:val="11"/>
        <w:tabs>
          <w:tab w:val="right" w:leader="dot" w:pos="9638"/>
        </w:tabs>
        <w:spacing w:line="360" w:lineRule="auto"/>
        <w:rPr>
          <w:rFonts w:hint="default" w:ascii="Times New Roman" w:hAnsi="Times New Roman" w:eastAsia="方正仿宋_GBK" w:cs="Times New Roman"/>
          <w:b/>
          <w:bCs/>
        </w:rPr>
      </w:pPr>
    </w:p>
    <w:p w14:paraId="2BB632FC">
      <w:pPr>
        <w:spacing w:line="360" w:lineRule="auto"/>
      </w:pPr>
      <w:r>
        <w:rPr>
          <w:rFonts w:hint="default" w:ascii="Times New Roman" w:hAnsi="Times New Roman" w:eastAsia="方正仿宋_GBK" w:cs="Times New Roman"/>
          <w:b/>
          <w:bCs/>
        </w:rPr>
        <w:fldChar w:fldCharType="end"/>
      </w:r>
    </w:p>
    <w:p w14:paraId="0A3FDDE6"/>
    <w:p w14:paraId="1179B3CE">
      <w:pPr>
        <w:pStyle w:val="2"/>
        <w:spacing w:before="0" w:after="0" w:line="360" w:lineRule="auto"/>
        <w:jc w:val="center"/>
        <w:rPr>
          <w:rFonts w:eastAsia="方正仿宋_GBK"/>
          <w:sz w:val="32"/>
          <w:szCs w:val="32"/>
        </w:rPr>
      </w:pPr>
      <w:bookmarkStart w:id="14" w:name="_Toc4308"/>
    </w:p>
    <w:p w14:paraId="3BF22D6F"/>
    <w:bookmarkEnd w:id="13"/>
    <w:bookmarkEnd w:id="14"/>
    <w:p w14:paraId="000D34DE">
      <w:pPr>
        <w:pStyle w:val="13"/>
        <w:outlineLvl w:val="9"/>
        <w:rPr>
          <w:rFonts w:ascii="Times New Roman" w:hAnsi="Times New Roman" w:eastAsia="方正仿宋_GBK" w:cs="Times New Roman"/>
        </w:rPr>
      </w:pPr>
    </w:p>
    <w:p w14:paraId="0CF661AF">
      <w:pPr>
        <w:pStyle w:val="2"/>
        <w:spacing w:before="0" w:after="0" w:line="360" w:lineRule="auto"/>
        <w:jc w:val="center"/>
        <w:rPr>
          <w:rFonts w:eastAsia="方正仿宋_GBK"/>
          <w:sz w:val="32"/>
          <w:szCs w:val="32"/>
        </w:rPr>
        <w:sectPr>
          <w:footerReference r:id="rId5" w:type="default"/>
          <w:pgSz w:w="11906" w:h="16838"/>
          <w:pgMar w:top="1440" w:right="1191" w:bottom="1440" w:left="1191" w:header="851" w:footer="992" w:gutter="0"/>
          <w:pgNumType w:start="1"/>
          <w:cols w:space="720" w:num="1"/>
          <w:rtlGutter w:val="0"/>
          <w:docGrid w:type="lines" w:linePitch="312" w:charSpace="0"/>
        </w:sectPr>
      </w:pPr>
    </w:p>
    <w:p w14:paraId="468474CF">
      <w:pPr>
        <w:pStyle w:val="2"/>
        <w:spacing w:before="0" w:after="0" w:line="360" w:lineRule="auto"/>
        <w:jc w:val="center"/>
        <w:rPr>
          <w:rFonts w:eastAsia="方正仿宋_GBK"/>
          <w:sz w:val="32"/>
          <w:szCs w:val="32"/>
        </w:rPr>
      </w:pPr>
      <w:bookmarkStart w:id="15" w:name="_Toc1606"/>
      <w:r>
        <w:rPr>
          <w:rFonts w:eastAsia="方正仿宋_GBK"/>
          <w:sz w:val="32"/>
          <w:szCs w:val="32"/>
        </w:rPr>
        <w:t>第一章  比选邀请</w:t>
      </w:r>
      <w:bookmarkEnd w:id="15"/>
    </w:p>
    <w:p w14:paraId="58E51946">
      <w:pPr>
        <w:pageBreakBefore w:val="0"/>
        <w:kinsoku/>
        <w:wordWrap/>
        <w:overflowPunct/>
        <w:topLinePunct w:val="0"/>
        <w:autoSpaceDE/>
        <w:autoSpaceDN/>
        <w:bidi w:val="0"/>
        <w:adjustRightInd/>
        <w:snapToGrid/>
        <w:spacing w:line="576" w:lineRule="exact"/>
        <w:ind w:firstLine="482" w:firstLineChars="200"/>
        <w:jc w:val="left"/>
        <w:textAlignment w:val="auto"/>
        <w:rPr>
          <w:rFonts w:eastAsia="方正仿宋_GBK"/>
          <w:sz w:val="24"/>
        </w:rPr>
      </w:pPr>
      <w:r>
        <w:rPr>
          <w:rFonts w:eastAsia="方正仿宋_GBK"/>
          <w:b/>
          <w:bCs/>
          <w:sz w:val="24"/>
          <w:u w:val="single"/>
        </w:rPr>
        <w:t>九寨沟风景名胜区管理局</w:t>
      </w:r>
      <w:r>
        <w:rPr>
          <w:rFonts w:eastAsia="方正仿宋_GBK"/>
          <w:sz w:val="24"/>
        </w:rPr>
        <w:t>拟对</w:t>
      </w:r>
      <w:r>
        <w:rPr>
          <w:rFonts w:hint="eastAsia" w:eastAsia="方正仿宋_GBK"/>
          <w:b/>
          <w:color w:val="000000"/>
          <w:sz w:val="24"/>
          <w:u w:val="single"/>
          <w:lang w:eastAsia="zh-CN"/>
        </w:rPr>
        <w:t>九寨沟风景名胜区管理局</w:t>
      </w:r>
      <w:r>
        <w:rPr>
          <w:rFonts w:hint="eastAsia" w:eastAsia="方正仿宋_GBK"/>
          <w:b/>
          <w:color w:val="000000"/>
          <w:sz w:val="24"/>
          <w:u w:val="single"/>
          <w:lang w:eastAsia="zh-CN"/>
        </w:rPr>
        <w:tab/>
      </w:r>
      <w:r>
        <w:rPr>
          <w:rFonts w:hint="eastAsia" w:eastAsia="方正仿宋_GBK"/>
          <w:b/>
          <w:color w:val="000000"/>
          <w:sz w:val="24"/>
          <w:u w:val="single"/>
          <w:lang w:eastAsia="zh-CN"/>
        </w:rPr>
        <w:t>2026-2027年度电梯日常维护保养服务项目</w:t>
      </w:r>
      <w:r>
        <w:rPr>
          <w:rFonts w:eastAsia="方正仿宋_GBK"/>
          <w:sz w:val="24"/>
        </w:rPr>
        <w:t>采用比选方式进行采购，特邀请符合本次采购要求的比选申请人参加本项目的比选。</w:t>
      </w:r>
    </w:p>
    <w:p w14:paraId="319680EE">
      <w:pPr>
        <w:pStyle w:val="3"/>
        <w:pageBreakBefore w:val="0"/>
        <w:kinsoku/>
        <w:wordWrap/>
        <w:overflowPunct/>
        <w:topLinePunct w:val="0"/>
        <w:autoSpaceDE/>
        <w:autoSpaceDN/>
        <w:bidi w:val="0"/>
        <w:adjustRightInd/>
        <w:snapToGrid/>
        <w:spacing w:before="0" w:after="0" w:line="576" w:lineRule="exact"/>
        <w:jc w:val="left"/>
        <w:textAlignment w:val="auto"/>
        <w:outlineLvl w:val="9"/>
        <w:rPr>
          <w:rFonts w:ascii="Times New Roman" w:hAnsi="Times New Roman" w:eastAsia="方正仿宋_GBK"/>
          <w:sz w:val="24"/>
          <w:szCs w:val="24"/>
        </w:rPr>
      </w:pPr>
      <w:r>
        <w:rPr>
          <w:rFonts w:ascii="Times New Roman" w:hAnsi="Times New Roman" w:eastAsia="方正仿宋_GBK"/>
          <w:sz w:val="24"/>
          <w:szCs w:val="24"/>
        </w:rPr>
        <w:t>一、项目基本情况</w:t>
      </w:r>
    </w:p>
    <w:p w14:paraId="49E50795">
      <w:pPr>
        <w:pageBreakBefore w:val="0"/>
        <w:kinsoku/>
        <w:wordWrap/>
        <w:overflowPunct/>
        <w:topLinePunct w:val="0"/>
        <w:autoSpaceDE/>
        <w:autoSpaceDN/>
        <w:bidi w:val="0"/>
        <w:adjustRightInd/>
        <w:snapToGrid/>
        <w:spacing w:line="576" w:lineRule="exact"/>
        <w:ind w:firstLine="480" w:firstLineChars="200"/>
        <w:textAlignment w:val="auto"/>
        <w:outlineLvl w:val="9"/>
        <w:rPr>
          <w:rFonts w:eastAsia="方正仿宋_GBK"/>
          <w:b/>
          <w:bCs/>
          <w:color w:val="000000"/>
          <w:sz w:val="24"/>
          <w:u w:val="single"/>
        </w:rPr>
      </w:pPr>
      <w:r>
        <w:rPr>
          <w:rFonts w:eastAsia="方正仿宋_GBK"/>
          <w:sz w:val="24"/>
        </w:rPr>
        <w:t>1.项目编号：</w:t>
      </w:r>
      <w:r>
        <w:rPr>
          <w:rFonts w:eastAsia="方正仿宋_GBK"/>
          <w:b/>
          <w:bCs/>
          <w:color w:val="000000"/>
          <w:sz w:val="24"/>
        </w:rPr>
        <w:t>九管局采比</w:t>
      </w:r>
      <w:r>
        <w:rPr>
          <w:rFonts w:eastAsia="微软雅黑"/>
          <w:b/>
          <w:bCs/>
          <w:color w:val="000000"/>
          <w:sz w:val="24"/>
        </w:rPr>
        <w:t>〔</w:t>
      </w:r>
      <w:r>
        <w:rPr>
          <w:rFonts w:eastAsia="方正仿宋_GBK"/>
          <w:b/>
          <w:bCs/>
          <w:color w:val="000000"/>
          <w:sz w:val="24"/>
        </w:rPr>
        <w:t>202</w:t>
      </w:r>
      <w:r>
        <w:rPr>
          <w:rFonts w:hint="eastAsia" w:eastAsia="方正仿宋_GBK"/>
          <w:b/>
          <w:bCs/>
          <w:color w:val="000000"/>
          <w:sz w:val="24"/>
          <w:lang w:val="en-US" w:eastAsia="zh-CN"/>
        </w:rPr>
        <w:t>6</w:t>
      </w:r>
      <w:r>
        <w:rPr>
          <w:rFonts w:eastAsia="微软雅黑"/>
          <w:b/>
          <w:bCs/>
          <w:color w:val="000000"/>
          <w:sz w:val="24"/>
        </w:rPr>
        <w:t>〕</w:t>
      </w:r>
      <w:r>
        <w:rPr>
          <w:rFonts w:hint="eastAsia" w:eastAsia="微软雅黑"/>
          <w:b/>
          <w:bCs/>
          <w:color w:val="000000"/>
          <w:sz w:val="24"/>
          <w:lang w:val="en-US" w:eastAsia="zh-CN"/>
        </w:rPr>
        <w:t>32</w:t>
      </w:r>
      <w:r>
        <w:rPr>
          <w:rFonts w:eastAsia="方正仿宋_GBK"/>
          <w:b/>
          <w:bCs/>
          <w:color w:val="000000"/>
          <w:sz w:val="24"/>
        </w:rPr>
        <w:t>号</w:t>
      </w:r>
    </w:p>
    <w:p w14:paraId="2BC9BEA0">
      <w:pPr>
        <w:pageBreakBefore w:val="0"/>
        <w:kinsoku/>
        <w:wordWrap/>
        <w:overflowPunct/>
        <w:topLinePunct w:val="0"/>
        <w:autoSpaceDE/>
        <w:autoSpaceDN/>
        <w:bidi w:val="0"/>
        <w:adjustRightInd/>
        <w:snapToGrid/>
        <w:spacing w:line="576" w:lineRule="exact"/>
        <w:ind w:firstLine="480" w:firstLineChars="200"/>
        <w:textAlignment w:val="auto"/>
        <w:rPr>
          <w:rFonts w:hint="eastAsia" w:eastAsia="方正仿宋_GBK"/>
          <w:b/>
          <w:color w:val="000000"/>
          <w:sz w:val="24"/>
          <w:u w:val="single"/>
          <w:lang w:eastAsia="zh-CN"/>
        </w:rPr>
      </w:pPr>
      <w:r>
        <w:rPr>
          <w:rFonts w:eastAsia="方正仿宋_GBK"/>
          <w:color w:val="000000"/>
          <w:sz w:val="24"/>
        </w:rPr>
        <w:t>2.项目名称：</w:t>
      </w:r>
      <w:r>
        <w:rPr>
          <w:rFonts w:hint="eastAsia" w:eastAsia="方正仿宋_GBK"/>
          <w:b/>
          <w:color w:val="000000"/>
          <w:sz w:val="24"/>
          <w:u w:val="single"/>
          <w:lang w:eastAsia="zh-CN"/>
        </w:rPr>
        <w:t>九寨沟风景名胜区管理局2026-2027年度电梯日常维护保养服务项目</w:t>
      </w:r>
    </w:p>
    <w:p w14:paraId="58E4D8B4">
      <w:pPr>
        <w:pStyle w:val="3"/>
        <w:pageBreakBefore w:val="0"/>
        <w:kinsoku/>
        <w:wordWrap/>
        <w:overflowPunct/>
        <w:topLinePunct w:val="0"/>
        <w:autoSpaceDE/>
        <w:autoSpaceDN/>
        <w:bidi w:val="0"/>
        <w:adjustRightInd/>
        <w:snapToGrid/>
        <w:spacing w:before="0" w:after="0" w:line="576" w:lineRule="exact"/>
        <w:jc w:val="left"/>
        <w:textAlignment w:val="auto"/>
        <w:outlineLvl w:val="9"/>
        <w:rPr>
          <w:rFonts w:ascii="Times New Roman" w:hAnsi="Times New Roman" w:eastAsia="方正仿宋_GBK"/>
          <w:sz w:val="24"/>
          <w:szCs w:val="24"/>
        </w:rPr>
      </w:pPr>
      <w:r>
        <w:rPr>
          <w:rFonts w:ascii="Times New Roman" w:hAnsi="Times New Roman" w:eastAsia="方正仿宋_GBK"/>
          <w:sz w:val="24"/>
          <w:szCs w:val="24"/>
        </w:rPr>
        <w:t>二、采购项目简介</w:t>
      </w:r>
    </w:p>
    <w:p w14:paraId="79F98287">
      <w:pPr>
        <w:pageBreakBefore w:val="0"/>
        <w:kinsoku/>
        <w:wordWrap/>
        <w:overflowPunct/>
        <w:topLinePunct w:val="0"/>
        <w:autoSpaceDE/>
        <w:autoSpaceDN/>
        <w:bidi w:val="0"/>
        <w:adjustRightInd/>
        <w:snapToGrid/>
        <w:spacing w:line="576" w:lineRule="exact"/>
        <w:ind w:firstLine="464" w:firstLineChars="200"/>
        <w:textAlignment w:val="auto"/>
        <w:rPr>
          <w:rFonts w:eastAsia="方正仿宋_GBK"/>
          <w:color w:val="000000"/>
          <w:spacing w:val="-4"/>
          <w:sz w:val="24"/>
        </w:rPr>
      </w:pPr>
      <w:r>
        <w:rPr>
          <w:rFonts w:eastAsia="方正仿宋_GBK"/>
          <w:spacing w:val="-4"/>
          <w:sz w:val="24"/>
        </w:rPr>
        <w:t>本次项目共1个包，</w:t>
      </w:r>
      <w:r>
        <w:rPr>
          <w:rFonts w:hint="eastAsia" w:eastAsia="方正仿宋_GBK"/>
          <w:spacing w:val="-4"/>
          <w:sz w:val="24"/>
          <w:lang w:val="en-US" w:eastAsia="zh-CN"/>
        </w:rPr>
        <w:t>采购</w:t>
      </w:r>
      <w:r>
        <w:rPr>
          <w:rFonts w:hint="eastAsia" w:eastAsia="方正仿宋_GBK"/>
          <w:color w:val="000000"/>
          <w:spacing w:val="-4"/>
          <w:sz w:val="24"/>
        </w:rPr>
        <w:t>一名</w:t>
      </w:r>
      <w:r>
        <w:rPr>
          <w:rFonts w:hint="eastAsia" w:eastAsia="方正仿宋_GBK"/>
          <w:sz w:val="24"/>
        </w:rPr>
        <w:t>供应商</w:t>
      </w:r>
      <w:r>
        <w:rPr>
          <w:rFonts w:hint="eastAsia" w:eastAsia="方正仿宋_GBK"/>
          <w:sz w:val="24"/>
          <w:lang w:val="en-US" w:eastAsia="zh-CN"/>
        </w:rPr>
        <w:t>为九寨沟风景名胜区管理局管辖范围内的电梯维保服务。</w:t>
      </w:r>
      <w:r>
        <w:rPr>
          <w:rFonts w:hint="eastAsia" w:eastAsia="方正仿宋_GBK"/>
          <w:color w:val="000000"/>
          <w:spacing w:val="-4"/>
          <w:sz w:val="24"/>
        </w:rPr>
        <w:t>（具体工作内容详见第四章）</w:t>
      </w:r>
    </w:p>
    <w:p w14:paraId="06ABC9BD">
      <w:pPr>
        <w:pStyle w:val="3"/>
        <w:pageBreakBefore w:val="0"/>
        <w:kinsoku/>
        <w:wordWrap/>
        <w:overflowPunct/>
        <w:topLinePunct w:val="0"/>
        <w:autoSpaceDE/>
        <w:autoSpaceDN/>
        <w:bidi w:val="0"/>
        <w:adjustRightInd/>
        <w:snapToGrid/>
        <w:spacing w:before="0" w:after="0" w:line="576" w:lineRule="exact"/>
        <w:jc w:val="left"/>
        <w:textAlignment w:val="auto"/>
        <w:outlineLvl w:val="9"/>
        <w:rPr>
          <w:rFonts w:ascii="Times New Roman" w:hAnsi="Times New Roman" w:eastAsia="方正仿宋_GBK"/>
          <w:b w:val="0"/>
          <w:bCs w:val="0"/>
          <w:sz w:val="24"/>
          <w:szCs w:val="24"/>
        </w:rPr>
      </w:pPr>
      <w:r>
        <w:rPr>
          <w:rFonts w:ascii="Times New Roman" w:hAnsi="Times New Roman" w:eastAsia="方正仿宋_GBK"/>
          <w:sz w:val="24"/>
          <w:szCs w:val="24"/>
        </w:rPr>
        <w:t>三、比选申请人邀请方式</w:t>
      </w:r>
    </w:p>
    <w:p w14:paraId="31E15B91">
      <w:pPr>
        <w:pageBreakBefore w:val="0"/>
        <w:kinsoku/>
        <w:wordWrap/>
        <w:overflowPunct/>
        <w:topLinePunct w:val="0"/>
        <w:autoSpaceDE/>
        <w:autoSpaceDN/>
        <w:bidi w:val="0"/>
        <w:adjustRightInd/>
        <w:snapToGrid/>
        <w:spacing w:line="576" w:lineRule="exact"/>
        <w:ind w:firstLine="480" w:firstLineChars="200"/>
        <w:textAlignment w:val="auto"/>
        <w:rPr>
          <w:rFonts w:eastAsia="方正仿宋_GBK"/>
          <w:spacing w:val="-4"/>
          <w:sz w:val="24"/>
        </w:rPr>
      </w:pPr>
      <w:r>
        <w:rPr>
          <w:rFonts w:eastAsia="方正仿宋_GBK"/>
          <w:bCs/>
          <w:sz w:val="24"/>
        </w:rPr>
        <w:t>本次比选邀请在</w:t>
      </w:r>
      <w:r>
        <w:rPr>
          <w:rStyle w:val="19"/>
          <w:rFonts w:eastAsia="方正仿宋_GBK"/>
          <w:sz w:val="24"/>
          <w:szCs w:val="24"/>
        </w:rPr>
        <w:t>九寨沟景区官方网站</w:t>
      </w:r>
      <w:r>
        <w:rPr>
          <w:rFonts w:eastAsia="方正仿宋_GBK"/>
          <w:bCs/>
          <w:sz w:val="24"/>
        </w:rPr>
        <w:t>上以公告形式发布</w:t>
      </w:r>
      <w:r>
        <w:rPr>
          <w:rFonts w:hint="eastAsia" w:eastAsia="方正仿宋_GBK"/>
          <w:bCs/>
          <w:sz w:val="24"/>
        </w:rPr>
        <w:t>；</w:t>
      </w:r>
    </w:p>
    <w:p w14:paraId="039A24CD">
      <w:pPr>
        <w:pStyle w:val="3"/>
        <w:pageBreakBefore w:val="0"/>
        <w:numPr>
          <w:ilvl w:val="0"/>
          <w:numId w:val="1"/>
        </w:numPr>
        <w:kinsoku/>
        <w:wordWrap/>
        <w:overflowPunct/>
        <w:topLinePunct w:val="0"/>
        <w:autoSpaceDE/>
        <w:autoSpaceDN/>
        <w:bidi w:val="0"/>
        <w:adjustRightInd/>
        <w:snapToGrid/>
        <w:spacing w:before="0" w:after="0" w:line="576" w:lineRule="exact"/>
        <w:jc w:val="left"/>
        <w:textAlignment w:val="auto"/>
        <w:outlineLvl w:val="9"/>
        <w:rPr>
          <w:rFonts w:ascii="Times New Roman" w:hAnsi="Times New Roman" w:eastAsia="方正仿宋_GBK"/>
          <w:sz w:val="24"/>
          <w:szCs w:val="24"/>
        </w:rPr>
      </w:pPr>
      <w:r>
        <w:rPr>
          <w:rFonts w:ascii="Times New Roman" w:hAnsi="Times New Roman" w:eastAsia="方正仿宋_GBK"/>
          <w:sz w:val="24"/>
          <w:szCs w:val="24"/>
        </w:rPr>
        <w:t>比选申请人参加本次比选活动应具备下列条件</w:t>
      </w:r>
    </w:p>
    <w:p w14:paraId="69BADC2F">
      <w:pPr>
        <w:pageBreakBefore w:val="0"/>
        <w:widowControl/>
        <w:kinsoku/>
        <w:wordWrap/>
        <w:overflowPunct/>
        <w:topLinePunct w:val="0"/>
        <w:autoSpaceDE/>
        <w:autoSpaceDN/>
        <w:bidi w:val="0"/>
        <w:adjustRightInd/>
        <w:snapToGrid/>
        <w:spacing w:line="576" w:lineRule="exact"/>
        <w:ind w:firstLine="480" w:firstLineChars="200"/>
        <w:textAlignment w:val="auto"/>
        <w:rPr>
          <w:rFonts w:eastAsia="方正仿宋_GBK"/>
          <w:sz w:val="24"/>
        </w:rPr>
      </w:pPr>
      <w:r>
        <w:rPr>
          <w:rFonts w:eastAsia="方正仿宋_GBK"/>
          <w:sz w:val="24"/>
        </w:rPr>
        <w:t>1.具有独立承担民事责任的能力。</w:t>
      </w:r>
    </w:p>
    <w:p w14:paraId="01A6594B">
      <w:pPr>
        <w:pageBreakBefore w:val="0"/>
        <w:widowControl/>
        <w:kinsoku/>
        <w:wordWrap/>
        <w:overflowPunct/>
        <w:topLinePunct w:val="0"/>
        <w:autoSpaceDE/>
        <w:autoSpaceDN/>
        <w:bidi w:val="0"/>
        <w:adjustRightInd/>
        <w:snapToGrid/>
        <w:spacing w:line="576" w:lineRule="exact"/>
        <w:ind w:firstLine="480" w:firstLineChars="200"/>
        <w:textAlignment w:val="auto"/>
        <w:rPr>
          <w:rFonts w:eastAsia="方正仿宋_GBK"/>
          <w:sz w:val="24"/>
        </w:rPr>
      </w:pPr>
      <w:r>
        <w:rPr>
          <w:rFonts w:eastAsia="方正仿宋_GBK"/>
          <w:sz w:val="24"/>
        </w:rPr>
        <w:t>2.具有良好的商业信誉和健全的财务会计制度。</w:t>
      </w:r>
    </w:p>
    <w:p w14:paraId="0152E6CA">
      <w:pPr>
        <w:pageBreakBefore w:val="0"/>
        <w:widowControl/>
        <w:kinsoku/>
        <w:wordWrap/>
        <w:overflowPunct/>
        <w:topLinePunct w:val="0"/>
        <w:autoSpaceDE/>
        <w:autoSpaceDN/>
        <w:bidi w:val="0"/>
        <w:adjustRightInd/>
        <w:snapToGrid/>
        <w:spacing w:line="576" w:lineRule="exact"/>
        <w:ind w:firstLine="480" w:firstLineChars="200"/>
        <w:textAlignment w:val="auto"/>
        <w:rPr>
          <w:rFonts w:eastAsia="方正仿宋_GBK"/>
          <w:sz w:val="24"/>
        </w:rPr>
      </w:pPr>
      <w:r>
        <w:rPr>
          <w:rFonts w:eastAsia="方正仿宋_GBK"/>
          <w:sz w:val="24"/>
        </w:rPr>
        <w:t>3.具有履行合同</w:t>
      </w:r>
      <w:r>
        <w:rPr>
          <w:rFonts w:hint="eastAsia" w:eastAsia="方正仿宋_GBK"/>
          <w:sz w:val="24"/>
          <w:lang w:eastAsia="zh-CN"/>
        </w:rPr>
        <w:t>所必需的</w:t>
      </w:r>
      <w:r>
        <w:rPr>
          <w:rFonts w:eastAsia="方正仿宋_GBK"/>
          <w:sz w:val="24"/>
        </w:rPr>
        <w:t>设备和专业技术能力。</w:t>
      </w:r>
    </w:p>
    <w:p w14:paraId="14B305E2">
      <w:pPr>
        <w:pageBreakBefore w:val="0"/>
        <w:widowControl/>
        <w:kinsoku/>
        <w:wordWrap/>
        <w:overflowPunct/>
        <w:topLinePunct w:val="0"/>
        <w:autoSpaceDE/>
        <w:autoSpaceDN/>
        <w:bidi w:val="0"/>
        <w:adjustRightInd/>
        <w:snapToGrid/>
        <w:spacing w:line="576" w:lineRule="exact"/>
        <w:ind w:firstLine="480" w:firstLineChars="200"/>
        <w:textAlignment w:val="auto"/>
        <w:rPr>
          <w:rFonts w:eastAsia="方正仿宋_GBK"/>
          <w:sz w:val="24"/>
        </w:rPr>
      </w:pPr>
      <w:r>
        <w:rPr>
          <w:rFonts w:eastAsia="方正仿宋_GBK"/>
          <w:sz w:val="24"/>
        </w:rPr>
        <w:t>4.具有依法缴纳税收和社会保障资金的良好记录。</w:t>
      </w:r>
    </w:p>
    <w:p w14:paraId="72FB0C86">
      <w:pPr>
        <w:pageBreakBefore w:val="0"/>
        <w:widowControl/>
        <w:kinsoku/>
        <w:wordWrap/>
        <w:overflowPunct/>
        <w:topLinePunct w:val="0"/>
        <w:autoSpaceDE/>
        <w:autoSpaceDN/>
        <w:bidi w:val="0"/>
        <w:adjustRightInd/>
        <w:snapToGrid/>
        <w:spacing w:line="576" w:lineRule="exact"/>
        <w:ind w:firstLine="480" w:firstLineChars="200"/>
        <w:textAlignment w:val="auto"/>
        <w:rPr>
          <w:rFonts w:eastAsia="方正仿宋_GBK"/>
          <w:sz w:val="24"/>
        </w:rPr>
      </w:pPr>
      <w:r>
        <w:rPr>
          <w:rFonts w:eastAsia="方正仿宋_GBK"/>
          <w:sz w:val="24"/>
        </w:rPr>
        <w:t>5.参加本次比选活动前三年内，在经营活动中没有重大违法记录。</w:t>
      </w:r>
    </w:p>
    <w:p w14:paraId="5F7567E2">
      <w:pPr>
        <w:pageBreakBefore w:val="0"/>
        <w:widowControl/>
        <w:kinsoku/>
        <w:wordWrap/>
        <w:overflowPunct/>
        <w:topLinePunct w:val="0"/>
        <w:autoSpaceDE/>
        <w:autoSpaceDN/>
        <w:bidi w:val="0"/>
        <w:adjustRightInd/>
        <w:snapToGrid/>
        <w:spacing w:line="576" w:lineRule="exact"/>
        <w:ind w:firstLine="480" w:firstLineChars="200"/>
        <w:textAlignment w:val="auto"/>
        <w:rPr>
          <w:rFonts w:eastAsia="方正仿宋_GBK"/>
          <w:sz w:val="24"/>
        </w:rPr>
      </w:pPr>
      <w:r>
        <w:rPr>
          <w:rFonts w:eastAsia="方正仿宋_GBK"/>
          <w:sz w:val="24"/>
        </w:rPr>
        <w:t>6.比选申请人还符合法律、行政法规规定的其他强制性条件。</w:t>
      </w:r>
    </w:p>
    <w:p w14:paraId="686761B0">
      <w:pPr>
        <w:pageBreakBefore w:val="0"/>
        <w:widowControl/>
        <w:kinsoku/>
        <w:wordWrap/>
        <w:overflowPunct/>
        <w:topLinePunct w:val="0"/>
        <w:autoSpaceDE/>
        <w:autoSpaceDN/>
        <w:bidi w:val="0"/>
        <w:adjustRightInd/>
        <w:snapToGrid/>
        <w:spacing w:line="576" w:lineRule="exact"/>
        <w:ind w:firstLine="480" w:firstLineChars="200"/>
        <w:textAlignment w:val="auto"/>
        <w:rPr>
          <w:rFonts w:eastAsia="方正仿宋_GBK"/>
          <w:sz w:val="24"/>
        </w:rPr>
      </w:pPr>
      <w:r>
        <w:rPr>
          <w:rFonts w:eastAsia="方正仿宋_GBK"/>
          <w:sz w:val="24"/>
        </w:rPr>
        <w:t>7.本项目不允许联合体参与。</w:t>
      </w:r>
    </w:p>
    <w:p w14:paraId="6B58C684">
      <w:pPr>
        <w:pageBreakBefore w:val="0"/>
        <w:kinsoku/>
        <w:wordWrap/>
        <w:overflowPunct/>
        <w:topLinePunct w:val="0"/>
        <w:autoSpaceDE/>
        <w:autoSpaceDN/>
        <w:bidi w:val="0"/>
        <w:adjustRightInd/>
        <w:snapToGrid/>
        <w:spacing w:line="576" w:lineRule="exact"/>
        <w:ind w:firstLine="480" w:firstLineChars="200"/>
        <w:textAlignment w:val="auto"/>
        <w:rPr>
          <w:rFonts w:eastAsia="方正仿宋_GBK"/>
          <w:sz w:val="24"/>
        </w:rPr>
      </w:pPr>
      <w:r>
        <w:rPr>
          <w:rFonts w:eastAsia="方正仿宋_GBK"/>
          <w:sz w:val="24"/>
        </w:rPr>
        <w:t>8. 按照规定报名后发送了比选文件。</w:t>
      </w:r>
    </w:p>
    <w:p w14:paraId="0B071042">
      <w:pPr>
        <w:ind w:firstLine="480" w:firstLineChars="200"/>
        <w:rPr>
          <w:rFonts w:hint="default" w:ascii="Times New Roman" w:hAnsi="Times New Roman" w:eastAsia="方正仿宋_GBK"/>
          <w:sz w:val="24"/>
          <w:szCs w:val="24"/>
          <w:lang w:val="en-US" w:eastAsia="zh-CN"/>
        </w:rPr>
      </w:pPr>
      <w:r>
        <w:rPr>
          <w:rFonts w:hint="default" w:ascii="Times New Roman" w:hAnsi="Times New Roman" w:eastAsia="方正仿宋_GBK"/>
          <w:sz w:val="24"/>
          <w:szCs w:val="24"/>
          <w:lang w:val="en-US" w:eastAsia="zh-CN"/>
        </w:rPr>
        <w:t>9.采购需求部门根据采购项目提出的特殊条件：</w:t>
      </w:r>
      <w:commentRangeStart w:id="0"/>
      <w:r>
        <w:rPr>
          <w:rFonts w:hint="default" w:ascii="Times New Roman" w:hAnsi="Times New Roman" w:eastAsia="方正仿宋_GBK"/>
          <w:sz w:val="24"/>
          <w:szCs w:val="24"/>
          <w:lang w:val="en-US" w:eastAsia="zh-CN"/>
        </w:rPr>
        <w:t>供应商须具备市场监管部门核发的有效期内《中华人民共和国特种设备生产许可证》</w:t>
      </w:r>
      <w:commentRangeEnd w:id="0"/>
      <w:r>
        <w:commentReference w:id="0"/>
      </w:r>
      <w:r>
        <w:rPr>
          <w:rFonts w:hint="default" w:ascii="Times New Roman" w:hAnsi="Times New Roman" w:eastAsia="方正仿宋_GBK"/>
          <w:sz w:val="24"/>
          <w:szCs w:val="24"/>
          <w:lang w:val="en-US" w:eastAsia="zh-CN"/>
        </w:rPr>
        <w:t>。</w:t>
      </w:r>
    </w:p>
    <w:p w14:paraId="04628FA6">
      <w:pPr>
        <w:pStyle w:val="3"/>
        <w:pageBreakBefore w:val="0"/>
        <w:kinsoku/>
        <w:wordWrap/>
        <w:overflowPunct/>
        <w:topLinePunct w:val="0"/>
        <w:autoSpaceDE/>
        <w:autoSpaceDN/>
        <w:bidi w:val="0"/>
        <w:adjustRightInd/>
        <w:snapToGrid/>
        <w:spacing w:before="0" w:after="0" w:line="576" w:lineRule="exact"/>
        <w:jc w:val="left"/>
        <w:textAlignment w:val="auto"/>
        <w:outlineLvl w:val="9"/>
        <w:rPr>
          <w:rFonts w:ascii="Times New Roman" w:hAnsi="Times New Roman" w:eastAsia="方正仿宋_GBK"/>
          <w:sz w:val="24"/>
          <w:szCs w:val="24"/>
        </w:rPr>
      </w:pPr>
      <w:r>
        <w:rPr>
          <w:rFonts w:ascii="Times New Roman" w:hAnsi="Times New Roman" w:eastAsia="方正仿宋_GBK"/>
          <w:sz w:val="24"/>
          <w:szCs w:val="24"/>
        </w:rPr>
        <w:t>五、比选文件获取方式、时间、地点：</w:t>
      </w:r>
    </w:p>
    <w:p w14:paraId="55581D20">
      <w:pPr>
        <w:pageBreakBefore w:val="0"/>
        <w:widowControl/>
        <w:kinsoku/>
        <w:wordWrap/>
        <w:overflowPunct/>
        <w:topLinePunct w:val="0"/>
        <w:autoSpaceDE/>
        <w:autoSpaceDN/>
        <w:bidi w:val="0"/>
        <w:adjustRightInd/>
        <w:snapToGrid/>
        <w:spacing w:line="576" w:lineRule="exact"/>
        <w:ind w:firstLine="480" w:firstLineChars="200"/>
        <w:textAlignment w:val="auto"/>
        <w:rPr>
          <w:rFonts w:eastAsia="方正仿宋_GBK"/>
          <w:sz w:val="24"/>
        </w:rPr>
      </w:pPr>
      <w:r>
        <w:rPr>
          <w:rFonts w:eastAsia="方正仿宋_GBK"/>
          <w:sz w:val="24"/>
        </w:rPr>
        <w:t>比选通知书自</w:t>
      </w:r>
      <w:r>
        <w:rPr>
          <w:rFonts w:eastAsia="方正仿宋_GBK"/>
          <w:color w:val="000000" w:themeColor="text1"/>
          <w:sz w:val="24"/>
          <w14:textFill>
            <w14:solidFill>
              <w14:schemeClr w14:val="tx1"/>
            </w14:solidFill>
          </w14:textFill>
        </w:rPr>
        <w:t>202</w:t>
      </w:r>
      <w:r>
        <w:rPr>
          <w:rFonts w:hint="eastAsia" w:eastAsia="方正仿宋_GBK"/>
          <w:color w:val="000000" w:themeColor="text1"/>
          <w:sz w:val="24"/>
          <w:lang w:val="en-US" w:eastAsia="zh-CN"/>
          <w14:textFill>
            <w14:solidFill>
              <w14:schemeClr w14:val="tx1"/>
            </w14:solidFill>
          </w14:textFill>
        </w:rPr>
        <w:t>6</w:t>
      </w:r>
      <w:r>
        <w:rPr>
          <w:rFonts w:eastAsia="方正仿宋_GBK"/>
          <w:color w:val="000000" w:themeColor="text1"/>
          <w:sz w:val="24"/>
          <w14:textFill>
            <w14:solidFill>
              <w14:schemeClr w14:val="tx1"/>
            </w14:solidFill>
          </w14:textFill>
        </w:rPr>
        <w:t>年</w:t>
      </w:r>
      <w:r>
        <w:rPr>
          <w:rFonts w:hint="eastAsia" w:eastAsia="方正仿宋_GBK"/>
          <w:color w:val="000000" w:themeColor="text1"/>
          <w:sz w:val="24"/>
          <w:lang w:val="en-US" w:eastAsia="zh-CN"/>
          <w14:textFill>
            <w14:solidFill>
              <w14:schemeClr w14:val="tx1"/>
            </w14:solidFill>
          </w14:textFill>
        </w:rPr>
        <w:t>9</w:t>
      </w:r>
      <w:r>
        <w:rPr>
          <w:rFonts w:eastAsia="方正仿宋_GBK"/>
          <w:color w:val="000000" w:themeColor="text1"/>
          <w:sz w:val="24"/>
          <w14:textFill>
            <w14:solidFill>
              <w14:schemeClr w14:val="tx1"/>
            </w14:solidFill>
          </w14:textFill>
        </w:rPr>
        <w:t>月</w:t>
      </w:r>
      <w:r>
        <w:rPr>
          <w:rFonts w:hint="eastAsia" w:eastAsia="方正仿宋_GBK"/>
          <w:color w:val="000000" w:themeColor="text1"/>
          <w:sz w:val="24"/>
          <w:lang w:val="en-US" w:eastAsia="zh-CN"/>
          <w14:textFill>
            <w14:solidFill>
              <w14:schemeClr w14:val="tx1"/>
            </w14:solidFill>
          </w14:textFill>
        </w:rPr>
        <w:t>10</w:t>
      </w:r>
      <w:r>
        <w:rPr>
          <w:rFonts w:eastAsia="方正仿宋_GBK"/>
          <w:color w:val="000000" w:themeColor="text1"/>
          <w:sz w:val="24"/>
          <w14:textFill>
            <w14:solidFill>
              <w14:schemeClr w14:val="tx1"/>
            </w14:solidFill>
          </w14:textFill>
        </w:rPr>
        <w:t>日至202</w:t>
      </w:r>
      <w:r>
        <w:rPr>
          <w:rFonts w:hint="eastAsia" w:eastAsia="方正仿宋_GBK"/>
          <w:color w:val="000000" w:themeColor="text1"/>
          <w:sz w:val="24"/>
          <w:lang w:val="en-US" w:eastAsia="zh-CN"/>
          <w14:textFill>
            <w14:solidFill>
              <w14:schemeClr w14:val="tx1"/>
            </w14:solidFill>
          </w14:textFill>
        </w:rPr>
        <w:t>6</w:t>
      </w:r>
      <w:r>
        <w:rPr>
          <w:rFonts w:eastAsia="方正仿宋_GBK"/>
          <w:color w:val="000000" w:themeColor="text1"/>
          <w:sz w:val="24"/>
          <w14:textFill>
            <w14:solidFill>
              <w14:schemeClr w14:val="tx1"/>
            </w14:solidFill>
          </w14:textFill>
        </w:rPr>
        <w:t>年</w:t>
      </w:r>
      <w:r>
        <w:rPr>
          <w:rFonts w:hint="eastAsia" w:eastAsia="方正仿宋_GBK"/>
          <w:color w:val="000000" w:themeColor="text1"/>
          <w:sz w:val="24"/>
          <w:lang w:val="en-US" w:eastAsia="zh-CN"/>
          <w14:textFill>
            <w14:solidFill>
              <w14:schemeClr w14:val="tx1"/>
            </w14:solidFill>
          </w14:textFill>
        </w:rPr>
        <w:t>9</w:t>
      </w:r>
      <w:r>
        <w:rPr>
          <w:rFonts w:eastAsia="方正仿宋_GBK"/>
          <w:color w:val="000000" w:themeColor="text1"/>
          <w:sz w:val="24"/>
          <w14:textFill>
            <w14:solidFill>
              <w14:schemeClr w14:val="tx1"/>
            </w14:solidFill>
          </w14:textFill>
        </w:rPr>
        <w:t>月</w:t>
      </w:r>
      <w:r>
        <w:rPr>
          <w:rFonts w:hint="eastAsia" w:eastAsia="方正仿宋_GBK"/>
          <w:color w:val="000000" w:themeColor="text1"/>
          <w:sz w:val="24"/>
          <w:lang w:val="en-US" w:eastAsia="zh-CN"/>
          <w14:textFill>
            <w14:solidFill>
              <w14:schemeClr w14:val="tx1"/>
            </w14:solidFill>
          </w14:textFill>
        </w:rPr>
        <w:t>11</w:t>
      </w:r>
      <w:r>
        <w:rPr>
          <w:rFonts w:eastAsia="方正仿宋_GBK"/>
          <w:color w:val="000000" w:themeColor="text1"/>
          <w:sz w:val="24"/>
          <w14:textFill>
            <w14:solidFill>
              <w14:schemeClr w14:val="tx1"/>
            </w14:solidFill>
          </w14:textFill>
        </w:rPr>
        <w:t>日</w:t>
      </w:r>
      <w:r>
        <w:rPr>
          <w:rFonts w:hint="eastAsia" w:eastAsia="方正仿宋_GBK"/>
          <w:color w:val="000000" w:themeColor="text1"/>
          <w:sz w:val="24"/>
          <w:lang w:val="en-US" w:eastAsia="zh-CN"/>
          <w14:textFill>
            <w14:solidFill>
              <w14:schemeClr w14:val="tx1"/>
            </w14:solidFill>
          </w14:textFill>
        </w:rPr>
        <w:t>9:0</w:t>
      </w:r>
      <w:r>
        <w:rPr>
          <w:rFonts w:eastAsia="方正仿宋_GBK"/>
          <w:color w:val="000000" w:themeColor="text1"/>
          <w:sz w:val="24"/>
          <w14:textFill>
            <w14:solidFill>
              <w14:schemeClr w14:val="tx1"/>
            </w14:solidFill>
          </w14:textFill>
        </w:rPr>
        <w:t>0-17</w:t>
      </w:r>
      <w:r>
        <w:rPr>
          <w:rFonts w:hint="eastAsia" w:eastAsia="方正仿宋_GBK"/>
          <w:color w:val="000000" w:themeColor="text1"/>
          <w:sz w:val="24"/>
          <w:lang w:eastAsia="zh-CN"/>
          <w14:textFill>
            <w14:solidFill>
              <w14:schemeClr w14:val="tx1"/>
            </w14:solidFill>
          </w14:textFill>
        </w:rPr>
        <w:t>:</w:t>
      </w:r>
      <w:r>
        <w:rPr>
          <w:rFonts w:eastAsia="方正仿宋_GBK"/>
          <w:color w:val="000000" w:themeColor="text1"/>
          <w:sz w:val="24"/>
          <w14:textFill>
            <w14:solidFill>
              <w14:schemeClr w14:val="tx1"/>
            </w14:solidFill>
          </w14:textFill>
        </w:rPr>
        <w:t>30</w:t>
      </w:r>
      <w:r>
        <w:rPr>
          <w:rFonts w:eastAsia="方正仿宋_GBK"/>
          <w:sz w:val="24"/>
        </w:rPr>
        <w:t>报名后获取；报名资料接收电子邮箱：</w:t>
      </w:r>
      <w:r>
        <w:rPr>
          <w:rFonts w:hint="eastAsia" w:eastAsia="方正仿宋_GBK"/>
          <w:sz w:val="24"/>
        </w:rPr>
        <w:t>2717132780</w:t>
      </w:r>
      <w:r>
        <w:rPr>
          <w:rFonts w:eastAsia="方正仿宋_GBK"/>
          <w:sz w:val="24"/>
        </w:rPr>
        <w:t>@qq.com。</w:t>
      </w:r>
    </w:p>
    <w:p w14:paraId="5ABE7F4A">
      <w:pPr>
        <w:pageBreakBefore w:val="0"/>
        <w:widowControl/>
        <w:kinsoku/>
        <w:wordWrap/>
        <w:overflowPunct/>
        <w:topLinePunct w:val="0"/>
        <w:autoSpaceDE/>
        <w:autoSpaceDN/>
        <w:bidi w:val="0"/>
        <w:adjustRightInd/>
        <w:snapToGrid/>
        <w:spacing w:line="576" w:lineRule="exact"/>
        <w:ind w:firstLine="480" w:firstLineChars="200"/>
        <w:textAlignment w:val="auto"/>
        <w:rPr>
          <w:rFonts w:eastAsia="华文仿宋"/>
          <w:sz w:val="24"/>
        </w:rPr>
      </w:pPr>
      <w:r>
        <w:rPr>
          <w:rFonts w:eastAsia="方正仿宋_GBK"/>
          <w:sz w:val="24"/>
        </w:rPr>
        <w:t>本项目比选文件免费获取（比选资格不能转让）。</w:t>
      </w:r>
    </w:p>
    <w:p w14:paraId="489AE701">
      <w:pPr>
        <w:pageBreakBefore w:val="0"/>
        <w:widowControl/>
        <w:kinsoku/>
        <w:wordWrap/>
        <w:overflowPunct/>
        <w:topLinePunct w:val="0"/>
        <w:autoSpaceDE/>
        <w:autoSpaceDN/>
        <w:bidi w:val="0"/>
        <w:adjustRightInd/>
        <w:snapToGrid/>
        <w:spacing w:line="576" w:lineRule="exact"/>
        <w:ind w:firstLine="480" w:firstLineChars="200"/>
        <w:textAlignment w:val="auto"/>
        <w:rPr>
          <w:rFonts w:eastAsia="方正仿宋_GBK"/>
          <w:sz w:val="24"/>
        </w:rPr>
      </w:pPr>
      <w:r>
        <w:rPr>
          <w:rFonts w:eastAsia="方正仿宋_GBK"/>
          <w:sz w:val="24"/>
        </w:rPr>
        <w:t>获取比选文件时，报名供应商提交以下资料</w:t>
      </w:r>
      <w:r>
        <w:rPr>
          <w:rFonts w:hint="eastAsia" w:eastAsia="方正仿宋_GBK"/>
          <w:sz w:val="24"/>
        </w:rPr>
        <w:t>：</w:t>
      </w:r>
      <w:r>
        <w:rPr>
          <w:rFonts w:eastAsia="方正仿宋_GBK"/>
          <w:sz w:val="24"/>
        </w:rPr>
        <w:t>供应商为法人或者其他组织的，只需提供单位介绍信、经办人身份证明；供应商为自然人的，只需提供本人身份证明。</w:t>
      </w:r>
    </w:p>
    <w:p w14:paraId="50863E6E">
      <w:pPr>
        <w:pStyle w:val="3"/>
        <w:pageBreakBefore w:val="0"/>
        <w:kinsoku/>
        <w:wordWrap/>
        <w:overflowPunct/>
        <w:topLinePunct w:val="0"/>
        <w:autoSpaceDE/>
        <w:autoSpaceDN/>
        <w:bidi w:val="0"/>
        <w:adjustRightInd/>
        <w:snapToGrid/>
        <w:spacing w:before="0" w:after="0" w:line="576" w:lineRule="exact"/>
        <w:jc w:val="left"/>
        <w:textAlignment w:val="auto"/>
        <w:outlineLvl w:val="9"/>
        <w:rPr>
          <w:rFonts w:ascii="Times New Roman" w:hAnsi="Times New Roman" w:eastAsia="方正仿宋_GBK"/>
          <w:sz w:val="24"/>
          <w:szCs w:val="24"/>
        </w:rPr>
      </w:pPr>
      <w:r>
        <w:rPr>
          <w:rFonts w:ascii="Times New Roman" w:hAnsi="Times New Roman" w:eastAsia="方正仿宋_GBK"/>
          <w:sz w:val="24"/>
          <w:szCs w:val="24"/>
        </w:rPr>
        <w:t>六、开选/递交比选申请文件的时间及地点</w:t>
      </w:r>
    </w:p>
    <w:p w14:paraId="6335C1C1">
      <w:pPr>
        <w:pageBreakBefore w:val="0"/>
        <w:widowControl/>
        <w:kinsoku/>
        <w:wordWrap/>
        <w:overflowPunct/>
        <w:topLinePunct w:val="0"/>
        <w:autoSpaceDE/>
        <w:autoSpaceDN/>
        <w:bidi w:val="0"/>
        <w:adjustRightInd/>
        <w:snapToGrid/>
        <w:spacing w:line="576" w:lineRule="exact"/>
        <w:ind w:firstLine="480" w:firstLineChars="200"/>
        <w:textAlignment w:val="auto"/>
        <w:rPr>
          <w:rFonts w:eastAsia="方正仿宋_GBK"/>
          <w:sz w:val="24"/>
        </w:rPr>
      </w:pPr>
      <w:r>
        <w:rPr>
          <w:rFonts w:eastAsia="方正仿宋_GBK"/>
          <w:sz w:val="24"/>
        </w:rPr>
        <w:t>1.开选/递交比选申请文件的截止时间：</w:t>
      </w:r>
      <w:r>
        <w:rPr>
          <w:rFonts w:eastAsia="方正仿宋_GBK"/>
          <w:color w:val="000000"/>
          <w:sz w:val="24"/>
        </w:rPr>
        <w:t>202</w:t>
      </w:r>
      <w:r>
        <w:rPr>
          <w:rFonts w:hint="eastAsia" w:eastAsia="方正仿宋_GBK"/>
          <w:color w:val="000000"/>
          <w:sz w:val="24"/>
          <w:lang w:val="en-US" w:eastAsia="zh-CN"/>
        </w:rPr>
        <w:t>6</w:t>
      </w:r>
      <w:r>
        <w:rPr>
          <w:rFonts w:eastAsia="方正仿宋_GBK"/>
          <w:color w:val="000000"/>
          <w:sz w:val="24"/>
        </w:rPr>
        <w:t>年</w:t>
      </w:r>
      <w:r>
        <w:rPr>
          <w:rFonts w:hint="eastAsia" w:eastAsia="方正仿宋_GBK"/>
          <w:color w:val="000000"/>
          <w:sz w:val="24"/>
          <w:lang w:val="en-US" w:eastAsia="zh-CN"/>
        </w:rPr>
        <w:t>9</w:t>
      </w:r>
      <w:r>
        <w:rPr>
          <w:rFonts w:eastAsia="方正仿宋_GBK"/>
          <w:color w:val="000000"/>
          <w:sz w:val="24"/>
        </w:rPr>
        <w:t>月</w:t>
      </w:r>
      <w:r>
        <w:rPr>
          <w:rFonts w:hint="eastAsia" w:eastAsia="方正仿宋_GBK"/>
          <w:color w:val="000000"/>
          <w:sz w:val="24"/>
          <w:lang w:val="en-US" w:eastAsia="zh-CN"/>
        </w:rPr>
        <w:t>17</w:t>
      </w:r>
      <w:r>
        <w:rPr>
          <w:rFonts w:eastAsia="方正仿宋_GBK"/>
          <w:color w:val="000000"/>
          <w:sz w:val="24"/>
        </w:rPr>
        <w:t>日</w:t>
      </w:r>
      <w:r>
        <w:rPr>
          <w:rFonts w:hint="eastAsia" w:eastAsia="方正仿宋_GBK"/>
          <w:color w:val="000000"/>
          <w:sz w:val="24"/>
          <w:lang w:val="en-US" w:eastAsia="zh-CN"/>
        </w:rPr>
        <w:t>9</w:t>
      </w:r>
      <w:r>
        <w:rPr>
          <w:rFonts w:eastAsia="方正仿宋_GBK"/>
          <w:color w:val="000000"/>
          <w:sz w:val="24"/>
        </w:rPr>
        <w:t>时</w:t>
      </w:r>
      <w:r>
        <w:rPr>
          <w:rFonts w:hint="eastAsia" w:eastAsia="方正仿宋_GBK"/>
          <w:color w:val="000000"/>
          <w:sz w:val="24"/>
        </w:rPr>
        <w:t>3</w:t>
      </w:r>
      <w:r>
        <w:rPr>
          <w:rFonts w:eastAsia="方正仿宋_GBK"/>
          <w:color w:val="000000"/>
          <w:sz w:val="24"/>
        </w:rPr>
        <w:t>0分</w:t>
      </w:r>
      <w:r>
        <w:rPr>
          <w:rFonts w:eastAsia="方正仿宋_GBK"/>
          <w:sz w:val="24"/>
        </w:rPr>
        <w:t>（北京时间），地点为：阿坝州九寨沟县漳扎镇九寨沟管理局沟口智慧管理中心</w:t>
      </w:r>
      <w:r>
        <w:rPr>
          <w:rFonts w:hint="eastAsia" w:eastAsia="方正仿宋_GBK"/>
          <w:sz w:val="24"/>
        </w:rPr>
        <w:t>一</w:t>
      </w:r>
      <w:r>
        <w:rPr>
          <w:rFonts w:eastAsia="方正仿宋_GBK"/>
          <w:sz w:val="24"/>
        </w:rPr>
        <w:t>楼</w:t>
      </w:r>
      <w:r>
        <w:rPr>
          <w:rFonts w:hint="eastAsia" w:eastAsia="方正仿宋_GBK"/>
          <w:sz w:val="24"/>
        </w:rPr>
        <w:t>会议室。</w:t>
      </w:r>
    </w:p>
    <w:p w14:paraId="5A590E86">
      <w:pPr>
        <w:pageBreakBefore w:val="0"/>
        <w:widowControl/>
        <w:kinsoku/>
        <w:wordWrap/>
        <w:overflowPunct/>
        <w:topLinePunct w:val="0"/>
        <w:autoSpaceDE/>
        <w:autoSpaceDN/>
        <w:bidi w:val="0"/>
        <w:adjustRightInd/>
        <w:snapToGrid/>
        <w:spacing w:line="576" w:lineRule="exact"/>
        <w:ind w:firstLine="480" w:firstLineChars="200"/>
        <w:textAlignment w:val="auto"/>
        <w:rPr>
          <w:rFonts w:eastAsia="方正仿宋_GBK"/>
          <w:sz w:val="24"/>
        </w:rPr>
      </w:pPr>
      <w:r>
        <w:rPr>
          <w:rFonts w:eastAsia="方正仿宋_GBK"/>
          <w:sz w:val="24"/>
        </w:rPr>
        <w:t>2.比选申请文件递交：</w:t>
      </w:r>
      <w:r>
        <w:rPr>
          <w:rFonts w:hint="eastAsia" w:eastAsia="方正仿宋_GBK"/>
          <w:sz w:val="24"/>
        </w:rPr>
        <w:t>本项目支持邮寄文件方式</w:t>
      </w:r>
      <w:r>
        <w:rPr>
          <w:rFonts w:eastAsia="方正仿宋_GBK"/>
          <w:sz w:val="24"/>
        </w:rPr>
        <w:t>。递交</w:t>
      </w:r>
      <w:r>
        <w:rPr>
          <w:rFonts w:hint="eastAsia" w:eastAsia="方正仿宋_GBK"/>
          <w:sz w:val="24"/>
        </w:rPr>
        <w:t>地址</w:t>
      </w:r>
      <w:r>
        <w:rPr>
          <w:rFonts w:eastAsia="方正仿宋_GBK"/>
          <w:sz w:val="24"/>
        </w:rPr>
        <w:t>：阿坝州九寨沟县漳扎镇九寨沟管理局沟口智慧管理中心</w:t>
      </w:r>
      <w:r>
        <w:rPr>
          <w:rFonts w:hint="eastAsia" w:eastAsia="方正仿宋_GBK"/>
          <w:sz w:val="24"/>
        </w:rPr>
        <w:t>一楼会议室，收件人：九寨沟管理局，联系电话：15828199053</w:t>
      </w:r>
      <w:r>
        <w:rPr>
          <w:rFonts w:eastAsia="方正仿宋_GBK"/>
          <w:sz w:val="24"/>
        </w:rPr>
        <w:t>；</w:t>
      </w:r>
    </w:p>
    <w:p w14:paraId="0D4766AE">
      <w:pPr>
        <w:pageBreakBefore w:val="0"/>
        <w:widowControl/>
        <w:kinsoku/>
        <w:wordWrap/>
        <w:overflowPunct/>
        <w:topLinePunct w:val="0"/>
        <w:autoSpaceDE/>
        <w:autoSpaceDN/>
        <w:bidi w:val="0"/>
        <w:adjustRightInd/>
        <w:snapToGrid/>
        <w:spacing w:line="576" w:lineRule="exact"/>
        <w:ind w:firstLine="480" w:firstLineChars="200"/>
        <w:textAlignment w:val="auto"/>
        <w:rPr>
          <w:rFonts w:ascii="Times New Roman" w:hAnsi="Times New Roman" w:eastAsia="方正仿宋_GBK"/>
          <w:color w:val="000000"/>
          <w:sz w:val="24"/>
          <w:szCs w:val="24"/>
        </w:rPr>
      </w:pPr>
      <w:r>
        <w:rPr>
          <w:rFonts w:eastAsia="方正仿宋_GBK"/>
          <w:sz w:val="24"/>
        </w:rPr>
        <w:t>3.逾期送达的或者未送达指定地点的比选申请文件，比选人不予受理。</w:t>
      </w:r>
    </w:p>
    <w:p w14:paraId="371BB6FF">
      <w:pPr>
        <w:pStyle w:val="3"/>
        <w:pageBreakBefore w:val="0"/>
        <w:kinsoku/>
        <w:wordWrap/>
        <w:overflowPunct/>
        <w:topLinePunct w:val="0"/>
        <w:autoSpaceDE/>
        <w:autoSpaceDN/>
        <w:bidi w:val="0"/>
        <w:adjustRightInd/>
        <w:snapToGrid/>
        <w:spacing w:before="0" w:after="0" w:line="576" w:lineRule="exact"/>
        <w:jc w:val="left"/>
        <w:textAlignment w:val="auto"/>
        <w:outlineLvl w:val="9"/>
        <w:rPr>
          <w:rFonts w:ascii="Times New Roman" w:hAnsi="Times New Roman" w:eastAsia="方正仿宋_GBK"/>
          <w:color w:val="000000"/>
          <w:sz w:val="24"/>
        </w:rPr>
      </w:pPr>
      <w:r>
        <w:rPr>
          <w:rFonts w:ascii="Times New Roman" w:hAnsi="Times New Roman" w:eastAsia="方正仿宋_GBK"/>
          <w:color w:val="000000"/>
          <w:sz w:val="24"/>
          <w:szCs w:val="24"/>
        </w:rPr>
        <w:t>七、联系方式</w:t>
      </w:r>
    </w:p>
    <w:p w14:paraId="08A59990">
      <w:pPr>
        <w:pageBreakBefore w:val="0"/>
        <w:kinsoku/>
        <w:wordWrap/>
        <w:overflowPunct/>
        <w:topLinePunct w:val="0"/>
        <w:autoSpaceDE/>
        <w:autoSpaceDN/>
        <w:bidi w:val="0"/>
        <w:adjustRightInd/>
        <w:snapToGrid/>
        <w:spacing w:line="576" w:lineRule="exact"/>
        <w:ind w:firstLine="480" w:firstLineChars="200"/>
        <w:textAlignment w:val="auto"/>
        <w:rPr>
          <w:rFonts w:eastAsia="方正仿宋_GBK"/>
          <w:color w:val="000000"/>
          <w:sz w:val="24"/>
        </w:rPr>
      </w:pPr>
      <w:r>
        <w:rPr>
          <w:rFonts w:eastAsia="方正仿宋_GBK"/>
          <w:color w:val="000000"/>
          <w:sz w:val="24"/>
        </w:rPr>
        <w:t>比选人：九寨沟风景名胜区管理局</w:t>
      </w:r>
    </w:p>
    <w:p w14:paraId="5FFD7462">
      <w:pPr>
        <w:pageBreakBefore w:val="0"/>
        <w:kinsoku/>
        <w:wordWrap/>
        <w:overflowPunct/>
        <w:topLinePunct w:val="0"/>
        <w:autoSpaceDE/>
        <w:autoSpaceDN/>
        <w:bidi w:val="0"/>
        <w:adjustRightInd/>
        <w:snapToGrid/>
        <w:spacing w:line="576" w:lineRule="exact"/>
        <w:ind w:firstLine="480" w:firstLineChars="200"/>
        <w:textAlignment w:val="auto"/>
        <w:rPr>
          <w:rFonts w:hint="default" w:eastAsia="方正仿宋_GBK"/>
          <w:color w:val="auto"/>
          <w:sz w:val="24"/>
          <w:lang w:val="en-US" w:eastAsia="zh-CN"/>
        </w:rPr>
      </w:pPr>
      <w:r>
        <w:rPr>
          <w:rFonts w:hint="eastAsia" w:eastAsia="方正仿宋_GBK"/>
          <w:color w:val="auto"/>
          <w:sz w:val="24"/>
        </w:rPr>
        <w:t>项目需求部门：</w:t>
      </w:r>
      <w:r>
        <w:rPr>
          <w:rFonts w:hint="eastAsia" w:eastAsia="方正仿宋_GBK"/>
          <w:color w:val="auto"/>
          <w:sz w:val="24"/>
          <w:lang w:val="en-US" w:eastAsia="zh-CN"/>
        </w:rPr>
        <w:t>规划建设处</w:t>
      </w:r>
    </w:p>
    <w:p w14:paraId="317D8586">
      <w:pPr>
        <w:pageBreakBefore w:val="0"/>
        <w:kinsoku/>
        <w:wordWrap/>
        <w:overflowPunct/>
        <w:topLinePunct w:val="0"/>
        <w:autoSpaceDE/>
        <w:autoSpaceDN/>
        <w:bidi w:val="0"/>
        <w:adjustRightInd/>
        <w:snapToGrid/>
        <w:spacing w:line="576" w:lineRule="exact"/>
        <w:ind w:firstLine="480" w:firstLineChars="200"/>
        <w:textAlignment w:val="auto"/>
        <w:rPr>
          <w:rFonts w:eastAsia="方正仿宋_GBK"/>
          <w:color w:val="000000"/>
          <w:sz w:val="24"/>
        </w:rPr>
      </w:pPr>
      <w:r>
        <w:rPr>
          <w:rFonts w:eastAsia="方正仿宋_GBK"/>
          <w:color w:val="000000"/>
          <w:sz w:val="24"/>
        </w:rPr>
        <w:t>需求部门联系人及联系电话：</w:t>
      </w:r>
      <w:r>
        <w:rPr>
          <w:rFonts w:hint="eastAsia" w:eastAsia="方正仿宋_GBK"/>
          <w:color w:val="000000"/>
          <w:sz w:val="24"/>
          <w:lang w:val="en-US" w:eastAsia="zh-CN"/>
        </w:rPr>
        <w:t>易先生 13309044633</w:t>
      </w:r>
    </w:p>
    <w:p w14:paraId="47B31AB7">
      <w:pPr>
        <w:pageBreakBefore w:val="0"/>
        <w:kinsoku/>
        <w:wordWrap/>
        <w:overflowPunct/>
        <w:topLinePunct w:val="0"/>
        <w:autoSpaceDE/>
        <w:autoSpaceDN/>
        <w:bidi w:val="0"/>
        <w:adjustRightInd/>
        <w:snapToGrid/>
        <w:spacing w:line="576" w:lineRule="exact"/>
        <w:ind w:firstLine="480" w:firstLineChars="200"/>
        <w:textAlignment w:val="auto"/>
        <w:rPr>
          <w:rFonts w:eastAsia="方正仿宋_GBK"/>
          <w:color w:val="000000"/>
          <w:sz w:val="24"/>
        </w:rPr>
      </w:pPr>
      <w:r>
        <w:rPr>
          <w:rFonts w:hint="eastAsia" w:eastAsia="方正仿宋_GBK"/>
          <w:color w:val="000000"/>
          <w:sz w:val="24"/>
        </w:rPr>
        <w:t>项目组织部门：机关事务管理处</w:t>
      </w:r>
    </w:p>
    <w:p w14:paraId="473526B1">
      <w:pPr>
        <w:pageBreakBefore w:val="0"/>
        <w:kinsoku/>
        <w:wordWrap/>
        <w:overflowPunct/>
        <w:topLinePunct w:val="0"/>
        <w:autoSpaceDE/>
        <w:autoSpaceDN/>
        <w:bidi w:val="0"/>
        <w:adjustRightInd/>
        <w:snapToGrid/>
        <w:spacing w:line="576" w:lineRule="exact"/>
        <w:ind w:firstLine="480" w:firstLineChars="200"/>
        <w:textAlignment w:val="auto"/>
        <w:rPr>
          <w:rFonts w:eastAsia="方正仿宋_GBK"/>
          <w:color w:val="000000"/>
          <w:sz w:val="24"/>
        </w:rPr>
      </w:pPr>
      <w:r>
        <w:rPr>
          <w:rFonts w:hint="eastAsia" w:eastAsia="方正仿宋_GBK"/>
          <w:color w:val="000000"/>
          <w:sz w:val="24"/>
        </w:rPr>
        <w:t>组织部门联系人及联系电话</w:t>
      </w:r>
      <w:r>
        <w:rPr>
          <w:rFonts w:eastAsia="方正仿宋_GBK"/>
          <w:color w:val="000000"/>
          <w:sz w:val="24"/>
        </w:rPr>
        <w:t>：</w:t>
      </w:r>
      <w:r>
        <w:rPr>
          <w:rFonts w:hint="eastAsia" w:eastAsia="方正仿宋_GBK"/>
          <w:color w:val="000000"/>
          <w:sz w:val="24"/>
        </w:rPr>
        <w:t>李</w:t>
      </w:r>
      <w:r>
        <w:rPr>
          <w:rFonts w:eastAsia="方正仿宋_GBK"/>
          <w:color w:val="000000"/>
          <w:sz w:val="24"/>
        </w:rPr>
        <w:t>女士 0837-7739707</w:t>
      </w:r>
    </w:p>
    <w:p w14:paraId="480E575E">
      <w:pPr>
        <w:pageBreakBefore w:val="0"/>
        <w:kinsoku/>
        <w:wordWrap/>
        <w:overflowPunct/>
        <w:topLinePunct w:val="0"/>
        <w:autoSpaceDE/>
        <w:autoSpaceDN/>
        <w:bidi w:val="0"/>
        <w:adjustRightInd/>
        <w:snapToGrid/>
        <w:spacing w:line="576" w:lineRule="exact"/>
        <w:ind w:firstLine="480" w:firstLineChars="200"/>
        <w:textAlignment w:val="auto"/>
        <w:rPr>
          <w:rFonts w:eastAsia="方正仿宋_GBK"/>
          <w:color w:val="000000"/>
          <w:sz w:val="24"/>
        </w:rPr>
      </w:pPr>
      <w:r>
        <w:rPr>
          <w:rFonts w:eastAsia="方正仿宋_GBK"/>
          <w:color w:val="000000"/>
          <w:sz w:val="24"/>
        </w:rPr>
        <w:t>通讯地址：四川省阿坝州九寨沟县漳扎镇羊峒九寨沟管理局</w:t>
      </w:r>
    </w:p>
    <w:p w14:paraId="2AA56397">
      <w:pPr>
        <w:pStyle w:val="13"/>
        <w:pageBreakBefore w:val="0"/>
        <w:kinsoku/>
        <w:wordWrap/>
        <w:overflowPunct/>
        <w:topLinePunct w:val="0"/>
        <w:autoSpaceDE/>
        <w:autoSpaceDN/>
        <w:bidi w:val="0"/>
        <w:adjustRightInd/>
        <w:snapToGrid/>
        <w:spacing w:before="0" w:after="0" w:line="576" w:lineRule="exact"/>
        <w:textAlignment w:val="auto"/>
        <w:outlineLvl w:val="9"/>
        <w:rPr>
          <w:rFonts w:ascii="Times New Roman" w:hAnsi="Times New Roman" w:eastAsia="方正仿宋_GBK" w:cs="Times New Roman"/>
        </w:rPr>
      </w:pPr>
    </w:p>
    <w:p w14:paraId="2EA19CBE">
      <w:pPr>
        <w:pStyle w:val="13"/>
        <w:outlineLvl w:val="9"/>
        <w:rPr>
          <w:rFonts w:ascii="Times New Roman" w:hAnsi="Times New Roman" w:eastAsia="方正仿宋_GBK" w:cs="Times New Roman"/>
        </w:rPr>
      </w:pPr>
    </w:p>
    <w:p w14:paraId="46F624C4">
      <w:pPr>
        <w:pStyle w:val="13"/>
        <w:outlineLvl w:val="9"/>
        <w:rPr>
          <w:rFonts w:ascii="Times New Roman" w:hAnsi="Times New Roman" w:eastAsia="方正仿宋_GBK" w:cs="Times New Roman"/>
        </w:rPr>
      </w:pPr>
    </w:p>
    <w:p w14:paraId="29DA8BDC">
      <w:pPr>
        <w:pStyle w:val="13"/>
        <w:rPr>
          <w:rFonts w:ascii="Times New Roman" w:hAnsi="Times New Roman" w:eastAsia="方正仿宋_GBK" w:cs="Times New Roman"/>
        </w:rPr>
      </w:pPr>
      <w:bookmarkStart w:id="16" w:name="_Toc10313"/>
      <w:bookmarkStart w:id="17" w:name="_Toc11592"/>
      <w:bookmarkStart w:id="18" w:name="_Toc16725"/>
      <w:r>
        <w:rPr>
          <w:rFonts w:ascii="Times New Roman" w:hAnsi="Times New Roman" w:eastAsia="方正仿宋_GBK" w:cs="Times New Roman"/>
        </w:rPr>
        <w:t>第二章  比选须知</w:t>
      </w:r>
      <w:bookmarkEnd w:id="16"/>
      <w:bookmarkEnd w:id="17"/>
      <w:bookmarkEnd w:id="18"/>
    </w:p>
    <w:p w14:paraId="47E0D42D">
      <w:pPr>
        <w:pStyle w:val="5"/>
        <w:spacing w:before="156" w:beforeLines="50" w:after="156" w:afterLines="50" w:line="440" w:lineRule="exact"/>
        <w:ind w:firstLine="562" w:firstLineChars="200"/>
        <w:jc w:val="center"/>
        <w:outlineLvl w:val="9"/>
        <w:rPr>
          <w:rFonts w:ascii="Times New Roman" w:hAnsi="Times New Roman" w:eastAsia="方正仿宋_GBK"/>
          <w:bCs/>
          <w:szCs w:val="28"/>
        </w:rPr>
      </w:pPr>
      <w:bookmarkStart w:id="19" w:name="_Toc17440"/>
      <w:bookmarkStart w:id="20" w:name="_Toc509579142"/>
      <w:bookmarkStart w:id="21" w:name="_Toc89075878"/>
      <w:bookmarkStart w:id="22" w:name="_Toc217446056"/>
      <w:bookmarkStart w:id="23" w:name="_Toc77400782"/>
      <w:bookmarkStart w:id="24" w:name="PO_默认文件内容_26"/>
      <w:bookmarkStart w:id="25" w:name="_Toc183682368"/>
      <w:bookmarkStart w:id="26" w:name="_Toc183582231"/>
      <w:r>
        <w:rPr>
          <w:rFonts w:ascii="Times New Roman" w:hAnsi="Times New Roman" w:eastAsia="方正仿宋_GBK"/>
          <w:bCs/>
          <w:szCs w:val="28"/>
        </w:rPr>
        <w:t>一、参选须知前附表</w:t>
      </w:r>
      <w:bookmarkEnd w:id="19"/>
    </w:p>
    <w:tbl>
      <w:tblPr>
        <w:tblStyle w:val="15"/>
        <w:tblW w:w="96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4"/>
        <w:gridCol w:w="2303"/>
        <w:gridCol w:w="6323"/>
      </w:tblGrid>
      <w:tr w14:paraId="12744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974" w:type="dxa"/>
            <w:tcBorders>
              <w:top w:val="single" w:color="auto" w:sz="4" w:space="0"/>
              <w:left w:val="single" w:color="auto" w:sz="4" w:space="0"/>
              <w:bottom w:val="single" w:color="auto" w:sz="4" w:space="0"/>
              <w:right w:val="single" w:color="auto" w:sz="4" w:space="0"/>
            </w:tcBorders>
            <w:vAlign w:val="center"/>
          </w:tcPr>
          <w:p w14:paraId="4D64C066">
            <w:pPr>
              <w:spacing w:line="360" w:lineRule="auto"/>
              <w:jc w:val="center"/>
              <w:rPr>
                <w:rFonts w:eastAsia="方正仿宋_GBK"/>
                <w:b/>
                <w:szCs w:val="21"/>
              </w:rPr>
            </w:pPr>
            <w:r>
              <w:rPr>
                <w:rFonts w:eastAsia="方正仿宋_GBK"/>
                <w:b/>
                <w:szCs w:val="21"/>
              </w:rPr>
              <w:t>条款号</w:t>
            </w:r>
          </w:p>
        </w:tc>
        <w:tc>
          <w:tcPr>
            <w:tcW w:w="2303" w:type="dxa"/>
            <w:tcBorders>
              <w:top w:val="single" w:color="auto" w:sz="4" w:space="0"/>
              <w:left w:val="single" w:color="auto" w:sz="4" w:space="0"/>
              <w:bottom w:val="single" w:color="auto" w:sz="4" w:space="0"/>
              <w:right w:val="single" w:color="auto" w:sz="4" w:space="0"/>
            </w:tcBorders>
            <w:vAlign w:val="center"/>
          </w:tcPr>
          <w:p w14:paraId="2965B84C">
            <w:pPr>
              <w:spacing w:line="360" w:lineRule="auto"/>
              <w:jc w:val="center"/>
              <w:rPr>
                <w:rFonts w:eastAsia="方正仿宋_GBK"/>
                <w:b/>
                <w:szCs w:val="21"/>
              </w:rPr>
            </w:pPr>
            <w:r>
              <w:rPr>
                <w:rFonts w:eastAsia="方正仿宋_GBK"/>
                <w:b/>
                <w:szCs w:val="21"/>
              </w:rPr>
              <w:t>条 款 名 称</w:t>
            </w:r>
          </w:p>
        </w:tc>
        <w:tc>
          <w:tcPr>
            <w:tcW w:w="6323" w:type="dxa"/>
            <w:tcBorders>
              <w:top w:val="single" w:color="auto" w:sz="4" w:space="0"/>
              <w:left w:val="single" w:color="auto" w:sz="4" w:space="0"/>
              <w:bottom w:val="single" w:color="auto" w:sz="4" w:space="0"/>
              <w:right w:val="single" w:color="auto" w:sz="4" w:space="0"/>
            </w:tcBorders>
            <w:vAlign w:val="center"/>
          </w:tcPr>
          <w:p w14:paraId="5026049B">
            <w:pPr>
              <w:spacing w:line="360" w:lineRule="auto"/>
              <w:jc w:val="center"/>
              <w:rPr>
                <w:rFonts w:eastAsia="方正仿宋_GBK"/>
                <w:b/>
                <w:szCs w:val="21"/>
              </w:rPr>
            </w:pPr>
            <w:r>
              <w:rPr>
                <w:rFonts w:eastAsia="方正仿宋_GBK"/>
                <w:b/>
                <w:szCs w:val="21"/>
              </w:rPr>
              <w:t>编 列 内 容</w:t>
            </w:r>
          </w:p>
        </w:tc>
      </w:tr>
      <w:tr w14:paraId="3D2DB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974" w:type="dxa"/>
            <w:tcBorders>
              <w:top w:val="single" w:color="auto" w:sz="4" w:space="0"/>
              <w:left w:val="single" w:color="auto" w:sz="4" w:space="0"/>
              <w:bottom w:val="single" w:color="auto" w:sz="4" w:space="0"/>
              <w:right w:val="single" w:color="auto" w:sz="4" w:space="0"/>
            </w:tcBorders>
            <w:vAlign w:val="center"/>
          </w:tcPr>
          <w:p w14:paraId="1D5C6641">
            <w:pPr>
              <w:jc w:val="center"/>
              <w:rPr>
                <w:rFonts w:eastAsia="方正仿宋_GBK"/>
                <w:szCs w:val="21"/>
              </w:rPr>
            </w:pPr>
            <w:r>
              <w:rPr>
                <w:rFonts w:eastAsia="方正仿宋_GBK"/>
                <w:szCs w:val="21"/>
              </w:rPr>
              <w:t>1</w:t>
            </w:r>
          </w:p>
        </w:tc>
        <w:tc>
          <w:tcPr>
            <w:tcW w:w="2303" w:type="dxa"/>
            <w:tcBorders>
              <w:top w:val="single" w:color="auto" w:sz="4" w:space="0"/>
              <w:left w:val="single" w:color="auto" w:sz="4" w:space="0"/>
              <w:bottom w:val="single" w:color="auto" w:sz="4" w:space="0"/>
              <w:right w:val="single" w:color="auto" w:sz="4" w:space="0"/>
            </w:tcBorders>
            <w:vAlign w:val="center"/>
          </w:tcPr>
          <w:p w14:paraId="34ED2D9B">
            <w:pPr>
              <w:jc w:val="center"/>
              <w:rPr>
                <w:rFonts w:eastAsia="方正仿宋_GBK"/>
                <w:szCs w:val="21"/>
              </w:rPr>
            </w:pPr>
            <w:r>
              <w:rPr>
                <w:rFonts w:eastAsia="方正仿宋_GBK"/>
                <w:szCs w:val="21"/>
              </w:rPr>
              <w:t>比选人</w:t>
            </w:r>
          </w:p>
        </w:tc>
        <w:tc>
          <w:tcPr>
            <w:tcW w:w="6323" w:type="dxa"/>
            <w:tcBorders>
              <w:top w:val="single" w:color="auto" w:sz="4" w:space="0"/>
              <w:left w:val="single" w:color="auto" w:sz="4" w:space="0"/>
              <w:bottom w:val="single" w:color="auto" w:sz="4" w:space="0"/>
              <w:right w:val="single" w:color="auto" w:sz="4" w:space="0"/>
            </w:tcBorders>
            <w:vAlign w:val="center"/>
          </w:tcPr>
          <w:p w14:paraId="0F581802">
            <w:pPr>
              <w:pStyle w:val="20"/>
              <w:spacing w:before="0" w:beforeAutospacing="0" w:after="0" w:afterAutospacing="0"/>
              <w:jc w:val="both"/>
              <w:rPr>
                <w:rFonts w:ascii="Times New Roman" w:hAnsi="Times New Roman" w:eastAsia="方正仿宋_GBK" w:cs="Times New Roman"/>
                <w:color w:val="auto"/>
                <w:kern w:val="2"/>
                <w:sz w:val="21"/>
                <w:szCs w:val="21"/>
              </w:rPr>
            </w:pPr>
            <w:r>
              <w:rPr>
                <w:rFonts w:ascii="Times New Roman" w:hAnsi="Times New Roman" w:eastAsia="方正仿宋_GBK" w:cs="Times New Roman"/>
                <w:color w:val="auto"/>
                <w:kern w:val="2"/>
                <w:sz w:val="21"/>
                <w:szCs w:val="21"/>
              </w:rPr>
              <w:t>九寨沟风景名胜区管理局</w:t>
            </w:r>
          </w:p>
        </w:tc>
      </w:tr>
      <w:tr w14:paraId="18002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jc w:val="center"/>
        </w:trPr>
        <w:tc>
          <w:tcPr>
            <w:tcW w:w="974" w:type="dxa"/>
            <w:tcBorders>
              <w:top w:val="single" w:color="auto" w:sz="4" w:space="0"/>
              <w:left w:val="single" w:color="auto" w:sz="4" w:space="0"/>
              <w:bottom w:val="single" w:color="auto" w:sz="4" w:space="0"/>
              <w:right w:val="single" w:color="auto" w:sz="4" w:space="0"/>
            </w:tcBorders>
            <w:vAlign w:val="center"/>
          </w:tcPr>
          <w:p w14:paraId="6F4D9632">
            <w:pPr>
              <w:jc w:val="center"/>
              <w:rPr>
                <w:rFonts w:eastAsia="方正仿宋_GBK"/>
                <w:szCs w:val="21"/>
              </w:rPr>
            </w:pPr>
            <w:r>
              <w:rPr>
                <w:rFonts w:eastAsia="方正仿宋_GBK"/>
                <w:szCs w:val="21"/>
              </w:rPr>
              <w:t>2</w:t>
            </w:r>
          </w:p>
        </w:tc>
        <w:tc>
          <w:tcPr>
            <w:tcW w:w="2303" w:type="dxa"/>
            <w:tcBorders>
              <w:top w:val="single" w:color="auto" w:sz="4" w:space="0"/>
              <w:left w:val="single" w:color="auto" w:sz="4" w:space="0"/>
              <w:bottom w:val="single" w:color="auto" w:sz="4" w:space="0"/>
              <w:right w:val="single" w:color="auto" w:sz="4" w:space="0"/>
            </w:tcBorders>
            <w:vAlign w:val="center"/>
          </w:tcPr>
          <w:p w14:paraId="28D24477">
            <w:pPr>
              <w:jc w:val="center"/>
              <w:rPr>
                <w:rFonts w:eastAsia="方正仿宋_GBK"/>
                <w:szCs w:val="21"/>
              </w:rPr>
            </w:pPr>
            <w:r>
              <w:rPr>
                <w:rFonts w:eastAsia="方正仿宋_GBK"/>
                <w:szCs w:val="21"/>
              </w:rPr>
              <w:t>项目名称</w:t>
            </w:r>
          </w:p>
        </w:tc>
        <w:tc>
          <w:tcPr>
            <w:tcW w:w="6323" w:type="dxa"/>
            <w:tcBorders>
              <w:top w:val="single" w:color="auto" w:sz="4" w:space="0"/>
              <w:left w:val="single" w:color="auto" w:sz="4" w:space="0"/>
              <w:bottom w:val="single" w:color="auto" w:sz="4" w:space="0"/>
              <w:right w:val="single" w:color="auto" w:sz="4" w:space="0"/>
            </w:tcBorders>
            <w:vAlign w:val="center"/>
          </w:tcPr>
          <w:p w14:paraId="279AA8A4">
            <w:pPr>
              <w:rPr>
                <w:rFonts w:hint="eastAsia" w:eastAsia="方正仿宋_GBK"/>
                <w:szCs w:val="21"/>
                <w:lang w:eastAsia="zh-CN"/>
              </w:rPr>
            </w:pPr>
            <w:r>
              <w:rPr>
                <w:rFonts w:hint="eastAsia" w:eastAsia="方正仿宋_GBK"/>
                <w:b/>
                <w:color w:val="000000"/>
                <w:szCs w:val="21"/>
                <w:u w:val="single"/>
              </w:rPr>
              <w:t>九寨沟风景名胜区管理局</w:t>
            </w:r>
            <w:r>
              <w:rPr>
                <w:rFonts w:hint="eastAsia" w:eastAsia="方正仿宋_GBK"/>
                <w:b/>
                <w:color w:val="000000"/>
                <w:szCs w:val="21"/>
                <w:u w:val="single"/>
              </w:rPr>
              <w:tab/>
            </w:r>
            <w:r>
              <w:rPr>
                <w:rFonts w:hint="eastAsia" w:eastAsia="方正仿宋_GBK"/>
                <w:b/>
                <w:color w:val="000000"/>
                <w:szCs w:val="21"/>
                <w:u w:val="single"/>
              </w:rPr>
              <w:t>2026-2027年度电梯日常维护保养服务项目</w:t>
            </w:r>
          </w:p>
        </w:tc>
      </w:tr>
      <w:tr w14:paraId="19C48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3" w:hRule="atLeast"/>
          <w:jc w:val="center"/>
        </w:trPr>
        <w:tc>
          <w:tcPr>
            <w:tcW w:w="974" w:type="dxa"/>
            <w:tcBorders>
              <w:top w:val="single" w:color="auto" w:sz="4" w:space="0"/>
              <w:left w:val="single" w:color="auto" w:sz="4" w:space="0"/>
              <w:bottom w:val="single" w:color="auto" w:sz="4" w:space="0"/>
              <w:right w:val="single" w:color="auto" w:sz="4" w:space="0"/>
            </w:tcBorders>
            <w:vAlign w:val="center"/>
          </w:tcPr>
          <w:p w14:paraId="6E8BFA38">
            <w:pPr>
              <w:jc w:val="center"/>
              <w:rPr>
                <w:rFonts w:eastAsia="方正仿宋_GBK"/>
                <w:szCs w:val="21"/>
              </w:rPr>
            </w:pPr>
            <w:r>
              <w:rPr>
                <w:rFonts w:eastAsia="方正仿宋_GBK"/>
                <w:szCs w:val="21"/>
              </w:rPr>
              <w:t>3</w:t>
            </w:r>
          </w:p>
        </w:tc>
        <w:tc>
          <w:tcPr>
            <w:tcW w:w="2303" w:type="dxa"/>
            <w:tcBorders>
              <w:top w:val="single" w:color="auto" w:sz="4" w:space="0"/>
              <w:left w:val="single" w:color="auto" w:sz="4" w:space="0"/>
              <w:bottom w:val="single" w:color="auto" w:sz="4" w:space="0"/>
              <w:right w:val="single" w:color="auto" w:sz="4" w:space="0"/>
            </w:tcBorders>
            <w:vAlign w:val="center"/>
          </w:tcPr>
          <w:p w14:paraId="78E10970">
            <w:pPr>
              <w:jc w:val="center"/>
              <w:rPr>
                <w:rFonts w:eastAsia="方正仿宋_GBK"/>
                <w:szCs w:val="21"/>
              </w:rPr>
            </w:pPr>
            <w:r>
              <w:rPr>
                <w:rFonts w:eastAsia="方正仿宋_GBK"/>
                <w:szCs w:val="21"/>
              </w:rPr>
              <w:t>采购预算</w:t>
            </w:r>
          </w:p>
          <w:p w14:paraId="7FE4F742">
            <w:pPr>
              <w:jc w:val="center"/>
              <w:rPr>
                <w:rFonts w:eastAsia="方正仿宋_GBK"/>
                <w:szCs w:val="21"/>
              </w:rPr>
            </w:pPr>
            <w:r>
              <w:rPr>
                <w:rFonts w:eastAsia="方正仿宋_GBK"/>
                <w:b/>
                <w:bCs/>
                <w:szCs w:val="21"/>
              </w:rPr>
              <w:t>（实质性要求）</w:t>
            </w:r>
          </w:p>
        </w:tc>
        <w:tc>
          <w:tcPr>
            <w:tcW w:w="6323" w:type="dxa"/>
            <w:tcBorders>
              <w:top w:val="single" w:color="auto" w:sz="4" w:space="0"/>
              <w:left w:val="single" w:color="auto" w:sz="4" w:space="0"/>
              <w:bottom w:val="single" w:color="auto" w:sz="4" w:space="0"/>
              <w:right w:val="single" w:color="auto" w:sz="4" w:space="0"/>
            </w:tcBorders>
            <w:vAlign w:val="center"/>
          </w:tcPr>
          <w:p w14:paraId="6A234FCC">
            <w:pPr>
              <w:jc w:val="left"/>
              <w:rPr>
                <w:rFonts w:eastAsia="方正仿宋_GBK"/>
                <w:szCs w:val="21"/>
              </w:rPr>
            </w:pPr>
            <w:r>
              <w:rPr>
                <w:rFonts w:eastAsia="方正仿宋_GBK"/>
                <w:szCs w:val="21"/>
              </w:rPr>
              <w:t>1包采购预算：</w:t>
            </w:r>
            <w:r>
              <w:rPr>
                <w:rFonts w:hint="eastAsia" w:eastAsia="方正仿宋_GBK"/>
                <w:szCs w:val="21"/>
                <w:lang w:val="en-US" w:eastAsia="zh-CN"/>
              </w:rPr>
              <w:t>8.76</w:t>
            </w:r>
            <w:r>
              <w:rPr>
                <w:rFonts w:eastAsia="方正仿宋_GBK"/>
                <w:szCs w:val="21"/>
              </w:rPr>
              <w:t>万元。</w:t>
            </w:r>
          </w:p>
          <w:p w14:paraId="2B8EF305">
            <w:pPr>
              <w:jc w:val="left"/>
              <w:rPr>
                <w:rFonts w:eastAsia="方正仿宋_GBK"/>
                <w:szCs w:val="21"/>
              </w:rPr>
            </w:pPr>
            <w:r>
              <w:rPr>
                <w:rFonts w:eastAsia="方正仿宋_GBK"/>
                <w:szCs w:val="21"/>
              </w:rPr>
              <w:t>超过最高限价的报价</w:t>
            </w:r>
            <w:r>
              <w:rPr>
                <w:rFonts w:hint="eastAsia" w:eastAsia="方正仿宋_GBK"/>
                <w:szCs w:val="21"/>
              </w:rPr>
              <w:t>，</w:t>
            </w:r>
            <w:r>
              <w:rPr>
                <w:rFonts w:eastAsia="方正仿宋_GBK"/>
                <w:szCs w:val="21"/>
              </w:rPr>
              <w:t>其响应文件按无效处理。</w:t>
            </w:r>
          </w:p>
        </w:tc>
      </w:tr>
      <w:tr w14:paraId="39C07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3" w:hRule="atLeast"/>
          <w:jc w:val="center"/>
        </w:trPr>
        <w:tc>
          <w:tcPr>
            <w:tcW w:w="974" w:type="dxa"/>
            <w:tcBorders>
              <w:top w:val="single" w:color="auto" w:sz="4" w:space="0"/>
              <w:left w:val="single" w:color="auto" w:sz="4" w:space="0"/>
              <w:bottom w:val="single" w:color="auto" w:sz="4" w:space="0"/>
              <w:right w:val="single" w:color="auto" w:sz="4" w:space="0"/>
            </w:tcBorders>
            <w:vAlign w:val="center"/>
          </w:tcPr>
          <w:p w14:paraId="6163BA6C">
            <w:pPr>
              <w:jc w:val="center"/>
              <w:rPr>
                <w:rFonts w:eastAsia="方正仿宋_GBK"/>
                <w:szCs w:val="21"/>
              </w:rPr>
            </w:pPr>
            <w:r>
              <w:rPr>
                <w:rFonts w:eastAsia="方正仿宋_GBK"/>
                <w:szCs w:val="21"/>
              </w:rPr>
              <w:t>4</w:t>
            </w:r>
          </w:p>
        </w:tc>
        <w:tc>
          <w:tcPr>
            <w:tcW w:w="2303" w:type="dxa"/>
            <w:tcBorders>
              <w:top w:val="single" w:color="auto" w:sz="4" w:space="0"/>
              <w:left w:val="single" w:color="auto" w:sz="4" w:space="0"/>
              <w:bottom w:val="single" w:color="auto" w:sz="4" w:space="0"/>
              <w:right w:val="single" w:color="auto" w:sz="4" w:space="0"/>
            </w:tcBorders>
            <w:vAlign w:val="center"/>
          </w:tcPr>
          <w:p w14:paraId="3F6720D6">
            <w:pPr>
              <w:jc w:val="center"/>
              <w:rPr>
                <w:rFonts w:eastAsia="方正仿宋_GBK"/>
                <w:b/>
                <w:bCs/>
                <w:szCs w:val="21"/>
              </w:rPr>
            </w:pPr>
            <w:r>
              <w:rPr>
                <w:rFonts w:eastAsia="方正仿宋_GBK"/>
                <w:b/>
                <w:bCs/>
                <w:szCs w:val="21"/>
              </w:rPr>
              <w:t>最高限价</w:t>
            </w:r>
          </w:p>
          <w:p w14:paraId="49F3F326">
            <w:pPr>
              <w:jc w:val="center"/>
              <w:rPr>
                <w:rFonts w:eastAsia="方正仿宋_GBK"/>
                <w:b/>
                <w:bCs/>
                <w:szCs w:val="21"/>
              </w:rPr>
            </w:pPr>
            <w:r>
              <w:rPr>
                <w:rFonts w:eastAsia="方正仿宋_GBK"/>
                <w:b/>
                <w:bCs/>
                <w:szCs w:val="21"/>
              </w:rPr>
              <w:t>（实质性要求）</w:t>
            </w:r>
          </w:p>
        </w:tc>
        <w:tc>
          <w:tcPr>
            <w:tcW w:w="6323" w:type="dxa"/>
            <w:tcBorders>
              <w:top w:val="single" w:color="auto" w:sz="4" w:space="0"/>
              <w:left w:val="single" w:color="auto" w:sz="4" w:space="0"/>
              <w:bottom w:val="single" w:color="auto" w:sz="4" w:space="0"/>
              <w:right w:val="single" w:color="auto" w:sz="4" w:space="0"/>
            </w:tcBorders>
            <w:vAlign w:val="center"/>
          </w:tcPr>
          <w:p w14:paraId="3C6E851A">
            <w:pPr>
              <w:jc w:val="left"/>
              <w:rPr>
                <w:rFonts w:eastAsia="方正仿宋_GBK"/>
                <w:szCs w:val="21"/>
              </w:rPr>
            </w:pPr>
            <w:r>
              <w:rPr>
                <w:rFonts w:eastAsia="方正仿宋_GBK"/>
                <w:szCs w:val="21"/>
              </w:rPr>
              <w:t>1包最高限价：</w:t>
            </w:r>
            <w:r>
              <w:rPr>
                <w:rFonts w:hint="eastAsia" w:eastAsia="方正仿宋_GBK"/>
                <w:szCs w:val="21"/>
                <w:lang w:val="en-US" w:eastAsia="zh-CN"/>
              </w:rPr>
              <w:t>8.76</w:t>
            </w:r>
            <w:r>
              <w:rPr>
                <w:rFonts w:eastAsia="方正仿宋_GBK"/>
                <w:szCs w:val="21"/>
              </w:rPr>
              <w:t xml:space="preserve">万元 </w:t>
            </w:r>
          </w:p>
          <w:p w14:paraId="624C4D96">
            <w:pPr>
              <w:jc w:val="left"/>
              <w:rPr>
                <w:rFonts w:eastAsia="方正仿宋_GBK"/>
                <w:szCs w:val="21"/>
              </w:rPr>
            </w:pPr>
            <w:r>
              <w:rPr>
                <w:rFonts w:eastAsia="方正仿宋_GBK"/>
                <w:szCs w:val="21"/>
              </w:rPr>
              <w:t>超过最高限价的报价</w:t>
            </w:r>
            <w:r>
              <w:rPr>
                <w:rFonts w:hint="eastAsia" w:eastAsia="方正仿宋_GBK"/>
                <w:szCs w:val="21"/>
              </w:rPr>
              <w:t>，</w:t>
            </w:r>
            <w:r>
              <w:rPr>
                <w:rFonts w:eastAsia="方正仿宋_GBK"/>
                <w:szCs w:val="21"/>
              </w:rPr>
              <w:t>其响应文件按无效处理。</w:t>
            </w:r>
          </w:p>
        </w:tc>
      </w:tr>
      <w:tr w14:paraId="2EF9D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86" w:hRule="atLeast"/>
          <w:jc w:val="center"/>
        </w:trPr>
        <w:tc>
          <w:tcPr>
            <w:tcW w:w="974" w:type="dxa"/>
            <w:tcBorders>
              <w:top w:val="single" w:color="auto" w:sz="4" w:space="0"/>
              <w:left w:val="single" w:color="auto" w:sz="4" w:space="0"/>
              <w:bottom w:val="single" w:color="auto" w:sz="4" w:space="0"/>
              <w:right w:val="single" w:color="auto" w:sz="4" w:space="0"/>
            </w:tcBorders>
            <w:vAlign w:val="center"/>
          </w:tcPr>
          <w:p w14:paraId="1F728867">
            <w:pPr>
              <w:jc w:val="center"/>
              <w:rPr>
                <w:rFonts w:eastAsia="方正仿宋_GBK"/>
                <w:szCs w:val="21"/>
              </w:rPr>
            </w:pPr>
            <w:r>
              <w:rPr>
                <w:rFonts w:eastAsia="方正仿宋_GBK"/>
                <w:szCs w:val="21"/>
              </w:rPr>
              <w:t>5</w:t>
            </w:r>
          </w:p>
        </w:tc>
        <w:tc>
          <w:tcPr>
            <w:tcW w:w="2303" w:type="dxa"/>
            <w:tcBorders>
              <w:top w:val="single" w:color="auto" w:sz="4" w:space="0"/>
              <w:left w:val="single" w:color="auto" w:sz="4" w:space="0"/>
              <w:bottom w:val="single" w:color="auto" w:sz="4" w:space="0"/>
              <w:right w:val="single" w:color="auto" w:sz="4" w:space="0"/>
            </w:tcBorders>
            <w:vAlign w:val="center"/>
          </w:tcPr>
          <w:p w14:paraId="72A3C72A">
            <w:pPr>
              <w:jc w:val="center"/>
              <w:rPr>
                <w:rFonts w:eastAsia="方正仿宋_GBK"/>
                <w:szCs w:val="21"/>
              </w:rPr>
            </w:pPr>
            <w:r>
              <w:rPr>
                <w:rFonts w:eastAsia="方正仿宋_GBK"/>
                <w:szCs w:val="21"/>
              </w:rPr>
              <w:t>低于成本价不正当竞争预防措施</w:t>
            </w:r>
          </w:p>
          <w:p w14:paraId="5313D63B">
            <w:pPr>
              <w:jc w:val="center"/>
              <w:rPr>
                <w:rFonts w:eastAsia="方正仿宋_GBK"/>
                <w:szCs w:val="21"/>
              </w:rPr>
            </w:pPr>
            <w:r>
              <w:rPr>
                <w:rFonts w:eastAsia="方正仿宋_GBK"/>
                <w:b/>
                <w:bCs/>
                <w:szCs w:val="21"/>
              </w:rPr>
              <w:t>（实质性要求）</w:t>
            </w:r>
          </w:p>
        </w:tc>
        <w:tc>
          <w:tcPr>
            <w:tcW w:w="6323" w:type="dxa"/>
            <w:tcBorders>
              <w:top w:val="single" w:color="auto" w:sz="4" w:space="0"/>
              <w:left w:val="single" w:color="auto" w:sz="4" w:space="0"/>
              <w:bottom w:val="single" w:color="auto" w:sz="4" w:space="0"/>
              <w:right w:val="single" w:color="auto" w:sz="4" w:space="0"/>
            </w:tcBorders>
            <w:vAlign w:val="center"/>
          </w:tcPr>
          <w:p w14:paraId="7D787C4F">
            <w:pPr>
              <w:jc w:val="left"/>
              <w:rPr>
                <w:rFonts w:hint="eastAsia" w:eastAsia="方正仿宋_GBK"/>
                <w:szCs w:val="21"/>
                <w:lang w:val="zh-CN"/>
              </w:rPr>
            </w:pPr>
            <w:r>
              <w:rPr>
                <w:rFonts w:hint="eastAsia" w:eastAsia="方正仿宋_GBK"/>
                <w:szCs w:val="21"/>
                <w:lang w:val="en-US" w:eastAsia="zh-CN"/>
              </w:rPr>
              <w:t>1.</w:t>
            </w:r>
            <w:r>
              <w:rPr>
                <w:rFonts w:hint="eastAsia" w:eastAsia="方正仿宋_GBK"/>
                <w:szCs w:val="21"/>
                <w:lang w:val="zh-CN"/>
              </w:rPr>
              <w:t>评审过程中，出现下列情形之一的，比选小组应当启动异常低价响应审查程序：</w:t>
            </w:r>
          </w:p>
          <w:p w14:paraId="127AD98E">
            <w:pPr>
              <w:jc w:val="left"/>
              <w:rPr>
                <w:rFonts w:hint="eastAsia" w:eastAsia="方正仿宋_GBK"/>
                <w:szCs w:val="21"/>
                <w:lang w:val="zh-CN"/>
              </w:rPr>
            </w:pPr>
            <w:r>
              <w:rPr>
                <w:rFonts w:hint="eastAsia" w:eastAsia="方正仿宋_GBK"/>
                <w:szCs w:val="21"/>
                <w:lang w:val="zh-CN"/>
              </w:rPr>
              <w:t>（1）响应报价低于全部通过符合性审查的比选申请人响应报价平均值的50%，即响应报价＜全部通过符合性审查的比选申请人响应报价平均值×50%；</w:t>
            </w:r>
          </w:p>
          <w:p w14:paraId="0E4047E5">
            <w:pPr>
              <w:jc w:val="left"/>
              <w:rPr>
                <w:rFonts w:hint="eastAsia" w:eastAsia="方正仿宋_GBK"/>
                <w:szCs w:val="21"/>
                <w:lang w:val="zh-CN"/>
              </w:rPr>
            </w:pPr>
            <w:r>
              <w:rPr>
                <w:rFonts w:hint="eastAsia" w:eastAsia="方正仿宋_GBK"/>
                <w:szCs w:val="21"/>
                <w:lang w:val="zh-CN"/>
              </w:rPr>
              <w:t>（2）响应报价低于通过符合性审查的次低报价比选申请人响应报价的50%，即响应报价＜通过符合性审查的次低报价比选申请人响应报价×50%；</w:t>
            </w:r>
          </w:p>
          <w:p w14:paraId="21B48A7D">
            <w:pPr>
              <w:jc w:val="left"/>
              <w:rPr>
                <w:rFonts w:eastAsia="方正仿宋_GBK"/>
                <w:szCs w:val="21"/>
                <w:lang w:val="zh-CN"/>
              </w:rPr>
            </w:pPr>
            <w:r>
              <w:rPr>
                <w:rFonts w:hint="eastAsia" w:eastAsia="方正仿宋_GBK"/>
                <w:szCs w:val="21"/>
                <w:lang w:val="zh-CN"/>
              </w:rPr>
              <w:t>（3）响应报价低于采购项目（采购包）最高限价的45%，即响应报价＜采购项目（采购包）最高限价×45%。</w:t>
            </w:r>
          </w:p>
          <w:p w14:paraId="76AA8A5C">
            <w:pPr>
              <w:jc w:val="left"/>
              <w:rPr>
                <w:rFonts w:eastAsia="方正仿宋_GBK"/>
                <w:szCs w:val="21"/>
                <w:lang w:val="zh-CN"/>
              </w:rPr>
            </w:pPr>
            <w:r>
              <w:rPr>
                <w:rFonts w:hint="eastAsia" w:eastAsia="方正仿宋_GBK"/>
                <w:szCs w:val="21"/>
                <w:lang w:val="en-US" w:eastAsia="zh-CN"/>
              </w:rPr>
              <w:t>2</w:t>
            </w:r>
            <w:r>
              <w:rPr>
                <w:rFonts w:eastAsia="方正仿宋_GBK"/>
                <w:szCs w:val="21"/>
                <w:lang w:val="zh-CN"/>
              </w:rPr>
              <w:t>.</w:t>
            </w:r>
            <w:r>
              <w:rPr>
                <w:rFonts w:hint="eastAsia" w:eastAsia="方正仿宋_GBK"/>
                <w:szCs w:val="21"/>
                <w:lang w:val="en-US" w:eastAsia="zh-CN"/>
              </w:rPr>
              <w:t>比选</w:t>
            </w:r>
            <w:r>
              <w:rPr>
                <w:rFonts w:eastAsia="方正仿宋_GBK"/>
                <w:szCs w:val="21"/>
                <w:lang w:val="zh-CN"/>
              </w:rPr>
              <w:t>小组认为比选申请人的报价明显低于其他响应比选文件实质性要求的比选申请人的报价，有可能影响采购质量或者不能诚信履约的，应当要求其在评审现场合理的时间内提供书面说明，必要时提交相关证明材料；比选申请人不能证明其报价合理性的，比选小组应当将其作为无效比选处理。比选申请人的书面说明材料应当按照国家财务会计制度的规定要求，逐项就比选申请人提供的工程的主营业务成本、税金及附加、销售费用、管理费用、财务费用等成本构成事项详细陈述）。</w:t>
            </w:r>
          </w:p>
          <w:p w14:paraId="64BB78B6">
            <w:pPr>
              <w:jc w:val="left"/>
              <w:rPr>
                <w:rFonts w:eastAsia="方正仿宋_GBK"/>
                <w:szCs w:val="21"/>
                <w:lang w:val="zh-CN"/>
              </w:rPr>
            </w:pPr>
            <w:r>
              <w:rPr>
                <w:rFonts w:hint="eastAsia" w:eastAsia="方正仿宋_GBK"/>
                <w:szCs w:val="21"/>
                <w:lang w:val="en-US" w:eastAsia="zh-CN"/>
              </w:rPr>
              <w:t>3</w:t>
            </w:r>
            <w:r>
              <w:rPr>
                <w:rFonts w:eastAsia="方正仿宋_GBK"/>
                <w:szCs w:val="21"/>
                <w:lang w:val="zh-CN"/>
              </w:rPr>
              <w:t xml:space="preserve">.比选申请人书面说明应当签字确认或者加盖公章，否则无效。书面说明的签字确认，由其法定代表人/主要负责人/本人或者其授权代表签字确认。 </w:t>
            </w:r>
          </w:p>
          <w:p w14:paraId="105EA543">
            <w:pPr>
              <w:jc w:val="left"/>
              <w:rPr>
                <w:rFonts w:eastAsia="方正仿宋_GBK"/>
                <w:szCs w:val="21"/>
                <w:lang w:val="zh-CN"/>
              </w:rPr>
            </w:pPr>
            <w:r>
              <w:rPr>
                <w:rFonts w:hint="eastAsia" w:eastAsia="方正仿宋_GBK"/>
                <w:szCs w:val="21"/>
                <w:lang w:val="en-US" w:eastAsia="zh-CN"/>
              </w:rPr>
              <w:t>4</w:t>
            </w:r>
            <w:r>
              <w:rPr>
                <w:rFonts w:eastAsia="方正仿宋_GBK"/>
                <w:szCs w:val="21"/>
                <w:lang w:val="zh-CN"/>
              </w:rPr>
              <w:t>.比选申请人提供书面说明后，比选小组应当结合采购项目采购需求、专业实际情况、比选申请人财务状况报告、与其他比选申请人比较情况等就比选申请人书面说明进行审查评价。比选申请人拒绝或者变相拒绝提供有效书面说明或者书面说明不能证明其报价合理性的或未在规定时间内递交有效书面说明书的，比选小组应当将其比选申请文件作为无效处理，并书面告知比选申请人，说明理由。</w:t>
            </w:r>
          </w:p>
        </w:tc>
      </w:tr>
      <w:tr w14:paraId="30E37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974" w:type="dxa"/>
            <w:tcBorders>
              <w:top w:val="single" w:color="auto" w:sz="4" w:space="0"/>
              <w:left w:val="single" w:color="auto" w:sz="4" w:space="0"/>
              <w:bottom w:val="single" w:color="auto" w:sz="4" w:space="0"/>
              <w:right w:val="single" w:color="auto" w:sz="4" w:space="0"/>
            </w:tcBorders>
            <w:vAlign w:val="center"/>
          </w:tcPr>
          <w:p w14:paraId="0E9C5927">
            <w:pPr>
              <w:jc w:val="center"/>
              <w:rPr>
                <w:rFonts w:eastAsia="方正仿宋_GBK"/>
                <w:szCs w:val="21"/>
              </w:rPr>
            </w:pPr>
            <w:r>
              <w:rPr>
                <w:rFonts w:eastAsia="方正仿宋_GBK"/>
                <w:szCs w:val="21"/>
              </w:rPr>
              <w:t>6</w:t>
            </w:r>
          </w:p>
        </w:tc>
        <w:tc>
          <w:tcPr>
            <w:tcW w:w="2303" w:type="dxa"/>
            <w:tcBorders>
              <w:top w:val="single" w:color="auto" w:sz="4" w:space="0"/>
              <w:left w:val="single" w:color="auto" w:sz="4" w:space="0"/>
              <w:bottom w:val="single" w:color="auto" w:sz="4" w:space="0"/>
              <w:right w:val="single" w:color="auto" w:sz="4" w:space="0"/>
            </w:tcBorders>
            <w:vAlign w:val="center"/>
          </w:tcPr>
          <w:p w14:paraId="2C049D06">
            <w:pPr>
              <w:jc w:val="center"/>
              <w:rPr>
                <w:rFonts w:eastAsia="方正仿宋_GBK"/>
                <w:szCs w:val="21"/>
              </w:rPr>
            </w:pPr>
            <w:r>
              <w:rPr>
                <w:rFonts w:eastAsia="方正仿宋_GBK"/>
                <w:szCs w:val="21"/>
              </w:rPr>
              <w:t>比选申请人资质条件、能力和信誉</w:t>
            </w:r>
          </w:p>
        </w:tc>
        <w:tc>
          <w:tcPr>
            <w:tcW w:w="6323" w:type="dxa"/>
            <w:tcBorders>
              <w:top w:val="single" w:color="auto" w:sz="4" w:space="0"/>
              <w:left w:val="single" w:color="auto" w:sz="4" w:space="0"/>
              <w:bottom w:val="single" w:color="auto" w:sz="4" w:space="0"/>
              <w:right w:val="single" w:color="auto" w:sz="4" w:space="0"/>
            </w:tcBorders>
            <w:vAlign w:val="center"/>
          </w:tcPr>
          <w:p w14:paraId="0E915A19">
            <w:pPr>
              <w:jc w:val="center"/>
              <w:rPr>
                <w:rFonts w:eastAsia="方正仿宋_GBK"/>
                <w:szCs w:val="21"/>
              </w:rPr>
            </w:pPr>
            <w:r>
              <w:rPr>
                <w:rFonts w:eastAsia="方正仿宋_GBK"/>
                <w:szCs w:val="21"/>
              </w:rPr>
              <w:t>同第一章比选邀请</w:t>
            </w:r>
            <w:r>
              <w:rPr>
                <w:rFonts w:hint="eastAsia" w:eastAsia="方正仿宋_GBK"/>
                <w:szCs w:val="21"/>
              </w:rPr>
              <w:t>“</w:t>
            </w:r>
            <w:r>
              <w:rPr>
                <w:rFonts w:eastAsia="方正仿宋_GBK"/>
                <w:szCs w:val="21"/>
              </w:rPr>
              <w:t>比选申请人资格要求</w:t>
            </w:r>
            <w:r>
              <w:rPr>
                <w:rFonts w:hint="eastAsia" w:eastAsia="方正仿宋_GBK"/>
                <w:szCs w:val="21"/>
              </w:rPr>
              <w:t>”</w:t>
            </w:r>
            <w:r>
              <w:rPr>
                <w:rFonts w:eastAsia="方正仿宋_GBK"/>
                <w:szCs w:val="21"/>
              </w:rPr>
              <w:t>。</w:t>
            </w:r>
          </w:p>
        </w:tc>
      </w:tr>
      <w:tr w14:paraId="77B87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974" w:type="dxa"/>
            <w:tcBorders>
              <w:top w:val="single" w:color="auto" w:sz="4" w:space="0"/>
              <w:left w:val="single" w:color="auto" w:sz="4" w:space="0"/>
              <w:bottom w:val="single" w:color="auto" w:sz="4" w:space="0"/>
              <w:right w:val="single" w:color="auto" w:sz="4" w:space="0"/>
            </w:tcBorders>
            <w:vAlign w:val="center"/>
          </w:tcPr>
          <w:p w14:paraId="7E8EED25">
            <w:pPr>
              <w:jc w:val="center"/>
              <w:rPr>
                <w:rFonts w:eastAsia="方正仿宋_GBK"/>
                <w:szCs w:val="21"/>
              </w:rPr>
            </w:pPr>
            <w:r>
              <w:rPr>
                <w:rFonts w:eastAsia="方正仿宋_GBK"/>
                <w:szCs w:val="21"/>
              </w:rPr>
              <w:t>7</w:t>
            </w:r>
          </w:p>
        </w:tc>
        <w:tc>
          <w:tcPr>
            <w:tcW w:w="2303" w:type="dxa"/>
            <w:tcBorders>
              <w:top w:val="single" w:color="auto" w:sz="4" w:space="0"/>
              <w:left w:val="single" w:color="auto" w:sz="4" w:space="0"/>
              <w:bottom w:val="single" w:color="auto" w:sz="4" w:space="0"/>
              <w:right w:val="single" w:color="auto" w:sz="4" w:space="0"/>
            </w:tcBorders>
            <w:vAlign w:val="center"/>
          </w:tcPr>
          <w:p w14:paraId="17742F32">
            <w:pPr>
              <w:jc w:val="center"/>
              <w:rPr>
                <w:rFonts w:eastAsia="方正仿宋_GBK"/>
                <w:szCs w:val="21"/>
              </w:rPr>
            </w:pPr>
            <w:r>
              <w:rPr>
                <w:rFonts w:eastAsia="方正仿宋_GBK"/>
                <w:szCs w:val="21"/>
              </w:rPr>
              <w:t>是否接受联合体参选</w:t>
            </w:r>
          </w:p>
          <w:p w14:paraId="503A2723">
            <w:pPr>
              <w:jc w:val="center"/>
              <w:rPr>
                <w:rFonts w:eastAsia="方正仿宋_GBK"/>
                <w:szCs w:val="21"/>
              </w:rPr>
            </w:pPr>
            <w:r>
              <w:rPr>
                <w:rFonts w:eastAsia="方正仿宋_GBK"/>
                <w:b/>
                <w:bCs/>
                <w:szCs w:val="21"/>
                <w:lang w:val="zh-CN"/>
              </w:rPr>
              <w:t>（实质性要求）</w:t>
            </w:r>
          </w:p>
        </w:tc>
        <w:tc>
          <w:tcPr>
            <w:tcW w:w="6323" w:type="dxa"/>
            <w:tcBorders>
              <w:top w:val="single" w:color="auto" w:sz="4" w:space="0"/>
              <w:left w:val="single" w:color="auto" w:sz="4" w:space="0"/>
              <w:bottom w:val="single" w:color="auto" w:sz="4" w:space="0"/>
              <w:right w:val="single" w:color="auto" w:sz="4" w:space="0"/>
            </w:tcBorders>
            <w:vAlign w:val="center"/>
          </w:tcPr>
          <w:p w14:paraId="6A5EDE11">
            <w:pPr>
              <w:jc w:val="center"/>
              <w:rPr>
                <w:rFonts w:eastAsia="方正仿宋_GBK"/>
                <w:szCs w:val="21"/>
              </w:rPr>
            </w:pPr>
            <w:r>
              <w:rPr>
                <w:rFonts w:eastAsia="方正仿宋_GBK"/>
                <w:szCs w:val="21"/>
              </w:rPr>
              <w:t>不接受</w:t>
            </w:r>
          </w:p>
        </w:tc>
      </w:tr>
      <w:tr w14:paraId="4AE51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974" w:type="dxa"/>
            <w:tcBorders>
              <w:top w:val="single" w:color="auto" w:sz="4" w:space="0"/>
              <w:left w:val="single" w:color="auto" w:sz="4" w:space="0"/>
              <w:bottom w:val="single" w:color="auto" w:sz="4" w:space="0"/>
              <w:right w:val="single" w:color="auto" w:sz="4" w:space="0"/>
            </w:tcBorders>
            <w:vAlign w:val="center"/>
          </w:tcPr>
          <w:p w14:paraId="4591FF3B">
            <w:pPr>
              <w:jc w:val="center"/>
              <w:rPr>
                <w:rFonts w:eastAsia="方正仿宋_GBK"/>
                <w:szCs w:val="21"/>
              </w:rPr>
            </w:pPr>
            <w:r>
              <w:rPr>
                <w:rFonts w:eastAsia="方正仿宋_GBK"/>
                <w:szCs w:val="21"/>
              </w:rPr>
              <w:t>8</w:t>
            </w:r>
          </w:p>
        </w:tc>
        <w:tc>
          <w:tcPr>
            <w:tcW w:w="2303" w:type="dxa"/>
            <w:tcBorders>
              <w:top w:val="single" w:color="auto" w:sz="4" w:space="0"/>
              <w:left w:val="single" w:color="auto" w:sz="4" w:space="0"/>
              <w:bottom w:val="single" w:color="auto" w:sz="4" w:space="0"/>
              <w:right w:val="single" w:color="auto" w:sz="4" w:space="0"/>
            </w:tcBorders>
            <w:vAlign w:val="center"/>
          </w:tcPr>
          <w:p w14:paraId="206EFA4A">
            <w:pPr>
              <w:jc w:val="center"/>
              <w:rPr>
                <w:rFonts w:eastAsia="方正仿宋_GBK"/>
                <w:szCs w:val="21"/>
              </w:rPr>
            </w:pPr>
            <w:r>
              <w:rPr>
                <w:rFonts w:eastAsia="方正仿宋_GBK"/>
                <w:szCs w:val="21"/>
              </w:rPr>
              <w:t>比选有效期</w:t>
            </w:r>
          </w:p>
          <w:p w14:paraId="3EDB1B00">
            <w:pPr>
              <w:jc w:val="center"/>
              <w:rPr>
                <w:rFonts w:eastAsia="方正仿宋_GBK"/>
                <w:szCs w:val="21"/>
              </w:rPr>
            </w:pPr>
            <w:r>
              <w:rPr>
                <w:rFonts w:eastAsia="方正仿宋_GBK"/>
                <w:b/>
                <w:bCs/>
                <w:szCs w:val="21"/>
                <w:lang w:val="zh-CN"/>
              </w:rPr>
              <w:t>（实质性要求）</w:t>
            </w:r>
          </w:p>
        </w:tc>
        <w:tc>
          <w:tcPr>
            <w:tcW w:w="6323" w:type="dxa"/>
            <w:tcBorders>
              <w:top w:val="single" w:color="auto" w:sz="4" w:space="0"/>
              <w:left w:val="single" w:color="auto" w:sz="4" w:space="0"/>
              <w:bottom w:val="single" w:color="auto" w:sz="4" w:space="0"/>
              <w:right w:val="single" w:color="auto" w:sz="4" w:space="0"/>
            </w:tcBorders>
            <w:vAlign w:val="center"/>
          </w:tcPr>
          <w:p w14:paraId="21655870">
            <w:pPr>
              <w:jc w:val="center"/>
              <w:rPr>
                <w:rFonts w:eastAsia="方正仿宋_GBK"/>
                <w:szCs w:val="21"/>
              </w:rPr>
            </w:pPr>
            <w:r>
              <w:rPr>
                <w:rFonts w:eastAsia="方正仿宋_GBK"/>
                <w:szCs w:val="21"/>
              </w:rPr>
              <w:t>递交比选申请文件截止时间起</w:t>
            </w:r>
            <w:r>
              <w:rPr>
                <w:rFonts w:hint="eastAsia" w:eastAsia="方正仿宋_GBK"/>
                <w:szCs w:val="21"/>
              </w:rPr>
              <w:t>90</w:t>
            </w:r>
            <w:r>
              <w:rPr>
                <w:rFonts w:eastAsia="方正仿宋_GBK"/>
                <w:szCs w:val="21"/>
              </w:rPr>
              <w:t>日内有效。</w:t>
            </w:r>
          </w:p>
        </w:tc>
      </w:tr>
      <w:tr w14:paraId="0CCB9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974" w:type="dxa"/>
            <w:tcBorders>
              <w:top w:val="single" w:color="auto" w:sz="4" w:space="0"/>
              <w:left w:val="single" w:color="auto" w:sz="4" w:space="0"/>
              <w:bottom w:val="single" w:color="auto" w:sz="4" w:space="0"/>
              <w:right w:val="single" w:color="auto" w:sz="4" w:space="0"/>
            </w:tcBorders>
            <w:vAlign w:val="center"/>
          </w:tcPr>
          <w:p w14:paraId="11B02024">
            <w:pPr>
              <w:jc w:val="center"/>
              <w:rPr>
                <w:rFonts w:eastAsia="方正仿宋_GBK"/>
                <w:szCs w:val="21"/>
              </w:rPr>
            </w:pPr>
            <w:r>
              <w:rPr>
                <w:rFonts w:eastAsia="方正仿宋_GBK"/>
                <w:szCs w:val="21"/>
              </w:rPr>
              <w:t>9</w:t>
            </w:r>
          </w:p>
        </w:tc>
        <w:tc>
          <w:tcPr>
            <w:tcW w:w="2303" w:type="dxa"/>
            <w:tcBorders>
              <w:top w:val="single" w:color="auto" w:sz="4" w:space="0"/>
              <w:left w:val="single" w:color="auto" w:sz="4" w:space="0"/>
              <w:bottom w:val="single" w:color="auto" w:sz="4" w:space="0"/>
              <w:right w:val="single" w:color="auto" w:sz="4" w:space="0"/>
            </w:tcBorders>
            <w:vAlign w:val="center"/>
          </w:tcPr>
          <w:p w14:paraId="23B62719">
            <w:pPr>
              <w:jc w:val="center"/>
              <w:rPr>
                <w:rFonts w:eastAsia="方正仿宋_GBK"/>
                <w:szCs w:val="21"/>
              </w:rPr>
            </w:pPr>
            <w:r>
              <w:rPr>
                <w:rFonts w:eastAsia="方正仿宋_GBK"/>
                <w:szCs w:val="21"/>
              </w:rPr>
              <w:t>比选申请文件份数及要求</w:t>
            </w:r>
          </w:p>
          <w:p w14:paraId="164E0D53">
            <w:pPr>
              <w:jc w:val="center"/>
              <w:rPr>
                <w:rFonts w:eastAsia="方正仿宋_GBK"/>
                <w:szCs w:val="21"/>
              </w:rPr>
            </w:pPr>
            <w:r>
              <w:rPr>
                <w:rFonts w:eastAsia="方正仿宋_GBK"/>
                <w:b/>
                <w:bCs/>
                <w:szCs w:val="21"/>
              </w:rPr>
              <w:t>（实质性要求）</w:t>
            </w:r>
          </w:p>
        </w:tc>
        <w:tc>
          <w:tcPr>
            <w:tcW w:w="6323" w:type="dxa"/>
            <w:tcBorders>
              <w:top w:val="single" w:color="auto" w:sz="4" w:space="0"/>
              <w:left w:val="single" w:color="auto" w:sz="4" w:space="0"/>
              <w:bottom w:val="single" w:color="auto" w:sz="4" w:space="0"/>
              <w:right w:val="single" w:color="auto" w:sz="4" w:space="0"/>
            </w:tcBorders>
            <w:vAlign w:val="center"/>
          </w:tcPr>
          <w:p w14:paraId="37A417E7">
            <w:pPr>
              <w:jc w:val="left"/>
              <w:rPr>
                <w:rFonts w:eastAsia="方正仿宋_GBK"/>
                <w:szCs w:val="21"/>
              </w:rPr>
            </w:pPr>
            <w:r>
              <w:rPr>
                <w:rFonts w:eastAsia="方正仿宋_GBK"/>
                <w:szCs w:val="21"/>
              </w:rPr>
              <w:t>正本一份（</w:t>
            </w:r>
            <w:r>
              <w:rPr>
                <w:rFonts w:eastAsia="方正仿宋_GBK"/>
                <w:b/>
                <w:bCs/>
                <w:szCs w:val="21"/>
              </w:rPr>
              <w:t>每一页盖公司鲜章或骑缝章</w:t>
            </w:r>
            <w:r>
              <w:rPr>
                <w:rFonts w:eastAsia="方正仿宋_GBK"/>
                <w:szCs w:val="21"/>
              </w:rPr>
              <w:t>），副本</w:t>
            </w:r>
            <w:r>
              <w:rPr>
                <w:rFonts w:eastAsia="方正仿宋_GBK"/>
                <w:szCs w:val="21"/>
                <w:u w:val="single"/>
              </w:rPr>
              <w:t xml:space="preserve"> </w:t>
            </w:r>
            <w:r>
              <w:rPr>
                <w:rFonts w:hint="eastAsia" w:eastAsia="方正仿宋_GBK"/>
                <w:szCs w:val="21"/>
                <w:u w:val="single"/>
              </w:rPr>
              <w:t>贰</w:t>
            </w:r>
            <w:r>
              <w:rPr>
                <w:rFonts w:eastAsia="方正仿宋_GBK"/>
                <w:szCs w:val="21"/>
                <w:u w:val="single"/>
              </w:rPr>
              <w:t xml:space="preserve"> </w:t>
            </w:r>
            <w:r>
              <w:rPr>
                <w:rFonts w:eastAsia="方正仿宋_GBK"/>
                <w:szCs w:val="21"/>
              </w:rPr>
              <w:t>份，比选申请文件副本由其正本复制（复印）而成（包括证明文件）。当副本和正本不一致时，以正本为准，但副本和正本内容不一致造成的评审差错由比选申请人自行承担。</w:t>
            </w:r>
          </w:p>
        </w:tc>
      </w:tr>
      <w:tr w14:paraId="35E36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974" w:type="dxa"/>
            <w:tcBorders>
              <w:top w:val="single" w:color="auto" w:sz="4" w:space="0"/>
              <w:left w:val="single" w:color="auto" w:sz="4" w:space="0"/>
              <w:bottom w:val="single" w:color="auto" w:sz="4" w:space="0"/>
              <w:right w:val="single" w:color="auto" w:sz="4" w:space="0"/>
            </w:tcBorders>
            <w:vAlign w:val="center"/>
          </w:tcPr>
          <w:p w14:paraId="4441E12F">
            <w:pPr>
              <w:jc w:val="center"/>
              <w:rPr>
                <w:rFonts w:eastAsia="方正仿宋_GBK"/>
                <w:szCs w:val="21"/>
              </w:rPr>
            </w:pPr>
            <w:r>
              <w:rPr>
                <w:rFonts w:eastAsia="方正仿宋_GBK"/>
                <w:szCs w:val="21"/>
              </w:rPr>
              <w:t>10</w:t>
            </w:r>
          </w:p>
        </w:tc>
        <w:tc>
          <w:tcPr>
            <w:tcW w:w="2303" w:type="dxa"/>
            <w:tcBorders>
              <w:top w:val="single" w:color="auto" w:sz="4" w:space="0"/>
              <w:left w:val="single" w:color="auto" w:sz="4" w:space="0"/>
              <w:bottom w:val="single" w:color="auto" w:sz="4" w:space="0"/>
              <w:right w:val="single" w:color="auto" w:sz="4" w:space="0"/>
            </w:tcBorders>
            <w:vAlign w:val="center"/>
          </w:tcPr>
          <w:p w14:paraId="06D9A809">
            <w:pPr>
              <w:jc w:val="center"/>
              <w:rPr>
                <w:rFonts w:eastAsia="方正仿宋_GBK"/>
                <w:szCs w:val="21"/>
              </w:rPr>
            </w:pPr>
            <w:r>
              <w:rPr>
                <w:rFonts w:eastAsia="方正仿宋_GBK"/>
                <w:szCs w:val="21"/>
              </w:rPr>
              <w:t>装订要求</w:t>
            </w:r>
          </w:p>
        </w:tc>
        <w:tc>
          <w:tcPr>
            <w:tcW w:w="6323" w:type="dxa"/>
            <w:tcBorders>
              <w:top w:val="single" w:color="auto" w:sz="4" w:space="0"/>
              <w:left w:val="single" w:color="auto" w:sz="4" w:space="0"/>
              <w:bottom w:val="single" w:color="auto" w:sz="4" w:space="0"/>
              <w:right w:val="single" w:color="auto" w:sz="4" w:space="0"/>
            </w:tcBorders>
            <w:vAlign w:val="center"/>
          </w:tcPr>
          <w:p w14:paraId="33B5CC0E">
            <w:pPr>
              <w:rPr>
                <w:rFonts w:eastAsia="方正仿宋_GBK"/>
                <w:szCs w:val="21"/>
              </w:rPr>
            </w:pPr>
            <w:r>
              <w:rPr>
                <w:rFonts w:eastAsia="方正仿宋_GBK"/>
                <w:szCs w:val="21"/>
              </w:rPr>
              <w:t>比选申请文件的正本和副本一律用A4复印纸（图纸、表格及证件除外）编制和复制。</w:t>
            </w:r>
          </w:p>
          <w:p w14:paraId="2051E19E">
            <w:pPr>
              <w:rPr>
                <w:rFonts w:eastAsia="方正仿宋_GBK"/>
                <w:szCs w:val="21"/>
              </w:rPr>
            </w:pPr>
            <w:r>
              <w:rPr>
                <w:rFonts w:eastAsia="方正仿宋_GBK"/>
                <w:szCs w:val="21"/>
              </w:rPr>
              <w:t>比选申请文件的正本和副本应采用粘贴方式左侧装订，不得采用活页夹等可随时拆换的方式装订，不得有零散页。</w:t>
            </w:r>
            <w:r>
              <w:rPr>
                <w:rFonts w:eastAsia="方正仿宋_GBK"/>
                <w:b/>
                <w:szCs w:val="21"/>
              </w:rPr>
              <w:t>（实质性要求）</w:t>
            </w:r>
          </w:p>
          <w:p w14:paraId="1BA4B292">
            <w:pPr>
              <w:rPr>
                <w:rFonts w:eastAsia="方正仿宋_GBK"/>
                <w:szCs w:val="21"/>
              </w:rPr>
            </w:pPr>
            <w:r>
              <w:rPr>
                <w:rFonts w:eastAsia="方正仿宋_GBK"/>
                <w:szCs w:val="21"/>
              </w:rPr>
              <w:t>比选申请文件若同一册的内容较多，可装订成若干分册，并在封面标明次序及册数。</w:t>
            </w:r>
          </w:p>
          <w:p w14:paraId="15991B60">
            <w:pPr>
              <w:rPr>
                <w:rFonts w:eastAsia="方正仿宋_GBK"/>
                <w:szCs w:val="21"/>
              </w:rPr>
            </w:pPr>
            <w:r>
              <w:rPr>
                <w:rFonts w:eastAsia="方正仿宋_GBK"/>
                <w:szCs w:val="21"/>
              </w:rPr>
              <w:t>比选申请文件中的证明、证件及附件等的复印件应集中紧附在相应正文后面，并尽量与前面正文部分的顺序相对应。修改的比选申请文件的装订也应按本要求办理。</w:t>
            </w:r>
          </w:p>
        </w:tc>
      </w:tr>
      <w:tr w14:paraId="40175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74" w:type="dxa"/>
            <w:tcBorders>
              <w:top w:val="single" w:color="auto" w:sz="4" w:space="0"/>
              <w:left w:val="single" w:color="auto" w:sz="4" w:space="0"/>
              <w:bottom w:val="single" w:color="auto" w:sz="4" w:space="0"/>
              <w:right w:val="single" w:color="auto" w:sz="4" w:space="0"/>
            </w:tcBorders>
            <w:vAlign w:val="center"/>
          </w:tcPr>
          <w:p w14:paraId="4474D632">
            <w:pPr>
              <w:jc w:val="center"/>
              <w:rPr>
                <w:rFonts w:eastAsia="方正仿宋_GBK"/>
                <w:szCs w:val="21"/>
              </w:rPr>
            </w:pPr>
            <w:r>
              <w:rPr>
                <w:rFonts w:eastAsia="方正仿宋_GBK"/>
                <w:szCs w:val="21"/>
              </w:rPr>
              <w:t>11</w:t>
            </w:r>
          </w:p>
        </w:tc>
        <w:tc>
          <w:tcPr>
            <w:tcW w:w="2303" w:type="dxa"/>
            <w:tcBorders>
              <w:top w:val="single" w:color="auto" w:sz="4" w:space="0"/>
              <w:left w:val="single" w:color="auto" w:sz="4" w:space="0"/>
              <w:bottom w:val="single" w:color="auto" w:sz="4" w:space="0"/>
              <w:right w:val="single" w:color="auto" w:sz="4" w:space="0"/>
            </w:tcBorders>
            <w:vAlign w:val="center"/>
          </w:tcPr>
          <w:p w14:paraId="46885C98">
            <w:pPr>
              <w:jc w:val="center"/>
              <w:rPr>
                <w:rFonts w:eastAsia="方正仿宋_GBK"/>
                <w:szCs w:val="21"/>
              </w:rPr>
            </w:pPr>
            <w:r>
              <w:rPr>
                <w:rFonts w:eastAsia="方正仿宋_GBK"/>
                <w:szCs w:val="21"/>
              </w:rPr>
              <w:t>评审方法及标准</w:t>
            </w:r>
          </w:p>
        </w:tc>
        <w:tc>
          <w:tcPr>
            <w:tcW w:w="6323" w:type="dxa"/>
            <w:tcBorders>
              <w:top w:val="single" w:color="auto" w:sz="4" w:space="0"/>
              <w:left w:val="single" w:color="auto" w:sz="4" w:space="0"/>
              <w:bottom w:val="single" w:color="auto" w:sz="4" w:space="0"/>
              <w:right w:val="single" w:color="auto" w:sz="4" w:space="0"/>
            </w:tcBorders>
            <w:vAlign w:val="center"/>
          </w:tcPr>
          <w:p w14:paraId="61D87BA4">
            <w:pPr>
              <w:rPr>
                <w:rFonts w:eastAsia="方正仿宋_GBK"/>
                <w:szCs w:val="21"/>
              </w:rPr>
            </w:pPr>
            <w:r>
              <w:rPr>
                <w:rFonts w:eastAsia="方正仿宋_GBK"/>
                <w:szCs w:val="21"/>
              </w:rPr>
              <w:t>综合评审法，具体详见第五章</w:t>
            </w:r>
          </w:p>
        </w:tc>
      </w:tr>
      <w:tr w14:paraId="0352E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974" w:type="dxa"/>
            <w:tcBorders>
              <w:top w:val="single" w:color="auto" w:sz="4" w:space="0"/>
              <w:left w:val="single" w:color="auto" w:sz="4" w:space="0"/>
              <w:bottom w:val="single" w:color="auto" w:sz="4" w:space="0"/>
              <w:right w:val="single" w:color="auto" w:sz="4" w:space="0"/>
            </w:tcBorders>
            <w:vAlign w:val="center"/>
          </w:tcPr>
          <w:p w14:paraId="323E106F">
            <w:pPr>
              <w:jc w:val="center"/>
              <w:rPr>
                <w:rFonts w:eastAsia="方正仿宋_GBK"/>
                <w:szCs w:val="21"/>
              </w:rPr>
            </w:pPr>
            <w:r>
              <w:rPr>
                <w:rFonts w:eastAsia="方正仿宋_GBK"/>
                <w:szCs w:val="21"/>
              </w:rPr>
              <w:t>12</w:t>
            </w:r>
          </w:p>
        </w:tc>
        <w:tc>
          <w:tcPr>
            <w:tcW w:w="2303" w:type="dxa"/>
            <w:tcBorders>
              <w:top w:val="single" w:color="auto" w:sz="4" w:space="0"/>
              <w:left w:val="single" w:color="auto" w:sz="4" w:space="0"/>
              <w:bottom w:val="single" w:color="auto" w:sz="4" w:space="0"/>
              <w:right w:val="single" w:color="auto" w:sz="4" w:space="0"/>
            </w:tcBorders>
            <w:vAlign w:val="center"/>
          </w:tcPr>
          <w:p w14:paraId="50E8FA5C">
            <w:pPr>
              <w:jc w:val="center"/>
              <w:rPr>
                <w:rFonts w:eastAsia="方正仿宋_GBK"/>
                <w:szCs w:val="21"/>
              </w:rPr>
            </w:pPr>
            <w:r>
              <w:rPr>
                <w:rFonts w:hint="eastAsia" w:eastAsia="方正仿宋_GBK"/>
                <w:color w:val="000000"/>
                <w:szCs w:val="21"/>
              </w:rPr>
              <w:t>比选</w:t>
            </w:r>
            <w:r>
              <w:rPr>
                <w:rFonts w:eastAsia="方正仿宋_GBK"/>
                <w:color w:val="000000"/>
                <w:szCs w:val="21"/>
              </w:rPr>
              <w:t>评审</w:t>
            </w:r>
            <w:r>
              <w:rPr>
                <w:rFonts w:hint="eastAsia" w:eastAsia="方正仿宋_GBK"/>
                <w:color w:val="000000"/>
                <w:szCs w:val="21"/>
              </w:rPr>
              <w:t>小组推荐成交供应商人数</w:t>
            </w:r>
          </w:p>
        </w:tc>
        <w:tc>
          <w:tcPr>
            <w:tcW w:w="6323" w:type="dxa"/>
            <w:tcBorders>
              <w:top w:val="single" w:color="auto" w:sz="4" w:space="0"/>
              <w:left w:val="single" w:color="auto" w:sz="4" w:space="0"/>
              <w:bottom w:val="single" w:color="auto" w:sz="4" w:space="0"/>
              <w:right w:val="single" w:color="auto" w:sz="4" w:space="0"/>
            </w:tcBorders>
            <w:vAlign w:val="center"/>
          </w:tcPr>
          <w:p w14:paraId="5ACD48C2">
            <w:pPr>
              <w:rPr>
                <w:rFonts w:eastAsia="方正仿宋_GBK"/>
                <w:szCs w:val="21"/>
              </w:rPr>
            </w:pPr>
            <w:bookmarkStart w:id="27" w:name="_Toc365040661"/>
            <w:r>
              <w:rPr>
                <w:rFonts w:eastAsia="方正仿宋_GBK"/>
                <w:szCs w:val="21"/>
              </w:rPr>
              <w:t>推荐的成交供应商：1</w:t>
            </w:r>
            <w:r>
              <w:rPr>
                <w:rFonts w:hint="eastAsia" w:eastAsia="方正仿宋_GBK"/>
                <w:szCs w:val="21"/>
                <w:lang w:val="en-US" w:eastAsia="zh-CN"/>
              </w:rPr>
              <w:t>-3</w:t>
            </w:r>
            <w:r>
              <w:rPr>
                <w:rFonts w:eastAsia="方正仿宋_GBK"/>
                <w:szCs w:val="21"/>
              </w:rPr>
              <w:t>名。</w:t>
            </w:r>
            <w:bookmarkEnd w:id="27"/>
          </w:p>
        </w:tc>
      </w:tr>
      <w:tr w14:paraId="78221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974" w:type="dxa"/>
            <w:tcBorders>
              <w:top w:val="single" w:color="auto" w:sz="4" w:space="0"/>
              <w:left w:val="single" w:color="auto" w:sz="4" w:space="0"/>
              <w:bottom w:val="single" w:color="auto" w:sz="4" w:space="0"/>
              <w:right w:val="single" w:color="auto" w:sz="4" w:space="0"/>
            </w:tcBorders>
            <w:vAlign w:val="center"/>
          </w:tcPr>
          <w:p w14:paraId="774F7502">
            <w:pPr>
              <w:jc w:val="center"/>
              <w:rPr>
                <w:rFonts w:eastAsia="方正仿宋_GBK"/>
                <w:szCs w:val="21"/>
              </w:rPr>
            </w:pPr>
            <w:r>
              <w:rPr>
                <w:rFonts w:eastAsia="方正仿宋_GBK"/>
                <w:szCs w:val="21"/>
              </w:rPr>
              <w:t>13</w:t>
            </w:r>
          </w:p>
        </w:tc>
        <w:tc>
          <w:tcPr>
            <w:tcW w:w="8626" w:type="dxa"/>
            <w:gridSpan w:val="2"/>
            <w:tcBorders>
              <w:top w:val="single" w:color="auto" w:sz="4" w:space="0"/>
              <w:left w:val="single" w:color="auto" w:sz="4" w:space="0"/>
              <w:bottom w:val="single" w:color="auto" w:sz="4" w:space="0"/>
              <w:right w:val="single" w:color="auto" w:sz="4" w:space="0"/>
            </w:tcBorders>
            <w:vAlign w:val="center"/>
          </w:tcPr>
          <w:p w14:paraId="0B8C8681">
            <w:pPr>
              <w:jc w:val="center"/>
              <w:rPr>
                <w:rFonts w:eastAsia="方正仿宋_GBK"/>
                <w:szCs w:val="21"/>
              </w:rPr>
            </w:pPr>
            <w:r>
              <w:rPr>
                <w:rFonts w:eastAsia="方正仿宋_GBK"/>
                <w:szCs w:val="21"/>
              </w:rPr>
              <w:t>澄清及答疑</w:t>
            </w:r>
          </w:p>
        </w:tc>
      </w:tr>
      <w:tr w14:paraId="67077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6" w:hRule="atLeast"/>
          <w:jc w:val="center"/>
        </w:trPr>
        <w:tc>
          <w:tcPr>
            <w:tcW w:w="974" w:type="dxa"/>
            <w:tcBorders>
              <w:top w:val="single" w:color="auto" w:sz="4" w:space="0"/>
              <w:left w:val="single" w:color="auto" w:sz="4" w:space="0"/>
              <w:bottom w:val="single" w:color="auto" w:sz="4" w:space="0"/>
              <w:right w:val="single" w:color="auto" w:sz="4" w:space="0"/>
            </w:tcBorders>
            <w:vAlign w:val="center"/>
          </w:tcPr>
          <w:p w14:paraId="53C21120">
            <w:pPr>
              <w:jc w:val="center"/>
              <w:rPr>
                <w:rFonts w:eastAsia="方正仿宋_GBK"/>
                <w:szCs w:val="21"/>
              </w:rPr>
            </w:pPr>
            <w:r>
              <w:rPr>
                <w:rFonts w:eastAsia="方正仿宋_GBK"/>
                <w:szCs w:val="21"/>
              </w:rPr>
              <w:t>13.1</w:t>
            </w:r>
          </w:p>
        </w:tc>
        <w:tc>
          <w:tcPr>
            <w:tcW w:w="2303" w:type="dxa"/>
            <w:tcBorders>
              <w:top w:val="single" w:color="auto" w:sz="4" w:space="0"/>
              <w:left w:val="single" w:color="auto" w:sz="4" w:space="0"/>
              <w:bottom w:val="single" w:color="auto" w:sz="4" w:space="0"/>
              <w:right w:val="single" w:color="auto" w:sz="4" w:space="0"/>
            </w:tcBorders>
            <w:vAlign w:val="center"/>
          </w:tcPr>
          <w:p w14:paraId="1245735C">
            <w:pPr>
              <w:pStyle w:val="21"/>
              <w:autoSpaceDE/>
              <w:autoSpaceDN/>
              <w:adjustRightInd/>
              <w:jc w:val="center"/>
              <w:rPr>
                <w:rFonts w:ascii="Times New Roman" w:hAnsi="Times New Roman" w:eastAsia="方正仿宋_GBK" w:cs="Times New Roman"/>
                <w:sz w:val="21"/>
                <w:szCs w:val="21"/>
                <w:lang w:val="zh-CN"/>
              </w:rPr>
            </w:pPr>
            <w:r>
              <w:rPr>
                <w:rFonts w:ascii="Times New Roman" w:hAnsi="Times New Roman" w:eastAsia="方正仿宋_GBK" w:cs="Times New Roman"/>
                <w:sz w:val="21"/>
                <w:szCs w:val="21"/>
              </w:rPr>
              <w:t>比选人对比选文件的澄清或修改</w:t>
            </w:r>
          </w:p>
        </w:tc>
        <w:tc>
          <w:tcPr>
            <w:tcW w:w="6323" w:type="dxa"/>
            <w:tcBorders>
              <w:top w:val="single" w:color="auto" w:sz="4" w:space="0"/>
              <w:left w:val="single" w:color="auto" w:sz="4" w:space="0"/>
              <w:bottom w:val="single" w:color="auto" w:sz="4" w:space="0"/>
              <w:right w:val="single" w:color="auto" w:sz="4" w:space="0"/>
            </w:tcBorders>
            <w:vAlign w:val="center"/>
          </w:tcPr>
          <w:p w14:paraId="4F2D051F">
            <w:pPr>
              <w:rPr>
                <w:rFonts w:eastAsia="方正仿宋_GBK"/>
                <w:szCs w:val="21"/>
              </w:rPr>
            </w:pPr>
            <w:r>
              <w:rPr>
                <w:rFonts w:eastAsia="方正仿宋_GBK"/>
                <w:szCs w:val="21"/>
              </w:rPr>
              <w:t>（1）在递交比选申请文件截止时</w:t>
            </w:r>
            <w:r>
              <w:rPr>
                <w:rFonts w:hint="eastAsia" w:eastAsia="方正仿宋_GBK"/>
                <w:szCs w:val="21"/>
                <w:lang w:eastAsia="zh-CN"/>
              </w:rPr>
              <w:t>间之</w:t>
            </w:r>
            <w:r>
              <w:rPr>
                <w:rFonts w:eastAsia="方正仿宋_GBK"/>
                <w:szCs w:val="21"/>
              </w:rPr>
              <w:t>前，比选人无论出于何种原因，可以对比选文件进行澄清或者修改。</w:t>
            </w:r>
          </w:p>
          <w:p w14:paraId="2EBB2CB1">
            <w:pPr>
              <w:rPr>
                <w:rFonts w:eastAsia="方正仿宋_GBK"/>
                <w:szCs w:val="21"/>
              </w:rPr>
            </w:pPr>
            <w:r>
              <w:rPr>
                <w:rFonts w:eastAsia="方正仿宋_GBK"/>
                <w:szCs w:val="21"/>
              </w:rPr>
              <w:t>（2）比选人可以对已发出的比选文件进行必要的澄清或者修改。澄清或者修改的内容可能影响比选申请文件编制的，比选人应当在递交比选申请文件截止时间至少</w:t>
            </w:r>
            <w:r>
              <w:rPr>
                <w:rFonts w:eastAsia="方正仿宋_GBK"/>
                <w:szCs w:val="21"/>
                <w:u w:val="single"/>
              </w:rPr>
              <w:t xml:space="preserve">  2</w:t>
            </w:r>
            <w:r>
              <w:rPr>
                <w:rFonts w:hint="eastAsia" w:eastAsia="方正仿宋_GBK"/>
                <w:szCs w:val="21"/>
                <w:u w:val="single"/>
                <w:lang w:val="en-US" w:eastAsia="zh-CN"/>
              </w:rPr>
              <w:t xml:space="preserve"> </w:t>
            </w:r>
            <w:r>
              <w:rPr>
                <w:rFonts w:eastAsia="方正仿宋_GBK"/>
                <w:szCs w:val="21"/>
                <w:u w:val="single"/>
              </w:rPr>
              <w:t xml:space="preserve"> </w:t>
            </w:r>
            <w:r>
              <w:rPr>
                <w:rFonts w:eastAsia="方正仿宋_GBK"/>
                <w:szCs w:val="21"/>
              </w:rPr>
              <w:t>日前，以书面形式通知所有获取比选文件的比选申请人；不足</w:t>
            </w:r>
            <w:r>
              <w:rPr>
                <w:rFonts w:eastAsia="方正仿宋_GBK"/>
                <w:szCs w:val="21"/>
                <w:u w:val="single"/>
              </w:rPr>
              <w:t xml:space="preserve">  2  </w:t>
            </w:r>
            <w:r>
              <w:rPr>
                <w:rFonts w:eastAsia="方正仿宋_GBK"/>
                <w:szCs w:val="21"/>
              </w:rPr>
              <w:t>日的，比选人将顺延递交比选申请文件的截止时间。</w:t>
            </w:r>
          </w:p>
          <w:p w14:paraId="482B6463">
            <w:pPr>
              <w:pStyle w:val="21"/>
              <w:autoSpaceDE/>
              <w:autoSpaceDN/>
              <w:adjustRightInd/>
              <w:rPr>
                <w:rFonts w:ascii="Times New Roman" w:hAnsi="Times New Roman" w:eastAsia="方正仿宋_GBK" w:cs="Times New Roman"/>
                <w:sz w:val="21"/>
                <w:szCs w:val="21"/>
                <w:lang w:val="zh-CN"/>
              </w:rPr>
            </w:pPr>
            <w:r>
              <w:rPr>
                <w:rFonts w:ascii="Times New Roman" w:hAnsi="Times New Roman" w:eastAsia="方正仿宋_GBK" w:cs="Times New Roman"/>
                <w:sz w:val="21"/>
                <w:szCs w:val="21"/>
              </w:rPr>
              <w:t>（3）更正通知通过比选申请人报名时备注的电子邮箱发送至所有领取比选文件的潜在比选申请人，潜在比选申请人在收到相应更正通知后，以书面形式给予确认。如潜在比选申请人未给予书面回复，则视为收到并认可该更正通知的内容。</w:t>
            </w:r>
          </w:p>
        </w:tc>
      </w:tr>
      <w:tr w14:paraId="79D3B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6" w:hRule="atLeast"/>
          <w:jc w:val="center"/>
        </w:trPr>
        <w:tc>
          <w:tcPr>
            <w:tcW w:w="974" w:type="dxa"/>
            <w:tcBorders>
              <w:top w:val="single" w:color="auto" w:sz="4" w:space="0"/>
              <w:left w:val="single" w:color="auto" w:sz="4" w:space="0"/>
              <w:bottom w:val="single" w:color="auto" w:sz="4" w:space="0"/>
              <w:right w:val="single" w:color="auto" w:sz="4" w:space="0"/>
            </w:tcBorders>
            <w:vAlign w:val="center"/>
          </w:tcPr>
          <w:p w14:paraId="76819D35">
            <w:pPr>
              <w:jc w:val="center"/>
              <w:rPr>
                <w:rFonts w:eastAsia="方正仿宋_GBK"/>
                <w:szCs w:val="21"/>
              </w:rPr>
            </w:pPr>
            <w:r>
              <w:rPr>
                <w:rFonts w:eastAsia="方正仿宋_GBK"/>
                <w:szCs w:val="21"/>
              </w:rPr>
              <w:t>13.2</w:t>
            </w:r>
          </w:p>
        </w:tc>
        <w:tc>
          <w:tcPr>
            <w:tcW w:w="2303" w:type="dxa"/>
            <w:tcBorders>
              <w:top w:val="single" w:color="auto" w:sz="4" w:space="0"/>
              <w:left w:val="single" w:color="auto" w:sz="4" w:space="0"/>
              <w:bottom w:val="single" w:color="auto" w:sz="4" w:space="0"/>
              <w:right w:val="single" w:color="auto" w:sz="4" w:space="0"/>
            </w:tcBorders>
            <w:vAlign w:val="center"/>
          </w:tcPr>
          <w:p w14:paraId="3095D8E9">
            <w:pPr>
              <w:pStyle w:val="21"/>
              <w:autoSpaceDE/>
              <w:autoSpaceDN/>
              <w:adjustRightInd/>
              <w:jc w:val="center"/>
              <w:rPr>
                <w:rFonts w:ascii="Times New Roman" w:hAnsi="Times New Roman" w:eastAsia="方正仿宋_GBK" w:cs="Times New Roman"/>
                <w:sz w:val="21"/>
                <w:szCs w:val="21"/>
                <w:lang w:val="zh-CN"/>
              </w:rPr>
            </w:pPr>
            <w:r>
              <w:rPr>
                <w:rFonts w:ascii="Times New Roman" w:hAnsi="Times New Roman" w:eastAsia="方正仿宋_GBK" w:cs="Times New Roman"/>
                <w:sz w:val="21"/>
                <w:szCs w:val="21"/>
              </w:rPr>
              <w:t>申请人对比选文件提出异议的截止时间</w:t>
            </w:r>
          </w:p>
        </w:tc>
        <w:tc>
          <w:tcPr>
            <w:tcW w:w="6323" w:type="dxa"/>
            <w:tcBorders>
              <w:top w:val="single" w:color="auto" w:sz="4" w:space="0"/>
              <w:left w:val="single" w:color="auto" w:sz="4" w:space="0"/>
              <w:bottom w:val="single" w:color="auto" w:sz="4" w:space="0"/>
              <w:right w:val="single" w:color="auto" w:sz="4" w:space="0"/>
            </w:tcBorders>
            <w:vAlign w:val="center"/>
          </w:tcPr>
          <w:p w14:paraId="11A7345D">
            <w:pPr>
              <w:rPr>
                <w:rFonts w:eastAsia="方正仿宋_GBK"/>
                <w:szCs w:val="21"/>
              </w:rPr>
            </w:pPr>
            <w:r>
              <w:rPr>
                <w:rFonts w:eastAsia="方正仿宋_GBK"/>
                <w:szCs w:val="21"/>
              </w:rPr>
              <w:t>申请人如对比选文件有异议的，在递交比选申请文件截止时间</w:t>
            </w:r>
            <w:r>
              <w:rPr>
                <w:rFonts w:eastAsia="方正仿宋_GBK"/>
                <w:szCs w:val="21"/>
                <w:u w:val="single"/>
              </w:rPr>
              <w:t>5</w:t>
            </w:r>
            <w:r>
              <w:rPr>
                <w:rFonts w:eastAsia="方正仿宋_GBK"/>
                <w:szCs w:val="21"/>
              </w:rPr>
              <w:t>日前，以书面形式</w:t>
            </w:r>
            <w:r>
              <w:rPr>
                <w:rFonts w:hint="eastAsia" w:eastAsia="方正仿宋_GBK"/>
                <w:szCs w:val="21"/>
              </w:rPr>
              <w:t>【</w:t>
            </w:r>
            <w:r>
              <w:rPr>
                <w:rFonts w:eastAsia="方正仿宋_GBK"/>
                <w:szCs w:val="21"/>
              </w:rPr>
              <w:t>加盖公章（鲜章）</w:t>
            </w:r>
            <w:r>
              <w:rPr>
                <w:rFonts w:hint="eastAsia" w:eastAsia="方正仿宋_GBK"/>
                <w:szCs w:val="21"/>
              </w:rPr>
              <w:t>】</w:t>
            </w:r>
            <w:r>
              <w:rPr>
                <w:rFonts w:eastAsia="方正仿宋_GBK"/>
                <w:szCs w:val="21"/>
              </w:rPr>
              <w:t>向比选人提出（申请人在此时间之后提出的异议，比选人不再进行答复）。</w:t>
            </w:r>
          </w:p>
          <w:p w14:paraId="7069C757">
            <w:pPr>
              <w:pStyle w:val="21"/>
              <w:autoSpaceDE/>
              <w:autoSpaceDN/>
              <w:adjustRightInd/>
              <w:ind w:firstLine="210" w:firstLineChars="100"/>
              <w:rPr>
                <w:rFonts w:ascii="Times New Roman" w:hAnsi="Times New Roman" w:eastAsia="方正仿宋_GBK" w:cs="Times New Roman"/>
                <w:sz w:val="21"/>
                <w:szCs w:val="21"/>
                <w:lang w:val="zh-CN"/>
              </w:rPr>
            </w:pPr>
            <w:r>
              <w:rPr>
                <w:rFonts w:ascii="Times New Roman" w:hAnsi="Times New Roman" w:eastAsia="方正仿宋_GBK" w:cs="Times New Roman"/>
                <w:sz w:val="21"/>
                <w:szCs w:val="21"/>
              </w:rPr>
              <w:t>注：申请人提出的书面异议，应当有明确的请求和必要的证明材料，否则将予驳回。</w:t>
            </w:r>
          </w:p>
        </w:tc>
      </w:tr>
      <w:tr w14:paraId="74543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974" w:type="dxa"/>
            <w:tcBorders>
              <w:top w:val="single" w:color="auto" w:sz="4" w:space="0"/>
              <w:left w:val="single" w:color="auto" w:sz="4" w:space="0"/>
              <w:bottom w:val="single" w:color="auto" w:sz="4" w:space="0"/>
              <w:right w:val="single" w:color="auto" w:sz="4" w:space="0"/>
            </w:tcBorders>
            <w:vAlign w:val="center"/>
          </w:tcPr>
          <w:p w14:paraId="7E9DB285">
            <w:pPr>
              <w:jc w:val="center"/>
              <w:rPr>
                <w:rFonts w:eastAsia="方正仿宋_GBK"/>
                <w:szCs w:val="21"/>
              </w:rPr>
            </w:pPr>
            <w:r>
              <w:rPr>
                <w:rFonts w:eastAsia="方正仿宋_GBK"/>
                <w:szCs w:val="21"/>
              </w:rPr>
              <w:t>13.3</w:t>
            </w:r>
          </w:p>
        </w:tc>
        <w:tc>
          <w:tcPr>
            <w:tcW w:w="2303" w:type="dxa"/>
            <w:tcBorders>
              <w:top w:val="single" w:color="auto" w:sz="4" w:space="0"/>
              <w:left w:val="single" w:color="auto" w:sz="4" w:space="0"/>
              <w:bottom w:val="single" w:color="auto" w:sz="4" w:space="0"/>
              <w:right w:val="single" w:color="auto" w:sz="4" w:space="0"/>
            </w:tcBorders>
            <w:vAlign w:val="center"/>
          </w:tcPr>
          <w:p w14:paraId="74804BDB">
            <w:pPr>
              <w:pStyle w:val="21"/>
              <w:autoSpaceDE/>
              <w:autoSpaceDN/>
              <w:adjustRightInd/>
              <w:jc w:val="center"/>
              <w:rPr>
                <w:rFonts w:ascii="Times New Roman" w:hAnsi="Times New Roman" w:eastAsia="方正仿宋_GBK" w:cs="Times New Roman"/>
                <w:sz w:val="21"/>
                <w:szCs w:val="21"/>
                <w:lang w:val="zh-CN"/>
              </w:rPr>
            </w:pPr>
            <w:r>
              <w:rPr>
                <w:rFonts w:ascii="Times New Roman" w:hAnsi="Times New Roman" w:eastAsia="方正仿宋_GBK" w:cs="Times New Roman"/>
                <w:sz w:val="21"/>
                <w:szCs w:val="21"/>
              </w:rPr>
              <w:t>比选人对申请人所提异议的答复时间</w:t>
            </w:r>
          </w:p>
        </w:tc>
        <w:tc>
          <w:tcPr>
            <w:tcW w:w="6323" w:type="dxa"/>
            <w:tcBorders>
              <w:top w:val="single" w:color="auto" w:sz="4" w:space="0"/>
              <w:left w:val="single" w:color="auto" w:sz="4" w:space="0"/>
              <w:bottom w:val="single" w:color="auto" w:sz="4" w:space="0"/>
              <w:right w:val="single" w:color="auto" w:sz="4" w:space="0"/>
            </w:tcBorders>
            <w:vAlign w:val="center"/>
          </w:tcPr>
          <w:p w14:paraId="1E01D175">
            <w:pPr>
              <w:pStyle w:val="21"/>
              <w:autoSpaceDE/>
              <w:autoSpaceDN/>
              <w:adjustRightInd/>
              <w:ind w:firstLine="210" w:firstLineChars="100"/>
              <w:rPr>
                <w:rFonts w:ascii="Times New Roman" w:hAnsi="Times New Roman" w:eastAsia="方正仿宋_GBK" w:cs="Times New Roman"/>
                <w:sz w:val="21"/>
                <w:szCs w:val="21"/>
                <w:lang w:val="zh-CN"/>
              </w:rPr>
            </w:pPr>
            <w:r>
              <w:rPr>
                <w:rFonts w:ascii="Times New Roman" w:hAnsi="Times New Roman" w:eastAsia="方正仿宋_GBK" w:cs="Times New Roman"/>
                <w:sz w:val="21"/>
                <w:szCs w:val="21"/>
              </w:rPr>
              <w:t>比选人在正式收到异议之日起</w:t>
            </w:r>
            <w:r>
              <w:rPr>
                <w:rFonts w:ascii="Times New Roman" w:hAnsi="Times New Roman" w:eastAsia="方正仿宋_GBK" w:cs="Times New Roman"/>
                <w:sz w:val="21"/>
                <w:szCs w:val="21"/>
                <w:u w:val="single"/>
              </w:rPr>
              <w:t xml:space="preserve">  5  </w:t>
            </w:r>
            <w:r>
              <w:rPr>
                <w:rFonts w:ascii="Times New Roman" w:hAnsi="Times New Roman" w:eastAsia="方正仿宋_GBK" w:cs="Times New Roman"/>
                <w:sz w:val="21"/>
                <w:szCs w:val="21"/>
              </w:rPr>
              <w:t>日内进行答复。</w:t>
            </w:r>
          </w:p>
        </w:tc>
      </w:tr>
      <w:tr w14:paraId="56EFB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974" w:type="dxa"/>
            <w:tcBorders>
              <w:top w:val="single" w:color="auto" w:sz="4" w:space="0"/>
              <w:left w:val="single" w:color="auto" w:sz="4" w:space="0"/>
              <w:bottom w:val="single" w:color="auto" w:sz="4" w:space="0"/>
              <w:right w:val="single" w:color="auto" w:sz="4" w:space="0"/>
            </w:tcBorders>
            <w:vAlign w:val="center"/>
          </w:tcPr>
          <w:p w14:paraId="3BDDB7C2">
            <w:pPr>
              <w:jc w:val="center"/>
              <w:rPr>
                <w:rFonts w:eastAsia="方正仿宋_GBK"/>
                <w:szCs w:val="21"/>
              </w:rPr>
            </w:pPr>
            <w:r>
              <w:rPr>
                <w:rFonts w:eastAsia="方正仿宋_GBK"/>
                <w:szCs w:val="21"/>
              </w:rPr>
              <w:t>14</w:t>
            </w:r>
          </w:p>
        </w:tc>
        <w:tc>
          <w:tcPr>
            <w:tcW w:w="8626" w:type="dxa"/>
            <w:gridSpan w:val="2"/>
            <w:tcBorders>
              <w:top w:val="single" w:color="auto" w:sz="4" w:space="0"/>
              <w:left w:val="single" w:color="auto" w:sz="4" w:space="0"/>
              <w:bottom w:val="single" w:color="auto" w:sz="4" w:space="0"/>
              <w:right w:val="single" w:color="auto" w:sz="4" w:space="0"/>
            </w:tcBorders>
            <w:vAlign w:val="center"/>
          </w:tcPr>
          <w:p w14:paraId="6A01EF6B">
            <w:pPr>
              <w:jc w:val="center"/>
              <w:rPr>
                <w:rFonts w:eastAsia="方正仿宋_GBK"/>
                <w:szCs w:val="21"/>
              </w:rPr>
            </w:pPr>
            <w:r>
              <w:rPr>
                <w:rFonts w:eastAsia="方正仿宋_GBK"/>
                <w:szCs w:val="21"/>
              </w:rPr>
              <w:t>需要补充的其他内容</w:t>
            </w:r>
          </w:p>
        </w:tc>
      </w:tr>
      <w:tr w14:paraId="53BDC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jc w:val="center"/>
        </w:trPr>
        <w:tc>
          <w:tcPr>
            <w:tcW w:w="974" w:type="dxa"/>
            <w:tcBorders>
              <w:top w:val="single" w:color="auto" w:sz="4" w:space="0"/>
              <w:left w:val="single" w:color="auto" w:sz="4" w:space="0"/>
              <w:bottom w:val="single" w:color="auto" w:sz="4" w:space="0"/>
              <w:right w:val="single" w:color="auto" w:sz="4" w:space="0"/>
            </w:tcBorders>
            <w:vAlign w:val="center"/>
          </w:tcPr>
          <w:p w14:paraId="75374A0F">
            <w:pPr>
              <w:jc w:val="center"/>
              <w:rPr>
                <w:rFonts w:eastAsia="方正仿宋_GBK"/>
                <w:szCs w:val="21"/>
              </w:rPr>
            </w:pPr>
            <w:r>
              <w:rPr>
                <w:rFonts w:eastAsia="方正仿宋_GBK"/>
                <w:szCs w:val="21"/>
              </w:rPr>
              <w:t>14.1</w:t>
            </w:r>
          </w:p>
        </w:tc>
        <w:tc>
          <w:tcPr>
            <w:tcW w:w="2303" w:type="dxa"/>
            <w:tcBorders>
              <w:top w:val="single" w:color="auto" w:sz="4" w:space="0"/>
              <w:left w:val="single" w:color="auto" w:sz="4" w:space="0"/>
              <w:bottom w:val="single" w:color="auto" w:sz="4" w:space="0"/>
              <w:right w:val="single" w:color="auto" w:sz="4" w:space="0"/>
            </w:tcBorders>
            <w:vAlign w:val="center"/>
          </w:tcPr>
          <w:p w14:paraId="26F2A6FF">
            <w:pPr>
              <w:pStyle w:val="21"/>
              <w:autoSpaceDE/>
              <w:autoSpaceDN/>
              <w:adjustRightInd/>
              <w:jc w:val="center"/>
              <w:rPr>
                <w:rFonts w:ascii="Times New Roman" w:hAnsi="Times New Roman" w:eastAsia="方正仿宋_GBK" w:cs="Times New Roman"/>
                <w:sz w:val="21"/>
                <w:szCs w:val="21"/>
              </w:rPr>
            </w:pPr>
            <w:r>
              <w:rPr>
                <w:rFonts w:ascii="Times New Roman" w:hAnsi="Times New Roman" w:eastAsia="方正仿宋_GBK" w:cs="Times New Roman"/>
                <w:sz w:val="21"/>
                <w:szCs w:val="21"/>
              </w:rPr>
              <w:t>报价要求</w:t>
            </w:r>
          </w:p>
          <w:p w14:paraId="75F8143E">
            <w:pPr>
              <w:jc w:val="center"/>
              <w:rPr>
                <w:rFonts w:eastAsia="方正仿宋_GBK"/>
                <w:kern w:val="0"/>
                <w:szCs w:val="21"/>
              </w:rPr>
            </w:pPr>
            <w:r>
              <w:rPr>
                <w:rFonts w:eastAsia="方正仿宋_GBK"/>
                <w:b/>
                <w:bCs/>
                <w:kern w:val="0"/>
                <w:szCs w:val="21"/>
              </w:rPr>
              <w:t>（实质性要求）</w:t>
            </w:r>
          </w:p>
        </w:tc>
        <w:tc>
          <w:tcPr>
            <w:tcW w:w="6323" w:type="dxa"/>
            <w:tcBorders>
              <w:top w:val="single" w:color="auto" w:sz="4" w:space="0"/>
              <w:left w:val="single" w:color="auto" w:sz="4" w:space="0"/>
              <w:bottom w:val="single" w:color="auto" w:sz="4" w:space="0"/>
              <w:right w:val="single" w:color="auto" w:sz="4" w:space="0"/>
            </w:tcBorders>
            <w:vAlign w:val="center"/>
          </w:tcPr>
          <w:p w14:paraId="6CAA65FA">
            <w:pPr>
              <w:pStyle w:val="21"/>
              <w:autoSpaceDE/>
              <w:autoSpaceDN/>
              <w:adjustRightInd/>
              <w:rPr>
                <w:rFonts w:ascii="Times New Roman" w:hAnsi="Times New Roman" w:eastAsia="方正仿宋_GBK" w:cs="Times New Roman"/>
                <w:sz w:val="21"/>
                <w:szCs w:val="21"/>
              </w:rPr>
            </w:pPr>
            <w:r>
              <w:rPr>
                <w:rFonts w:ascii="Times New Roman" w:hAnsi="Times New Roman" w:eastAsia="方正仿宋_GBK" w:cs="Times New Roman"/>
                <w:sz w:val="21"/>
                <w:szCs w:val="21"/>
              </w:rPr>
              <w:t>1、所有报价一律以人民币报价。比选人不接受任何非人民币币种的报价。</w:t>
            </w:r>
          </w:p>
          <w:p w14:paraId="426A9D70">
            <w:pPr>
              <w:pStyle w:val="21"/>
              <w:autoSpaceDE/>
              <w:autoSpaceDN/>
              <w:adjustRightInd/>
              <w:rPr>
                <w:rFonts w:ascii="Times New Roman" w:hAnsi="Times New Roman" w:eastAsia="方正仿宋_GBK" w:cs="Times New Roman"/>
                <w:sz w:val="21"/>
                <w:szCs w:val="21"/>
              </w:rPr>
            </w:pPr>
            <w:r>
              <w:rPr>
                <w:rFonts w:ascii="Times New Roman" w:hAnsi="Times New Roman" w:eastAsia="方正仿宋_GBK" w:cs="Times New Roman"/>
                <w:sz w:val="21"/>
                <w:szCs w:val="21"/>
              </w:rPr>
              <w:t>2、比选申请人的报价是其响应本项目要求的全部工作内容的价格体现，包括比选申请人完成本项目所需的一切费用。</w:t>
            </w:r>
          </w:p>
        </w:tc>
      </w:tr>
      <w:tr w14:paraId="43416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974" w:type="dxa"/>
            <w:tcBorders>
              <w:top w:val="single" w:color="auto" w:sz="4" w:space="0"/>
              <w:left w:val="single" w:color="auto" w:sz="4" w:space="0"/>
              <w:bottom w:val="single" w:color="auto" w:sz="4" w:space="0"/>
              <w:right w:val="single" w:color="auto" w:sz="4" w:space="0"/>
            </w:tcBorders>
            <w:vAlign w:val="center"/>
          </w:tcPr>
          <w:p w14:paraId="4881A5E5">
            <w:pPr>
              <w:jc w:val="center"/>
              <w:rPr>
                <w:rFonts w:eastAsia="方正仿宋_GBK"/>
                <w:szCs w:val="21"/>
              </w:rPr>
            </w:pPr>
            <w:r>
              <w:rPr>
                <w:rFonts w:eastAsia="方正仿宋_GBK"/>
                <w:szCs w:val="21"/>
              </w:rPr>
              <w:t>14.2</w:t>
            </w:r>
          </w:p>
        </w:tc>
        <w:tc>
          <w:tcPr>
            <w:tcW w:w="2303" w:type="dxa"/>
            <w:tcBorders>
              <w:top w:val="single" w:color="auto" w:sz="4" w:space="0"/>
              <w:left w:val="single" w:color="auto" w:sz="4" w:space="0"/>
              <w:bottom w:val="single" w:color="auto" w:sz="4" w:space="0"/>
              <w:right w:val="single" w:color="auto" w:sz="4" w:space="0"/>
            </w:tcBorders>
            <w:vAlign w:val="center"/>
          </w:tcPr>
          <w:p w14:paraId="29482A4B">
            <w:pPr>
              <w:jc w:val="center"/>
              <w:rPr>
                <w:rFonts w:eastAsia="方正仿宋_GBK"/>
                <w:szCs w:val="21"/>
              </w:rPr>
            </w:pPr>
            <w:r>
              <w:rPr>
                <w:rFonts w:eastAsia="方正仿宋_GBK"/>
                <w:szCs w:val="21"/>
              </w:rPr>
              <w:t>比选文件的解释</w:t>
            </w:r>
          </w:p>
        </w:tc>
        <w:tc>
          <w:tcPr>
            <w:tcW w:w="6323" w:type="dxa"/>
            <w:tcBorders>
              <w:top w:val="single" w:color="auto" w:sz="4" w:space="0"/>
              <w:left w:val="single" w:color="auto" w:sz="4" w:space="0"/>
              <w:bottom w:val="single" w:color="auto" w:sz="4" w:space="0"/>
              <w:right w:val="single" w:color="auto" w:sz="4" w:space="0"/>
            </w:tcBorders>
            <w:vAlign w:val="center"/>
          </w:tcPr>
          <w:p w14:paraId="7F1A3E5E">
            <w:pPr>
              <w:jc w:val="center"/>
              <w:rPr>
                <w:rFonts w:eastAsia="方正仿宋_GBK"/>
                <w:szCs w:val="21"/>
              </w:rPr>
            </w:pPr>
            <w:r>
              <w:rPr>
                <w:rFonts w:eastAsia="方正仿宋_GBK"/>
                <w:szCs w:val="21"/>
              </w:rPr>
              <w:t>本项目比选文件的解释权，归本项目比选人。</w:t>
            </w:r>
          </w:p>
        </w:tc>
      </w:tr>
      <w:tr w14:paraId="641D8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974" w:type="dxa"/>
            <w:tcBorders>
              <w:top w:val="single" w:color="auto" w:sz="4" w:space="0"/>
              <w:left w:val="single" w:color="auto" w:sz="4" w:space="0"/>
              <w:bottom w:val="single" w:color="auto" w:sz="4" w:space="0"/>
              <w:right w:val="single" w:color="auto" w:sz="4" w:space="0"/>
            </w:tcBorders>
            <w:vAlign w:val="center"/>
          </w:tcPr>
          <w:p w14:paraId="010B7ABE">
            <w:pPr>
              <w:jc w:val="center"/>
              <w:rPr>
                <w:rFonts w:eastAsia="方正仿宋_GBK"/>
                <w:szCs w:val="21"/>
              </w:rPr>
            </w:pPr>
            <w:r>
              <w:rPr>
                <w:rFonts w:eastAsia="方正仿宋_GBK"/>
                <w:szCs w:val="21"/>
              </w:rPr>
              <w:t>14.3</w:t>
            </w:r>
          </w:p>
        </w:tc>
        <w:tc>
          <w:tcPr>
            <w:tcW w:w="2303" w:type="dxa"/>
            <w:tcBorders>
              <w:top w:val="single" w:color="auto" w:sz="4" w:space="0"/>
              <w:left w:val="single" w:color="auto" w:sz="4" w:space="0"/>
              <w:bottom w:val="single" w:color="auto" w:sz="4" w:space="0"/>
              <w:right w:val="single" w:color="auto" w:sz="4" w:space="0"/>
            </w:tcBorders>
            <w:vAlign w:val="center"/>
          </w:tcPr>
          <w:p w14:paraId="71AF8563">
            <w:pPr>
              <w:jc w:val="center"/>
              <w:rPr>
                <w:rFonts w:eastAsia="方正仿宋_GBK"/>
                <w:szCs w:val="21"/>
              </w:rPr>
            </w:pPr>
            <w:r>
              <w:rPr>
                <w:rFonts w:eastAsia="方正仿宋_GBK"/>
                <w:szCs w:val="21"/>
              </w:rPr>
              <w:t>比选文件内容冲突的解决及优先适用次序</w:t>
            </w:r>
          </w:p>
        </w:tc>
        <w:tc>
          <w:tcPr>
            <w:tcW w:w="6323" w:type="dxa"/>
            <w:tcBorders>
              <w:top w:val="single" w:color="auto" w:sz="4" w:space="0"/>
              <w:left w:val="single" w:color="auto" w:sz="4" w:space="0"/>
              <w:bottom w:val="single" w:color="auto" w:sz="4" w:space="0"/>
              <w:right w:val="single" w:color="auto" w:sz="4" w:space="0"/>
            </w:tcBorders>
            <w:vAlign w:val="center"/>
          </w:tcPr>
          <w:p w14:paraId="5C19B8F2">
            <w:pPr>
              <w:rPr>
                <w:rFonts w:eastAsia="方正仿宋_GBK"/>
                <w:szCs w:val="21"/>
              </w:rPr>
            </w:pPr>
            <w:r>
              <w:rPr>
                <w:rFonts w:eastAsia="方正仿宋_GBK"/>
                <w:szCs w:val="21"/>
              </w:rPr>
              <w:t>比选文件中比选人编制的内容前后有矛盾或不一致，有时间先后顺序的，以时间在后的修改、澄清或补正文件为准；没有时间先后顺序的，以公平的原则进行处理。</w:t>
            </w:r>
          </w:p>
        </w:tc>
      </w:tr>
      <w:tr w14:paraId="5BB08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974" w:type="dxa"/>
            <w:tcBorders>
              <w:top w:val="single" w:color="auto" w:sz="4" w:space="0"/>
              <w:left w:val="single" w:color="auto" w:sz="4" w:space="0"/>
              <w:bottom w:val="single" w:color="auto" w:sz="4" w:space="0"/>
              <w:right w:val="single" w:color="auto" w:sz="4" w:space="0"/>
            </w:tcBorders>
            <w:vAlign w:val="center"/>
          </w:tcPr>
          <w:p w14:paraId="30BEF47E">
            <w:pPr>
              <w:jc w:val="center"/>
              <w:rPr>
                <w:rFonts w:eastAsia="方正仿宋_GBK"/>
                <w:szCs w:val="21"/>
              </w:rPr>
            </w:pPr>
            <w:r>
              <w:rPr>
                <w:rFonts w:eastAsia="方正仿宋_GBK"/>
                <w:szCs w:val="21"/>
              </w:rPr>
              <w:t>14.4</w:t>
            </w:r>
          </w:p>
        </w:tc>
        <w:tc>
          <w:tcPr>
            <w:tcW w:w="2303" w:type="dxa"/>
            <w:tcBorders>
              <w:top w:val="single" w:color="auto" w:sz="4" w:space="0"/>
              <w:left w:val="single" w:color="auto" w:sz="4" w:space="0"/>
              <w:bottom w:val="single" w:color="auto" w:sz="4" w:space="0"/>
              <w:right w:val="single" w:color="auto" w:sz="4" w:space="0"/>
            </w:tcBorders>
            <w:vAlign w:val="center"/>
          </w:tcPr>
          <w:p w14:paraId="1EABEA07">
            <w:pPr>
              <w:jc w:val="center"/>
              <w:rPr>
                <w:rFonts w:eastAsia="方正仿宋_GBK"/>
                <w:szCs w:val="21"/>
              </w:rPr>
            </w:pPr>
            <w:r>
              <w:rPr>
                <w:rFonts w:eastAsia="方正仿宋_GBK"/>
                <w:szCs w:val="21"/>
              </w:rPr>
              <w:t>不得同时申请的情形</w:t>
            </w:r>
            <w:r>
              <w:rPr>
                <w:rFonts w:eastAsia="方正仿宋_GBK"/>
                <w:b/>
                <w:bCs/>
                <w:szCs w:val="21"/>
              </w:rPr>
              <w:t>（实质性要求）</w:t>
            </w:r>
          </w:p>
        </w:tc>
        <w:tc>
          <w:tcPr>
            <w:tcW w:w="6323" w:type="dxa"/>
            <w:tcBorders>
              <w:top w:val="single" w:color="auto" w:sz="4" w:space="0"/>
              <w:left w:val="single" w:color="auto" w:sz="4" w:space="0"/>
              <w:bottom w:val="single" w:color="auto" w:sz="4" w:space="0"/>
              <w:right w:val="single" w:color="auto" w:sz="4" w:space="0"/>
            </w:tcBorders>
            <w:vAlign w:val="center"/>
          </w:tcPr>
          <w:p w14:paraId="05FF93F0">
            <w:pPr>
              <w:rPr>
                <w:rFonts w:eastAsia="方正仿宋_GBK"/>
                <w:szCs w:val="21"/>
              </w:rPr>
            </w:pPr>
            <w:r>
              <w:rPr>
                <w:rFonts w:eastAsia="方正仿宋_GBK"/>
                <w:szCs w:val="21"/>
              </w:rPr>
              <w:t>1、申请人有下列情形之一的，不得在同一项目（合同段）中同时申请：</w:t>
            </w:r>
          </w:p>
          <w:p w14:paraId="2EF34FA9">
            <w:pPr>
              <w:rPr>
                <w:rFonts w:eastAsia="方正仿宋_GBK"/>
                <w:szCs w:val="21"/>
              </w:rPr>
            </w:pPr>
            <w:r>
              <w:rPr>
                <w:rFonts w:eastAsia="方正仿宋_GBK"/>
                <w:szCs w:val="21"/>
              </w:rPr>
              <w:t xml:space="preserve"> （1）法定代表人为同一人；</w:t>
            </w:r>
          </w:p>
          <w:p w14:paraId="3299EBC0">
            <w:pPr>
              <w:rPr>
                <w:rFonts w:eastAsia="方正仿宋_GBK"/>
                <w:szCs w:val="21"/>
              </w:rPr>
            </w:pPr>
            <w:r>
              <w:rPr>
                <w:rFonts w:eastAsia="方正仿宋_GBK"/>
                <w:szCs w:val="21"/>
              </w:rPr>
              <w:t xml:space="preserve"> （2）母公司与其全资子公司；</w:t>
            </w:r>
          </w:p>
          <w:p w14:paraId="6F8C0C83">
            <w:pPr>
              <w:rPr>
                <w:rFonts w:eastAsia="方正仿宋_GBK"/>
                <w:szCs w:val="21"/>
              </w:rPr>
            </w:pPr>
            <w:r>
              <w:rPr>
                <w:rFonts w:eastAsia="方正仿宋_GBK"/>
                <w:szCs w:val="21"/>
              </w:rPr>
              <w:t xml:space="preserve"> （3）母公司与其控股公司（直接或间接持股不低于30%）；</w:t>
            </w:r>
          </w:p>
          <w:p w14:paraId="4DCF7257">
            <w:pPr>
              <w:rPr>
                <w:rFonts w:eastAsia="方正仿宋_GBK"/>
                <w:szCs w:val="21"/>
              </w:rPr>
            </w:pPr>
            <w:r>
              <w:rPr>
                <w:rFonts w:eastAsia="方正仿宋_GBK"/>
                <w:szCs w:val="21"/>
              </w:rPr>
              <w:t xml:space="preserve"> （4）被同一法人直接或间接持股不低于30%的两个及两个以上法人；</w:t>
            </w:r>
          </w:p>
          <w:p w14:paraId="5D5A1AD3">
            <w:pPr>
              <w:rPr>
                <w:rFonts w:eastAsia="方正仿宋_GBK"/>
                <w:szCs w:val="21"/>
              </w:rPr>
            </w:pPr>
            <w:r>
              <w:rPr>
                <w:rFonts w:eastAsia="方正仿宋_GBK"/>
                <w:szCs w:val="21"/>
              </w:rPr>
              <w:t xml:space="preserve"> （5）具有投资参股关系的关联企业；</w:t>
            </w:r>
          </w:p>
          <w:p w14:paraId="2FCAD099">
            <w:pPr>
              <w:rPr>
                <w:rFonts w:eastAsia="方正仿宋_GBK"/>
                <w:szCs w:val="21"/>
              </w:rPr>
            </w:pPr>
            <w:r>
              <w:rPr>
                <w:rFonts w:eastAsia="方正仿宋_GBK"/>
                <w:szCs w:val="21"/>
              </w:rPr>
              <w:t xml:space="preserve"> （6）相互任职（相互任职的职务包括董事长、董事、监事，总经理、副总经理或可能产生利益冲突的职务）或工作的。</w:t>
            </w:r>
          </w:p>
          <w:p w14:paraId="5831CCAE">
            <w:pPr>
              <w:rPr>
                <w:rFonts w:eastAsia="方正仿宋_GBK"/>
                <w:szCs w:val="21"/>
              </w:rPr>
            </w:pPr>
            <w:r>
              <w:rPr>
                <w:rFonts w:eastAsia="方正仿宋_GBK"/>
                <w:szCs w:val="21"/>
              </w:rPr>
              <w:t>2、有同时申请情形的，其代理申请书均作无效处理，都不能通过符合性评审。</w:t>
            </w:r>
          </w:p>
        </w:tc>
      </w:tr>
      <w:tr w14:paraId="44FAE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9600" w:type="dxa"/>
            <w:gridSpan w:val="3"/>
            <w:tcBorders>
              <w:top w:val="single" w:color="auto" w:sz="4" w:space="0"/>
              <w:left w:val="single" w:color="auto" w:sz="4" w:space="0"/>
              <w:bottom w:val="single" w:color="auto" w:sz="4" w:space="0"/>
              <w:right w:val="single" w:color="auto" w:sz="4" w:space="0"/>
            </w:tcBorders>
          </w:tcPr>
          <w:p w14:paraId="189C2A77">
            <w:pPr>
              <w:jc w:val="left"/>
              <w:rPr>
                <w:rFonts w:eastAsia="方正仿宋_GBK"/>
                <w:b/>
                <w:szCs w:val="21"/>
              </w:rPr>
            </w:pPr>
            <w:r>
              <w:rPr>
                <w:rFonts w:eastAsia="方正仿宋_GBK"/>
                <w:szCs w:val="21"/>
              </w:rPr>
              <w:t>注：本比选申请人须知前附表与比选文件的其他内容不一致时，以本表内容为准</w:t>
            </w:r>
          </w:p>
        </w:tc>
      </w:tr>
    </w:tbl>
    <w:p w14:paraId="5FE75947">
      <w:pPr>
        <w:outlineLvl w:val="9"/>
        <w:rPr>
          <w:rFonts w:ascii="Times New Roman" w:hAnsi="Times New Roman" w:eastAsia="冬青黑体简体中文 W3"/>
          <w:b/>
          <w:bCs/>
          <w:sz w:val="28"/>
          <w:szCs w:val="28"/>
        </w:rPr>
      </w:pPr>
      <w:bookmarkStart w:id="28" w:name="_Toc31982"/>
    </w:p>
    <w:p w14:paraId="7FAC7594">
      <w:pPr>
        <w:pStyle w:val="5"/>
        <w:spacing w:before="156" w:beforeLines="50" w:after="156" w:afterLines="50" w:line="440" w:lineRule="exact"/>
        <w:ind w:firstLine="562" w:firstLineChars="200"/>
        <w:jc w:val="center"/>
        <w:outlineLvl w:val="9"/>
        <w:rPr>
          <w:rFonts w:ascii="Times New Roman" w:hAnsi="Times New Roman" w:eastAsia="方正仿宋_GBK"/>
          <w:bCs/>
          <w:kern w:val="0"/>
          <w:szCs w:val="28"/>
        </w:rPr>
      </w:pPr>
      <w:r>
        <w:rPr>
          <w:rFonts w:ascii="Times New Roman" w:hAnsi="Times New Roman" w:eastAsia="方正仿宋_GBK"/>
          <w:bCs/>
          <w:szCs w:val="28"/>
        </w:rPr>
        <w:t>二、总   则</w:t>
      </w:r>
      <w:bookmarkEnd w:id="28"/>
    </w:p>
    <w:p w14:paraId="2910EDE2">
      <w:pPr>
        <w:pStyle w:val="6"/>
        <w:spacing w:before="0" w:after="0" w:line="440" w:lineRule="exact"/>
        <w:ind w:firstLine="482" w:firstLineChars="200"/>
        <w:outlineLvl w:val="9"/>
        <w:rPr>
          <w:rFonts w:eastAsia="方正仿宋_GBK"/>
          <w:bCs/>
          <w:sz w:val="24"/>
          <w:szCs w:val="24"/>
        </w:rPr>
      </w:pPr>
      <w:bookmarkStart w:id="29" w:name="_Toc14387"/>
      <w:r>
        <w:rPr>
          <w:rFonts w:eastAsia="方正仿宋_GBK"/>
          <w:bCs/>
          <w:sz w:val="24"/>
          <w:szCs w:val="24"/>
        </w:rPr>
        <w:t>1、说明</w:t>
      </w:r>
      <w:bookmarkEnd w:id="29"/>
    </w:p>
    <w:p w14:paraId="09409B8F">
      <w:pPr>
        <w:tabs>
          <w:tab w:val="left" w:pos="720"/>
        </w:tabs>
        <w:spacing w:line="440" w:lineRule="exact"/>
        <w:ind w:firstLine="480" w:firstLineChars="200"/>
        <w:rPr>
          <w:rFonts w:eastAsia="方正仿宋_GBK"/>
          <w:sz w:val="24"/>
        </w:rPr>
      </w:pPr>
      <w:r>
        <w:rPr>
          <w:rFonts w:eastAsia="方正仿宋_GBK"/>
          <w:sz w:val="24"/>
        </w:rPr>
        <w:t xml:space="preserve">1.1 </w:t>
      </w:r>
      <w:r>
        <w:rPr>
          <w:rFonts w:hint="eastAsia" w:eastAsia="方正仿宋_GBK"/>
          <w:sz w:val="24"/>
          <w:lang w:eastAsia="zh-CN"/>
        </w:rPr>
        <w:t>“</w:t>
      </w:r>
      <w:r>
        <w:rPr>
          <w:rFonts w:eastAsia="方正仿宋_GBK"/>
          <w:sz w:val="24"/>
        </w:rPr>
        <w:t>比选人</w:t>
      </w:r>
      <w:r>
        <w:rPr>
          <w:rFonts w:hint="eastAsia" w:eastAsia="方正仿宋_GBK"/>
          <w:sz w:val="24"/>
          <w:lang w:eastAsia="zh-CN"/>
        </w:rPr>
        <w:t>”</w:t>
      </w:r>
      <w:r>
        <w:rPr>
          <w:rFonts w:eastAsia="方正仿宋_GBK"/>
          <w:sz w:val="24"/>
        </w:rPr>
        <w:t>系指提出比选项目、进行比选的法人。本次项目的比选人是</w:t>
      </w:r>
      <w:r>
        <w:rPr>
          <w:rFonts w:eastAsia="方正仿宋_GBK"/>
          <w:sz w:val="24"/>
          <w:u w:val="single"/>
        </w:rPr>
        <w:t>九寨沟风景名胜区管理局</w:t>
      </w:r>
      <w:r>
        <w:rPr>
          <w:rFonts w:eastAsia="方正仿宋_GBK"/>
          <w:sz w:val="24"/>
        </w:rPr>
        <w:t>。</w:t>
      </w:r>
    </w:p>
    <w:p w14:paraId="5DE4146A">
      <w:pPr>
        <w:tabs>
          <w:tab w:val="left" w:pos="720"/>
        </w:tabs>
        <w:spacing w:line="440" w:lineRule="exact"/>
        <w:ind w:firstLine="480" w:firstLineChars="200"/>
        <w:rPr>
          <w:rFonts w:eastAsia="方正仿宋_GBK"/>
          <w:sz w:val="24"/>
        </w:rPr>
      </w:pPr>
      <w:r>
        <w:rPr>
          <w:rFonts w:eastAsia="方正仿宋_GBK"/>
          <w:sz w:val="24"/>
        </w:rPr>
        <w:t>1.2</w:t>
      </w:r>
      <w:r>
        <w:rPr>
          <w:rFonts w:hint="eastAsia" w:eastAsia="方正仿宋_GBK"/>
          <w:sz w:val="24"/>
          <w:lang w:eastAsia="zh-CN"/>
        </w:rPr>
        <w:t>“</w:t>
      </w:r>
      <w:r>
        <w:rPr>
          <w:rFonts w:eastAsia="方正仿宋_GBK"/>
          <w:sz w:val="24"/>
        </w:rPr>
        <w:t>比选申请人</w:t>
      </w:r>
      <w:r>
        <w:rPr>
          <w:rFonts w:hint="eastAsia" w:eastAsia="方正仿宋_GBK"/>
          <w:sz w:val="24"/>
          <w:lang w:eastAsia="zh-CN"/>
        </w:rPr>
        <w:t>”</w:t>
      </w:r>
      <w:r>
        <w:rPr>
          <w:rFonts w:eastAsia="方正仿宋_GBK"/>
          <w:sz w:val="24"/>
        </w:rPr>
        <w:t>系指响应比选、参与竞争的法人或者其他组织。</w:t>
      </w:r>
    </w:p>
    <w:p w14:paraId="105C78CD">
      <w:pPr>
        <w:pStyle w:val="6"/>
        <w:spacing w:before="0" w:after="0" w:line="440" w:lineRule="exact"/>
        <w:ind w:firstLine="482" w:firstLineChars="200"/>
        <w:outlineLvl w:val="9"/>
        <w:rPr>
          <w:rFonts w:eastAsia="方正仿宋_GBK"/>
          <w:bCs/>
          <w:sz w:val="24"/>
          <w:szCs w:val="24"/>
        </w:rPr>
      </w:pPr>
      <w:bookmarkStart w:id="30" w:name="_Toc4103"/>
      <w:r>
        <w:rPr>
          <w:rFonts w:eastAsia="方正仿宋_GBK"/>
          <w:bCs/>
          <w:sz w:val="24"/>
          <w:szCs w:val="24"/>
        </w:rPr>
        <w:t>2、比选范围</w:t>
      </w:r>
      <w:bookmarkEnd w:id="30"/>
    </w:p>
    <w:p w14:paraId="5764D285">
      <w:pPr>
        <w:spacing w:line="440" w:lineRule="exact"/>
        <w:ind w:firstLine="480" w:firstLineChars="200"/>
        <w:rPr>
          <w:rFonts w:eastAsia="方正仿宋_GBK"/>
          <w:sz w:val="24"/>
        </w:rPr>
      </w:pPr>
      <w:r>
        <w:rPr>
          <w:rFonts w:eastAsia="方正仿宋_GBK"/>
          <w:sz w:val="24"/>
        </w:rPr>
        <w:t>详见第一章</w:t>
      </w:r>
      <w:r>
        <w:rPr>
          <w:rFonts w:hint="eastAsia" w:eastAsia="方正仿宋_GBK"/>
          <w:sz w:val="24"/>
          <w:lang w:eastAsia="zh-CN"/>
        </w:rPr>
        <w:t>“</w:t>
      </w:r>
      <w:r>
        <w:rPr>
          <w:rFonts w:eastAsia="方正仿宋_GBK"/>
          <w:sz w:val="24"/>
        </w:rPr>
        <w:t>比选邀请</w:t>
      </w:r>
      <w:r>
        <w:rPr>
          <w:rFonts w:hint="eastAsia" w:eastAsia="方正仿宋_GBK"/>
          <w:sz w:val="24"/>
          <w:lang w:eastAsia="zh-CN"/>
        </w:rPr>
        <w:t>”</w:t>
      </w:r>
      <w:r>
        <w:rPr>
          <w:rFonts w:eastAsia="方正仿宋_GBK"/>
          <w:sz w:val="24"/>
        </w:rPr>
        <w:t>。</w:t>
      </w:r>
    </w:p>
    <w:p w14:paraId="22EB458F">
      <w:pPr>
        <w:pStyle w:val="6"/>
        <w:spacing w:before="0" w:after="0" w:line="440" w:lineRule="exact"/>
        <w:ind w:firstLine="482" w:firstLineChars="200"/>
        <w:outlineLvl w:val="9"/>
        <w:rPr>
          <w:rFonts w:eastAsia="方正仿宋_GBK"/>
          <w:bCs/>
          <w:sz w:val="24"/>
          <w:szCs w:val="24"/>
        </w:rPr>
      </w:pPr>
      <w:bookmarkStart w:id="31" w:name="_Toc31634"/>
      <w:r>
        <w:rPr>
          <w:rFonts w:eastAsia="方正仿宋_GBK"/>
          <w:bCs/>
          <w:sz w:val="24"/>
          <w:szCs w:val="24"/>
        </w:rPr>
        <w:t>3、合格的比选申请人</w:t>
      </w:r>
      <w:bookmarkEnd w:id="31"/>
    </w:p>
    <w:p w14:paraId="6EFBF855">
      <w:pPr>
        <w:tabs>
          <w:tab w:val="left" w:pos="720"/>
        </w:tabs>
        <w:spacing w:line="440" w:lineRule="exact"/>
        <w:ind w:firstLine="480" w:firstLineChars="200"/>
        <w:rPr>
          <w:rFonts w:eastAsia="方正仿宋_GBK"/>
          <w:sz w:val="24"/>
        </w:rPr>
      </w:pPr>
      <w:r>
        <w:rPr>
          <w:rFonts w:eastAsia="方正仿宋_GBK"/>
          <w:sz w:val="24"/>
        </w:rPr>
        <w:t>合格的比选申请人应具备以下条件：</w:t>
      </w:r>
    </w:p>
    <w:p w14:paraId="49CC8239">
      <w:pPr>
        <w:tabs>
          <w:tab w:val="left" w:pos="720"/>
        </w:tabs>
        <w:spacing w:line="440" w:lineRule="exact"/>
        <w:ind w:firstLine="480" w:firstLineChars="200"/>
        <w:rPr>
          <w:rFonts w:eastAsia="方正仿宋_GBK"/>
          <w:sz w:val="24"/>
        </w:rPr>
      </w:pPr>
      <w:r>
        <w:rPr>
          <w:rFonts w:eastAsia="方正仿宋_GBK"/>
          <w:sz w:val="24"/>
        </w:rPr>
        <w:t>（1）本比选文件</w:t>
      </w:r>
      <w:r>
        <w:rPr>
          <w:rFonts w:hint="eastAsia" w:eastAsia="方正仿宋_GBK"/>
          <w:sz w:val="24"/>
          <w:lang w:eastAsia="zh-CN"/>
        </w:rPr>
        <w:t>“</w:t>
      </w:r>
      <w:r>
        <w:rPr>
          <w:rFonts w:eastAsia="方正仿宋_GBK"/>
          <w:sz w:val="24"/>
        </w:rPr>
        <w:t>比选申请人资格要求</w:t>
      </w:r>
      <w:r>
        <w:rPr>
          <w:rFonts w:hint="eastAsia" w:eastAsia="方正仿宋_GBK"/>
          <w:sz w:val="24"/>
          <w:lang w:eastAsia="zh-CN"/>
        </w:rPr>
        <w:t>”</w:t>
      </w:r>
      <w:r>
        <w:rPr>
          <w:rFonts w:eastAsia="方正仿宋_GBK"/>
          <w:sz w:val="24"/>
        </w:rPr>
        <w:t>；</w:t>
      </w:r>
    </w:p>
    <w:p w14:paraId="3910E548">
      <w:pPr>
        <w:tabs>
          <w:tab w:val="left" w:pos="720"/>
        </w:tabs>
        <w:spacing w:line="440" w:lineRule="exact"/>
        <w:ind w:firstLine="480" w:firstLineChars="200"/>
        <w:rPr>
          <w:rFonts w:eastAsia="方正仿宋_GBK"/>
          <w:sz w:val="24"/>
        </w:rPr>
      </w:pPr>
      <w:r>
        <w:rPr>
          <w:rFonts w:eastAsia="方正仿宋_GBK"/>
          <w:sz w:val="24"/>
        </w:rPr>
        <w:t>1.具有独立承担民事责任的能力；（比选申请企业有效的营业执照、税务登记证、组织机构代码证复印件，实行三证合一的地区可以只提供合并后的有效的营业执照复印件加盖公章）</w:t>
      </w:r>
    </w:p>
    <w:p w14:paraId="33D7740C">
      <w:pPr>
        <w:tabs>
          <w:tab w:val="left" w:pos="720"/>
        </w:tabs>
        <w:spacing w:line="440" w:lineRule="exact"/>
        <w:ind w:firstLine="480" w:firstLineChars="200"/>
        <w:rPr>
          <w:rFonts w:eastAsia="方正仿宋_GBK"/>
          <w:sz w:val="24"/>
        </w:rPr>
      </w:pPr>
      <w:r>
        <w:rPr>
          <w:rFonts w:eastAsia="方正仿宋_GBK"/>
          <w:sz w:val="24"/>
        </w:rPr>
        <w:t>2.具有良好的商业信誉和健全的财务会计制度；</w:t>
      </w:r>
      <w:r>
        <w:rPr>
          <w:rFonts w:hint="eastAsia" w:eastAsia="方正仿宋_GBK"/>
          <w:sz w:val="24"/>
          <w:lang w:eastAsia="zh-CN"/>
        </w:rPr>
        <w:t>（提供承诺函原件）</w:t>
      </w:r>
      <w:r>
        <w:rPr>
          <w:rFonts w:eastAsia="方正仿宋_GBK"/>
          <w:sz w:val="24"/>
        </w:rPr>
        <w:t>；</w:t>
      </w:r>
    </w:p>
    <w:p w14:paraId="27539D19">
      <w:pPr>
        <w:tabs>
          <w:tab w:val="left" w:pos="720"/>
        </w:tabs>
        <w:spacing w:line="440" w:lineRule="exact"/>
        <w:ind w:firstLine="480" w:firstLineChars="200"/>
        <w:rPr>
          <w:rFonts w:eastAsia="方正仿宋_GBK"/>
          <w:sz w:val="24"/>
        </w:rPr>
      </w:pPr>
      <w:r>
        <w:rPr>
          <w:rFonts w:eastAsia="方正仿宋_GBK"/>
          <w:sz w:val="24"/>
        </w:rPr>
        <w:t>3.具有履行合同所必须的设备和专业技术能力；（</w:t>
      </w:r>
      <w:r>
        <w:rPr>
          <w:rFonts w:hint="eastAsia" w:eastAsia="方正仿宋_GBK"/>
          <w:sz w:val="24"/>
        </w:rPr>
        <w:t>须提供承诺函原件</w:t>
      </w:r>
      <w:r>
        <w:rPr>
          <w:rFonts w:eastAsia="方正仿宋_GBK"/>
          <w:sz w:val="24"/>
        </w:rPr>
        <w:t>）</w:t>
      </w:r>
    </w:p>
    <w:p w14:paraId="3AF53FBC">
      <w:pPr>
        <w:tabs>
          <w:tab w:val="left" w:pos="720"/>
        </w:tabs>
        <w:spacing w:line="440" w:lineRule="exact"/>
        <w:ind w:firstLine="480" w:firstLineChars="200"/>
        <w:rPr>
          <w:rFonts w:eastAsia="方正仿宋_GBK"/>
          <w:sz w:val="24"/>
        </w:rPr>
      </w:pPr>
      <w:r>
        <w:rPr>
          <w:rFonts w:eastAsia="方正仿宋_GBK"/>
          <w:sz w:val="24"/>
        </w:rPr>
        <w:t>4.具有依法缴纳税收和社会保障资金的良好记录；（</w:t>
      </w:r>
      <w:r>
        <w:rPr>
          <w:rFonts w:hint="eastAsia" w:eastAsia="方正仿宋_GBK"/>
          <w:color w:val="000000" w:themeColor="text1"/>
          <w:sz w:val="24"/>
          <w14:textFill>
            <w14:solidFill>
              <w14:schemeClr w14:val="tx1"/>
            </w14:solidFill>
          </w14:textFill>
        </w:rPr>
        <w:t>提供承诺函原件</w:t>
      </w:r>
      <w:r>
        <w:rPr>
          <w:rFonts w:eastAsia="方正仿宋_GBK"/>
          <w:sz w:val="24"/>
        </w:rPr>
        <w:t>）；</w:t>
      </w:r>
    </w:p>
    <w:p w14:paraId="3231B0B3">
      <w:pPr>
        <w:tabs>
          <w:tab w:val="left" w:pos="720"/>
        </w:tabs>
        <w:spacing w:line="440" w:lineRule="exact"/>
        <w:ind w:firstLine="480" w:firstLineChars="200"/>
        <w:rPr>
          <w:rFonts w:eastAsia="方正仿宋_GBK"/>
          <w:sz w:val="24"/>
        </w:rPr>
      </w:pPr>
      <w:r>
        <w:rPr>
          <w:rFonts w:eastAsia="方正仿宋_GBK"/>
          <w:sz w:val="24"/>
        </w:rPr>
        <w:t>5.参加本次比选活动前三年内，在经营活动中没有重大违法记录；（提供承诺函原件）；</w:t>
      </w:r>
    </w:p>
    <w:p w14:paraId="29C3B5E3">
      <w:pPr>
        <w:tabs>
          <w:tab w:val="left" w:pos="720"/>
        </w:tabs>
        <w:spacing w:line="440" w:lineRule="exact"/>
        <w:ind w:firstLine="480" w:firstLineChars="200"/>
        <w:rPr>
          <w:rFonts w:eastAsia="方正仿宋_GBK"/>
          <w:sz w:val="24"/>
        </w:rPr>
      </w:pPr>
      <w:r>
        <w:rPr>
          <w:rFonts w:eastAsia="方正仿宋_GBK"/>
          <w:sz w:val="24"/>
        </w:rPr>
        <w:t>6.比选申请人还符合法律、行政法规规定的其他强制性条件。（提供承诺函原件）；</w:t>
      </w:r>
    </w:p>
    <w:p w14:paraId="6360431E">
      <w:pPr>
        <w:tabs>
          <w:tab w:val="left" w:pos="720"/>
        </w:tabs>
        <w:spacing w:line="440" w:lineRule="exact"/>
        <w:ind w:firstLine="480" w:firstLineChars="200"/>
        <w:rPr>
          <w:rFonts w:eastAsia="方正仿宋_GBK"/>
          <w:sz w:val="24"/>
        </w:rPr>
      </w:pPr>
      <w:r>
        <w:rPr>
          <w:rFonts w:eastAsia="方正仿宋_GBK"/>
          <w:sz w:val="24"/>
        </w:rPr>
        <w:t>7.本项目不允许联合体参与。</w:t>
      </w:r>
    </w:p>
    <w:p w14:paraId="6BDCCA0C">
      <w:pPr>
        <w:tabs>
          <w:tab w:val="left" w:pos="720"/>
        </w:tabs>
        <w:spacing w:line="440" w:lineRule="exact"/>
        <w:ind w:firstLine="480" w:firstLineChars="200"/>
        <w:rPr>
          <w:rFonts w:eastAsia="方正仿宋_GBK"/>
          <w:sz w:val="24"/>
        </w:rPr>
      </w:pPr>
      <w:r>
        <w:rPr>
          <w:rFonts w:eastAsia="方正仿宋_GBK"/>
          <w:sz w:val="24"/>
        </w:rPr>
        <w:t>8.按照规定领取了比选文件。</w:t>
      </w:r>
    </w:p>
    <w:p w14:paraId="72A9E235">
      <w:pPr>
        <w:tabs>
          <w:tab w:val="left" w:pos="720"/>
        </w:tabs>
        <w:spacing w:line="440" w:lineRule="exact"/>
        <w:ind w:firstLine="480" w:firstLineChars="200"/>
        <w:rPr>
          <w:rFonts w:hint="default" w:eastAsia="方正仿宋_GBK"/>
          <w:sz w:val="24"/>
          <w:lang w:val="en-US" w:eastAsia="zh-CN"/>
        </w:rPr>
      </w:pPr>
      <w:r>
        <w:rPr>
          <w:rFonts w:hint="eastAsia" w:eastAsia="方正仿宋_GBK"/>
          <w:sz w:val="24"/>
          <w:lang w:val="en-US" w:eastAsia="zh-CN"/>
        </w:rPr>
        <w:t>9.采购需求部门根据采购项目提出的特殊条件：供应商须具备市场监管部门核发的有效期内《中华人民共和国特种设备生产许可证》。</w:t>
      </w:r>
    </w:p>
    <w:p w14:paraId="6528A82D">
      <w:pPr>
        <w:tabs>
          <w:tab w:val="left" w:pos="720"/>
        </w:tabs>
        <w:spacing w:line="480" w:lineRule="exact"/>
        <w:ind w:firstLine="482" w:firstLineChars="200"/>
        <w:rPr>
          <w:rFonts w:eastAsia="方正仿宋_GBK"/>
          <w:b/>
          <w:bCs/>
          <w:sz w:val="24"/>
        </w:rPr>
      </w:pPr>
      <w:r>
        <w:rPr>
          <w:rFonts w:eastAsia="方正仿宋_GBK"/>
          <w:b/>
          <w:bCs/>
          <w:sz w:val="24"/>
        </w:rPr>
        <w:t>（2）其他要求：（实质性要求）</w:t>
      </w:r>
    </w:p>
    <w:p w14:paraId="116ABEFB">
      <w:pPr>
        <w:tabs>
          <w:tab w:val="left" w:pos="720"/>
        </w:tabs>
        <w:spacing w:line="480" w:lineRule="exact"/>
        <w:ind w:firstLine="480" w:firstLineChars="200"/>
        <w:rPr>
          <w:rFonts w:eastAsia="方正仿宋_GBK"/>
          <w:sz w:val="24"/>
        </w:rPr>
      </w:pPr>
      <w:r>
        <w:rPr>
          <w:rFonts w:hint="eastAsia" w:eastAsia="方正仿宋_GBK"/>
          <w:sz w:val="24"/>
          <w:lang w:val="en-US" w:eastAsia="zh-CN"/>
        </w:rPr>
        <w:t xml:space="preserve"> </w:t>
      </w:r>
      <w:r>
        <w:rPr>
          <w:rFonts w:eastAsia="方正仿宋_GBK"/>
          <w:sz w:val="24"/>
        </w:rPr>
        <w:t>法定代表人证明书原件（法定代表人直接参与比选并签署比选申请文件时提供）以及法定代表人身份证复印件，或者法定代表人授权书原件（非法定代表人参与比选并签署比选申请文件时提供）以及法定代表人身份证复印件和代理人身份证复印件。</w:t>
      </w:r>
    </w:p>
    <w:p w14:paraId="0A53D1EF">
      <w:pPr>
        <w:pStyle w:val="6"/>
        <w:spacing w:before="0" w:after="0" w:line="480" w:lineRule="exact"/>
        <w:ind w:firstLine="482" w:firstLineChars="200"/>
        <w:outlineLvl w:val="9"/>
        <w:rPr>
          <w:rFonts w:eastAsia="方正仿宋_GBK"/>
          <w:bCs/>
          <w:sz w:val="24"/>
          <w:szCs w:val="24"/>
        </w:rPr>
      </w:pPr>
      <w:bookmarkStart w:id="32" w:name="_Toc28685"/>
      <w:r>
        <w:rPr>
          <w:rFonts w:eastAsia="方正仿宋_GBK"/>
          <w:bCs/>
          <w:sz w:val="24"/>
          <w:szCs w:val="24"/>
        </w:rPr>
        <w:t>4、参选费用</w:t>
      </w:r>
      <w:r>
        <w:rPr>
          <w:rFonts w:eastAsia="方正仿宋_GBK"/>
          <w:sz w:val="24"/>
          <w:szCs w:val="24"/>
        </w:rPr>
        <w:t>（实质性要求）</w:t>
      </w:r>
      <w:bookmarkEnd w:id="32"/>
    </w:p>
    <w:p w14:paraId="000F4F4E">
      <w:pPr>
        <w:tabs>
          <w:tab w:val="left" w:pos="720"/>
        </w:tabs>
        <w:spacing w:line="480" w:lineRule="exact"/>
        <w:ind w:firstLine="480" w:firstLineChars="200"/>
        <w:rPr>
          <w:rFonts w:eastAsia="方正仿宋_GBK"/>
          <w:bCs/>
          <w:sz w:val="32"/>
          <w:szCs w:val="32"/>
        </w:rPr>
      </w:pPr>
      <w:r>
        <w:rPr>
          <w:rFonts w:eastAsia="方正仿宋_GBK"/>
          <w:sz w:val="24"/>
        </w:rPr>
        <w:t>4.1 比选申请人承担其编制比选申请文件及递交所涉及的一切费用。无论参选结果如何，比选人对上述费用不负任何责任。</w:t>
      </w:r>
    </w:p>
    <w:p w14:paraId="04E7ACA2">
      <w:pPr>
        <w:pStyle w:val="5"/>
        <w:spacing w:before="156" w:beforeLines="50" w:after="156" w:afterLines="50" w:line="480" w:lineRule="exact"/>
        <w:ind w:firstLine="562" w:firstLineChars="200"/>
        <w:jc w:val="center"/>
        <w:outlineLvl w:val="9"/>
        <w:rPr>
          <w:rFonts w:ascii="Times New Roman" w:hAnsi="Times New Roman" w:eastAsia="方正仿宋_GBK"/>
          <w:bCs/>
          <w:szCs w:val="28"/>
        </w:rPr>
      </w:pPr>
      <w:bookmarkStart w:id="33" w:name="_Toc31926"/>
      <w:r>
        <w:rPr>
          <w:rFonts w:ascii="Times New Roman" w:hAnsi="Times New Roman" w:eastAsia="方正仿宋_GBK"/>
          <w:bCs/>
          <w:szCs w:val="28"/>
        </w:rPr>
        <w:t>三、比选纪律要求</w:t>
      </w:r>
      <w:bookmarkEnd w:id="33"/>
    </w:p>
    <w:p w14:paraId="0631E6D0">
      <w:pPr>
        <w:pStyle w:val="6"/>
        <w:tabs>
          <w:tab w:val="left" w:pos="1000"/>
        </w:tabs>
        <w:spacing w:before="0" w:after="0" w:line="480" w:lineRule="exact"/>
        <w:ind w:firstLine="482" w:firstLineChars="200"/>
        <w:outlineLvl w:val="9"/>
        <w:rPr>
          <w:rFonts w:eastAsia="方正仿宋_GBK"/>
          <w:bCs/>
          <w:sz w:val="24"/>
          <w:szCs w:val="24"/>
        </w:rPr>
      </w:pPr>
      <w:bookmarkStart w:id="34" w:name="_Toc308164816"/>
      <w:bookmarkStart w:id="35" w:name="_Toc217446075"/>
      <w:bookmarkStart w:id="36" w:name="_Toc10784"/>
      <w:r>
        <w:rPr>
          <w:rFonts w:eastAsia="方正仿宋_GBK"/>
          <w:bCs/>
          <w:sz w:val="24"/>
          <w:szCs w:val="24"/>
        </w:rPr>
        <w:t xml:space="preserve">1. </w:t>
      </w:r>
      <w:bookmarkEnd w:id="34"/>
      <w:bookmarkEnd w:id="35"/>
      <w:r>
        <w:rPr>
          <w:rFonts w:eastAsia="方正仿宋_GBK"/>
          <w:bCs/>
          <w:sz w:val="24"/>
          <w:szCs w:val="24"/>
        </w:rPr>
        <w:t>比选纪律要求</w:t>
      </w:r>
      <w:bookmarkEnd w:id="36"/>
    </w:p>
    <w:p w14:paraId="291181B6">
      <w:pPr>
        <w:spacing w:line="480" w:lineRule="exact"/>
        <w:ind w:firstLine="480" w:firstLineChars="200"/>
        <w:rPr>
          <w:rFonts w:eastAsia="方正仿宋_GBK"/>
          <w:sz w:val="24"/>
        </w:rPr>
      </w:pPr>
      <w:r>
        <w:rPr>
          <w:rFonts w:eastAsia="方正仿宋_GBK"/>
          <w:sz w:val="24"/>
        </w:rPr>
        <w:t>比选申请人应当遵循公平竞争的原则，不得恶意串通，不得妨碍其他比选申请人的竞争行为，不得损害比选人或者其他比选申请人的合法权益。</w:t>
      </w:r>
    </w:p>
    <w:p w14:paraId="40F9EFEC">
      <w:pPr>
        <w:spacing w:line="480" w:lineRule="exact"/>
        <w:ind w:firstLine="480" w:firstLineChars="200"/>
        <w:rPr>
          <w:rFonts w:eastAsia="方正仿宋_GBK"/>
          <w:sz w:val="24"/>
        </w:rPr>
      </w:pPr>
      <w:r>
        <w:rPr>
          <w:rFonts w:eastAsia="方正仿宋_GBK"/>
          <w:sz w:val="24"/>
        </w:rPr>
        <w:t>在评审过程中发现比选申请人有上述情形的，评审委员会应当认定其比选申请无效，并书面报告比选人。</w:t>
      </w:r>
    </w:p>
    <w:p w14:paraId="12DF71D5">
      <w:pPr>
        <w:spacing w:line="480" w:lineRule="exact"/>
        <w:ind w:firstLine="482" w:firstLineChars="200"/>
        <w:outlineLvl w:val="9"/>
        <w:rPr>
          <w:rFonts w:eastAsia="方正仿宋_GBK"/>
          <w:b/>
          <w:bCs/>
          <w:sz w:val="24"/>
        </w:rPr>
      </w:pPr>
      <w:bookmarkStart w:id="37" w:name="_Toc16693"/>
      <w:bookmarkStart w:id="38" w:name="_Toc12960"/>
      <w:r>
        <w:rPr>
          <w:rFonts w:eastAsia="方正仿宋_GBK"/>
          <w:b/>
          <w:bCs/>
          <w:sz w:val="24"/>
        </w:rPr>
        <w:t>2、比选申请人参加本项目比选不得有下列情形：</w:t>
      </w:r>
      <w:bookmarkEnd w:id="37"/>
      <w:bookmarkEnd w:id="38"/>
    </w:p>
    <w:p w14:paraId="627C474F">
      <w:pPr>
        <w:spacing w:line="440" w:lineRule="exact"/>
        <w:ind w:firstLine="480" w:firstLineChars="200"/>
        <w:rPr>
          <w:rFonts w:eastAsia="方正仿宋_GBK"/>
          <w:sz w:val="24"/>
        </w:rPr>
      </w:pPr>
      <w:r>
        <w:rPr>
          <w:rFonts w:eastAsia="方正仿宋_GBK"/>
          <w:sz w:val="24"/>
        </w:rPr>
        <w:t>（1）提供虚假材料谋取中选；</w:t>
      </w:r>
    </w:p>
    <w:p w14:paraId="5E33F124">
      <w:pPr>
        <w:spacing w:line="440" w:lineRule="exact"/>
        <w:ind w:firstLine="480" w:firstLineChars="200"/>
        <w:rPr>
          <w:rFonts w:eastAsia="方正仿宋_GBK"/>
          <w:sz w:val="24"/>
        </w:rPr>
      </w:pPr>
      <w:r>
        <w:rPr>
          <w:rFonts w:eastAsia="方正仿宋_GBK"/>
          <w:sz w:val="24"/>
        </w:rPr>
        <w:t>（2）采取不正当手段诋毁、排挤其他比选申请人；</w:t>
      </w:r>
    </w:p>
    <w:p w14:paraId="1D6214E0">
      <w:pPr>
        <w:spacing w:line="440" w:lineRule="exact"/>
        <w:ind w:firstLine="480" w:firstLineChars="200"/>
        <w:rPr>
          <w:rFonts w:eastAsia="方正仿宋_GBK"/>
          <w:sz w:val="24"/>
        </w:rPr>
      </w:pPr>
      <w:r>
        <w:rPr>
          <w:rFonts w:eastAsia="方正仿宋_GBK"/>
          <w:sz w:val="24"/>
        </w:rPr>
        <w:t>（3）与其他比选申请人串通，以谋取中选；</w:t>
      </w:r>
    </w:p>
    <w:p w14:paraId="359A80A4">
      <w:pPr>
        <w:spacing w:line="440" w:lineRule="exact"/>
        <w:ind w:firstLine="480" w:firstLineChars="200"/>
        <w:rPr>
          <w:rFonts w:eastAsia="方正仿宋_GBK"/>
          <w:sz w:val="24"/>
        </w:rPr>
      </w:pPr>
      <w:r>
        <w:rPr>
          <w:rFonts w:eastAsia="方正仿宋_GBK"/>
          <w:sz w:val="24"/>
        </w:rPr>
        <w:t>（4）向比选人、评审委员会成员行贿或者提供其他不正当利益；</w:t>
      </w:r>
    </w:p>
    <w:p w14:paraId="5DBF6F14">
      <w:pPr>
        <w:spacing w:line="440" w:lineRule="exact"/>
        <w:ind w:firstLine="480" w:firstLineChars="200"/>
        <w:rPr>
          <w:rFonts w:eastAsia="方正仿宋_GBK"/>
          <w:sz w:val="24"/>
        </w:rPr>
      </w:pPr>
      <w:r>
        <w:rPr>
          <w:rFonts w:eastAsia="方正仿宋_GBK"/>
          <w:sz w:val="24"/>
        </w:rPr>
        <w:t>（5）在比选过程中与比选人进行协商谈判；</w:t>
      </w:r>
    </w:p>
    <w:p w14:paraId="4B844101">
      <w:pPr>
        <w:tabs>
          <w:tab w:val="left" w:pos="8667"/>
        </w:tabs>
        <w:spacing w:line="440" w:lineRule="exact"/>
        <w:ind w:firstLine="480" w:firstLineChars="200"/>
        <w:rPr>
          <w:rFonts w:eastAsia="方正仿宋_GBK"/>
          <w:sz w:val="24"/>
        </w:rPr>
      </w:pPr>
      <w:r>
        <w:rPr>
          <w:rFonts w:eastAsia="方正仿宋_GBK"/>
          <w:sz w:val="24"/>
        </w:rPr>
        <w:t>（6）中选后无正当理由拒不与比选人签订比选采购合同；</w:t>
      </w:r>
      <w:r>
        <w:rPr>
          <w:rFonts w:eastAsia="方正仿宋_GBK"/>
          <w:sz w:val="24"/>
        </w:rPr>
        <w:tab/>
      </w:r>
    </w:p>
    <w:p w14:paraId="6C00D88D">
      <w:pPr>
        <w:spacing w:line="440" w:lineRule="exact"/>
        <w:ind w:firstLine="480" w:firstLineChars="200"/>
        <w:rPr>
          <w:rFonts w:eastAsia="方正仿宋_GBK"/>
          <w:sz w:val="24"/>
        </w:rPr>
      </w:pPr>
      <w:r>
        <w:rPr>
          <w:rFonts w:eastAsia="方正仿宋_GBK"/>
          <w:sz w:val="24"/>
        </w:rPr>
        <w:t>（7）未按照比选文件确定的事项签订比选采购合同；</w:t>
      </w:r>
    </w:p>
    <w:p w14:paraId="1DB8750C">
      <w:pPr>
        <w:spacing w:line="440" w:lineRule="exact"/>
        <w:ind w:firstLine="480" w:firstLineChars="200"/>
        <w:rPr>
          <w:rFonts w:eastAsia="方正仿宋_GBK"/>
          <w:sz w:val="24"/>
        </w:rPr>
      </w:pPr>
      <w:r>
        <w:rPr>
          <w:rFonts w:eastAsia="方正仿宋_GBK"/>
          <w:sz w:val="24"/>
        </w:rPr>
        <w:t>（8）将比选采购合同违法违规进行转包或者分包的；</w:t>
      </w:r>
    </w:p>
    <w:p w14:paraId="04ADECB6">
      <w:pPr>
        <w:spacing w:line="440" w:lineRule="exact"/>
        <w:ind w:firstLine="480" w:firstLineChars="200"/>
        <w:rPr>
          <w:rFonts w:eastAsia="方正仿宋_GBK"/>
          <w:sz w:val="24"/>
        </w:rPr>
      </w:pPr>
      <w:r>
        <w:rPr>
          <w:rFonts w:eastAsia="方正仿宋_GBK"/>
          <w:sz w:val="24"/>
        </w:rPr>
        <w:t>（9）提供假冒伪劣产品；</w:t>
      </w:r>
    </w:p>
    <w:p w14:paraId="029846F7">
      <w:pPr>
        <w:spacing w:line="440" w:lineRule="exact"/>
        <w:ind w:firstLine="480" w:firstLineChars="200"/>
        <w:rPr>
          <w:rFonts w:eastAsia="方正仿宋_GBK"/>
          <w:sz w:val="24"/>
        </w:rPr>
      </w:pPr>
      <w:r>
        <w:rPr>
          <w:rFonts w:eastAsia="方正仿宋_GBK"/>
          <w:sz w:val="24"/>
        </w:rPr>
        <w:t>（10）擅自变更、中止或者终止比选采购合同；</w:t>
      </w:r>
    </w:p>
    <w:p w14:paraId="37079F2C">
      <w:pPr>
        <w:spacing w:line="440" w:lineRule="exact"/>
        <w:ind w:firstLine="480" w:firstLineChars="200"/>
        <w:rPr>
          <w:rFonts w:eastAsia="方正仿宋_GBK"/>
          <w:sz w:val="24"/>
        </w:rPr>
      </w:pPr>
      <w:r>
        <w:rPr>
          <w:rFonts w:eastAsia="方正仿宋_GBK"/>
          <w:sz w:val="24"/>
        </w:rPr>
        <w:t>（11）拒绝有关部门的监督检查或者向监督检查部门提供虚假情况；</w:t>
      </w:r>
    </w:p>
    <w:p w14:paraId="182082E3">
      <w:pPr>
        <w:spacing w:line="440" w:lineRule="exact"/>
        <w:ind w:firstLine="480" w:firstLineChars="200"/>
        <w:rPr>
          <w:rFonts w:eastAsia="方正仿宋_GBK"/>
          <w:sz w:val="24"/>
        </w:rPr>
      </w:pPr>
      <w:r>
        <w:rPr>
          <w:rFonts w:eastAsia="方正仿宋_GBK"/>
          <w:sz w:val="24"/>
        </w:rPr>
        <w:t>比选申请人具备（1）</w:t>
      </w:r>
      <w:r>
        <w:rPr>
          <w:rFonts w:hint="eastAsia" w:eastAsia="方正仿宋_GBK"/>
          <w:sz w:val="24"/>
        </w:rPr>
        <w:t>-</w:t>
      </w:r>
      <w:r>
        <w:rPr>
          <w:rFonts w:eastAsia="方正仿宋_GBK"/>
          <w:sz w:val="24"/>
        </w:rPr>
        <w:t>（11）条情形之一的，将取消中选资格或者认定中选无效。</w:t>
      </w:r>
    </w:p>
    <w:p w14:paraId="59C95733">
      <w:pPr>
        <w:spacing w:line="440" w:lineRule="exact"/>
        <w:ind w:firstLine="482" w:firstLineChars="200"/>
        <w:outlineLvl w:val="9"/>
        <w:rPr>
          <w:rFonts w:eastAsia="方正仿宋_GBK"/>
          <w:b/>
          <w:bCs/>
          <w:sz w:val="24"/>
        </w:rPr>
      </w:pPr>
      <w:bookmarkStart w:id="39" w:name="_Toc1559"/>
      <w:bookmarkStart w:id="40" w:name="_Toc25828"/>
      <w:r>
        <w:rPr>
          <w:rFonts w:eastAsia="方正仿宋_GBK"/>
          <w:b/>
          <w:bCs/>
          <w:sz w:val="24"/>
        </w:rPr>
        <w:t>3、有下列情形之一的，视为比选申请人相互串通：</w:t>
      </w:r>
      <w:bookmarkEnd w:id="39"/>
      <w:bookmarkEnd w:id="40"/>
    </w:p>
    <w:p w14:paraId="3505D2C7">
      <w:pPr>
        <w:spacing w:line="440" w:lineRule="exact"/>
        <w:ind w:firstLine="480" w:firstLineChars="200"/>
        <w:rPr>
          <w:rFonts w:eastAsia="方正仿宋_GBK"/>
          <w:sz w:val="24"/>
        </w:rPr>
      </w:pPr>
      <w:r>
        <w:rPr>
          <w:rFonts w:eastAsia="方正仿宋_GBK"/>
          <w:sz w:val="24"/>
        </w:rPr>
        <w:t>（一）不同比选申请人的比选申请文件由同一单位或者个人编制；</w:t>
      </w:r>
    </w:p>
    <w:p w14:paraId="0C45BD83">
      <w:pPr>
        <w:spacing w:line="440" w:lineRule="exact"/>
        <w:ind w:firstLine="480" w:firstLineChars="200"/>
        <w:rPr>
          <w:rFonts w:eastAsia="方正仿宋_GBK"/>
          <w:sz w:val="24"/>
        </w:rPr>
      </w:pPr>
      <w:r>
        <w:rPr>
          <w:rFonts w:eastAsia="方正仿宋_GBK"/>
          <w:sz w:val="24"/>
        </w:rPr>
        <w:t>（二）不同比选申请人委托同一单位或者个人办理比选申请事宜；</w:t>
      </w:r>
    </w:p>
    <w:p w14:paraId="24686820">
      <w:pPr>
        <w:spacing w:line="440" w:lineRule="exact"/>
        <w:ind w:firstLine="480" w:firstLineChars="200"/>
        <w:rPr>
          <w:rFonts w:eastAsia="方正仿宋_GBK"/>
          <w:sz w:val="24"/>
        </w:rPr>
      </w:pPr>
      <w:r>
        <w:rPr>
          <w:rFonts w:eastAsia="方正仿宋_GBK"/>
          <w:sz w:val="24"/>
        </w:rPr>
        <w:t>（三）不同比选申请人的比选申请文件载明的项目管理成员为同一人；</w:t>
      </w:r>
    </w:p>
    <w:p w14:paraId="588E58C0">
      <w:pPr>
        <w:spacing w:line="440" w:lineRule="exact"/>
        <w:ind w:firstLine="480" w:firstLineChars="200"/>
        <w:rPr>
          <w:rFonts w:eastAsia="方正仿宋_GBK"/>
          <w:sz w:val="24"/>
        </w:rPr>
      </w:pPr>
      <w:r>
        <w:rPr>
          <w:rFonts w:eastAsia="方正仿宋_GBK"/>
          <w:sz w:val="24"/>
        </w:rPr>
        <w:t>（四）不同比选申请人的比选申请文件异常一致或者比选报价（总价）呈规律性差异；</w:t>
      </w:r>
    </w:p>
    <w:p w14:paraId="4F0C19CE">
      <w:pPr>
        <w:spacing w:line="440" w:lineRule="exact"/>
        <w:ind w:firstLine="480" w:firstLineChars="200"/>
        <w:rPr>
          <w:rFonts w:eastAsia="方正仿宋_GBK"/>
          <w:sz w:val="24"/>
        </w:rPr>
      </w:pPr>
      <w:r>
        <w:rPr>
          <w:rFonts w:eastAsia="方正仿宋_GBK"/>
          <w:sz w:val="24"/>
        </w:rPr>
        <w:t>（五）不同比选申请人的比选申请文件相互混装；</w:t>
      </w:r>
    </w:p>
    <w:p w14:paraId="45548BB2">
      <w:pPr>
        <w:spacing w:line="440" w:lineRule="exact"/>
        <w:ind w:firstLine="480" w:firstLineChars="200"/>
        <w:rPr>
          <w:rFonts w:eastAsia="方正仿宋_GBK"/>
          <w:sz w:val="24"/>
        </w:rPr>
      </w:pPr>
      <w:r>
        <w:rPr>
          <w:rFonts w:eastAsia="方正仿宋_GBK"/>
          <w:sz w:val="24"/>
        </w:rPr>
        <w:t>（六）不同比选申请人的比选保证金从同一单位或者个人的账户转出。</w:t>
      </w:r>
    </w:p>
    <w:bookmarkEnd w:id="20"/>
    <w:p w14:paraId="42B23C95">
      <w:pPr>
        <w:widowControl/>
        <w:jc w:val="center"/>
        <w:rPr>
          <w:rFonts w:eastAsia="冬青黑体简体中文 W3"/>
        </w:rPr>
      </w:pPr>
      <w:bookmarkStart w:id="41" w:name="_Toc13754"/>
      <w:bookmarkStart w:id="42" w:name="_Toc150831011"/>
      <w:bookmarkStart w:id="43" w:name="_Toc146532506"/>
      <w:r>
        <w:rPr>
          <w:rFonts w:eastAsia="冬青黑体简体中文 W3"/>
          <w:b/>
          <w:kern w:val="0"/>
          <w:sz w:val="18"/>
          <w:szCs w:val="18"/>
        </w:rPr>
        <w:br w:type="page"/>
      </w:r>
      <w:bookmarkStart w:id="44" w:name="_Toc10049"/>
    </w:p>
    <w:p w14:paraId="437A85A9">
      <w:pPr>
        <w:pStyle w:val="4"/>
        <w:jc w:val="center"/>
        <w:outlineLvl w:val="0"/>
        <w:rPr>
          <w:rFonts w:eastAsia="方正仿宋_GBK"/>
        </w:rPr>
      </w:pPr>
      <w:bookmarkStart w:id="45" w:name="_Toc11298"/>
      <w:bookmarkStart w:id="46" w:name="_Toc2543"/>
      <w:bookmarkStart w:id="47" w:name="_Toc880"/>
      <w:bookmarkStart w:id="48" w:name="_Toc10980"/>
      <w:r>
        <w:rPr>
          <w:rFonts w:eastAsia="方正仿宋_GBK"/>
        </w:rPr>
        <w:t>第三章   比选申请文件格式</w:t>
      </w:r>
      <w:bookmarkEnd w:id="41"/>
      <w:bookmarkEnd w:id="42"/>
      <w:bookmarkEnd w:id="43"/>
      <w:bookmarkEnd w:id="44"/>
      <w:bookmarkEnd w:id="45"/>
      <w:bookmarkEnd w:id="46"/>
      <w:bookmarkEnd w:id="47"/>
      <w:bookmarkEnd w:id="48"/>
    </w:p>
    <w:p w14:paraId="22196618">
      <w:pPr>
        <w:widowControl/>
        <w:ind w:firstLine="420"/>
        <w:jc w:val="left"/>
        <w:rPr>
          <w:rFonts w:eastAsia="方正仿宋_GBK"/>
          <w:b/>
          <w:kern w:val="0"/>
          <w:sz w:val="24"/>
        </w:rPr>
      </w:pPr>
      <w:r>
        <w:rPr>
          <w:rFonts w:eastAsia="方正仿宋_GBK"/>
          <w:b/>
          <w:kern w:val="0"/>
          <w:sz w:val="24"/>
        </w:rPr>
        <w:t>封面                                                                         正本/副本</w:t>
      </w:r>
    </w:p>
    <w:p w14:paraId="04B55E13">
      <w:pPr>
        <w:widowControl/>
        <w:ind w:firstLine="420"/>
        <w:jc w:val="left"/>
        <w:rPr>
          <w:rFonts w:eastAsia="方正仿宋_GBK"/>
          <w:b/>
          <w:kern w:val="0"/>
          <w:sz w:val="24"/>
        </w:rPr>
      </w:pPr>
    </w:p>
    <w:p w14:paraId="55ED0B73">
      <w:pPr>
        <w:widowControl/>
        <w:ind w:firstLine="420"/>
        <w:jc w:val="left"/>
        <w:rPr>
          <w:rFonts w:eastAsia="方正仿宋_GBK"/>
          <w:b/>
          <w:kern w:val="0"/>
          <w:sz w:val="24"/>
        </w:rPr>
      </w:pPr>
    </w:p>
    <w:p w14:paraId="6021D4F0">
      <w:pPr>
        <w:spacing w:line="480" w:lineRule="exact"/>
        <w:ind w:firstLine="482" w:firstLineChars="200"/>
        <w:jc w:val="center"/>
        <w:outlineLvl w:val="9"/>
        <w:rPr>
          <w:rFonts w:eastAsia="方正仿宋_GBK"/>
          <w:b/>
          <w:sz w:val="24"/>
        </w:rPr>
      </w:pPr>
      <w:bookmarkStart w:id="49" w:name="_Toc8106"/>
      <w:bookmarkStart w:id="50" w:name="_Toc2504"/>
      <w:bookmarkStart w:id="51" w:name="_Toc185047513"/>
      <w:r>
        <w:rPr>
          <w:rFonts w:eastAsia="方正仿宋_GBK"/>
          <w:b/>
          <w:sz w:val="24"/>
        </w:rPr>
        <w:t>*****************采购项目</w:t>
      </w:r>
      <w:bookmarkEnd w:id="49"/>
      <w:bookmarkEnd w:id="50"/>
    </w:p>
    <w:p w14:paraId="616C205F">
      <w:pPr>
        <w:spacing w:line="480" w:lineRule="exact"/>
        <w:ind w:firstLine="482" w:firstLineChars="200"/>
        <w:jc w:val="center"/>
        <w:rPr>
          <w:rFonts w:eastAsia="方正仿宋_GBK"/>
          <w:b/>
          <w:sz w:val="24"/>
        </w:rPr>
      </w:pPr>
    </w:p>
    <w:p w14:paraId="381635B7">
      <w:pPr>
        <w:spacing w:line="480" w:lineRule="exact"/>
        <w:ind w:firstLine="482" w:firstLineChars="200"/>
        <w:jc w:val="center"/>
        <w:rPr>
          <w:rFonts w:eastAsia="方正仿宋_GBK"/>
          <w:b/>
          <w:sz w:val="24"/>
        </w:rPr>
      </w:pPr>
    </w:p>
    <w:p w14:paraId="44BBFC64">
      <w:pPr>
        <w:spacing w:line="480" w:lineRule="exact"/>
        <w:ind w:firstLine="482" w:firstLineChars="200"/>
        <w:jc w:val="center"/>
        <w:rPr>
          <w:rFonts w:eastAsia="方正仿宋_GBK"/>
          <w:b/>
          <w:sz w:val="24"/>
        </w:rPr>
      </w:pPr>
    </w:p>
    <w:p w14:paraId="76004F34">
      <w:pPr>
        <w:spacing w:line="480" w:lineRule="exact"/>
        <w:ind w:firstLine="482" w:firstLineChars="200"/>
        <w:jc w:val="center"/>
        <w:rPr>
          <w:rFonts w:eastAsia="方正仿宋_GBK"/>
          <w:b/>
          <w:sz w:val="24"/>
        </w:rPr>
      </w:pPr>
    </w:p>
    <w:p w14:paraId="44FC06D9">
      <w:pPr>
        <w:spacing w:line="360" w:lineRule="auto"/>
        <w:jc w:val="center"/>
        <w:rPr>
          <w:rFonts w:eastAsia="方正仿宋_GBK"/>
          <w:b/>
          <w:sz w:val="24"/>
        </w:rPr>
      </w:pPr>
      <w:r>
        <w:rPr>
          <w:rFonts w:eastAsia="方正仿宋_GBK"/>
          <w:b/>
          <w:sz w:val="24"/>
        </w:rPr>
        <w:t>比选申请文件</w:t>
      </w:r>
    </w:p>
    <w:p w14:paraId="655CBFA5">
      <w:pPr>
        <w:spacing w:line="480" w:lineRule="exact"/>
        <w:ind w:firstLine="482" w:firstLineChars="200"/>
        <w:rPr>
          <w:rFonts w:eastAsia="方正仿宋_GBK"/>
          <w:b/>
          <w:sz w:val="24"/>
        </w:rPr>
      </w:pPr>
    </w:p>
    <w:p w14:paraId="641D2A03">
      <w:pPr>
        <w:spacing w:line="480" w:lineRule="exact"/>
        <w:ind w:firstLine="480" w:firstLineChars="200"/>
        <w:rPr>
          <w:rFonts w:eastAsia="方正仿宋_GBK"/>
          <w:sz w:val="24"/>
        </w:rPr>
      </w:pPr>
    </w:p>
    <w:p w14:paraId="2BC73A88">
      <w:pPr>
        <w:spacing w:line="480" w:lineRule="exact"/>
        <w:ind w:firstLine="480" w:firstLineChars="200"/>
        <w:rPr>
          <w:rFonts w:eastAsia="方正仿宋_GBK"/>
          <w:sz w:val="24"/>
        </w:rPr>
      </w:pPr>
    </w:p>
    <w:p w14:paraId="796BC8B1">
      <w:pPr>
        <w:spacing w:line="480" w:lineRule="exact"/>
        <w:ind w:firstLine="480" w:firstLineChars="200"/>
        <w:rPr>
          <w:rFonts w:eastAsia="方正仿宋_GBK"/>
          <w:sz w:val="24"/>
        </w:rPr>
      </w:pPr>
    </w:p>
    <w:p w14:paraId="1A1A58B1">
      <w:pPr>
        <w:spacing w:line="480" w:lineRule="exact"/>
        <w:ind w:firstLine="482" w:firstLineChars="200"/>
        <w:jc w:val="center"/>
        <w:rPr>
          <w:rFonts w:eastAsia="方正仿宋_GBK"/>
          <w:b/>
          <w:sz w:val="24"/>
        </w:rPr>
      </w:pPr>
      <w:r>
        <w:rPr>
          <w:rFonts w:eastAsia="方正仿宋_GBK"/>
          <w:b/>
          <w:sz w:val="24"/>
        </w:rPr>
        <w:t>项目编号：********</w:t>
      </w:r>
    </w:p>
    <w:p w14:paraId="4C3A62B2">
      <w:pPr>
        <w:spacing w:line="480" w:lineRule="exact"/>
        <w:ind w:firstLine="480" w:firstLineChars="200"/>
        <w:rPr>
          <w:rFonts w:eastAsia="方正仿宋_GBK"/>
          <w:sz w:val="24"/>
        </w:rPr>
      </w:pPr>
    </w:p>
    <w:p w14:paraId="69CBBC8B">
      <w:pPr>
        <w:spacing w:line="480" w:lineRule="exact"/>
        <w:ind w:firstLine="480" w:firstLineChars="200"/>
        <w:rPr>
          <w:rFonts w:eastAsia="方正仿宋_GBK"/>
          <w:sz w:val="24"/>
        </w:rPr>
      </w:pPr>
    </w:p>
    <w:p w14:paraId="361D06B4">
      <w:pPr>
        <w:spacing w:line="480" w:lineRule="exact"/>
        <w:rPr>
          <w:rFonts w:eastAsia="方正仿宋_GBK"/>
          <w:sz w:val="24"/>
        </w:rPr>
      </w:pPr>
    </w:p>
    <w:p w14:paraId="5279568D">
      <w:pPr>
        <w:spacing w:line="480" w:lineRule="exact"/>
        <w:ind w:firstLine="480" w:firstLineChars="200"/>
        <w:rPr>
          <w:rFonts w:eastAsia="方正仿宋_GBK"/>
          <w:sz w:val="24"/>
        </w:rPr>
      </w:pPr>
    </w:p>
    <w:p w14:paraId="252B7C8C">
      <w:pPr>
        <w:spacing w:line="480" w:lineRule="exact"/>
        <w:jc w:val="center"/>
        <w:rPr>
          <w:rFonts w:eastAsia="方正仿宋_GBK"/>
          <w:b/>
          <w:sz w:val="24"/>
        </w:rPr>
      </w:pPr>
      <w:r>
        <w:rPr>
          <w:rFonts w:eastAsia="方正仿宋_GBK"/>
          <w:b/>
          <w:sz w:val="24"/>
        </w:rPr>
        <w:t>比选申请人：</w:t>
      </w:r>
      <w:r>
        <w:rPr>
          <w:rFonts w:eastAsia="方正仿宋_GBK"/>
          <w:b/>
          <w:sz w:val="24"/>
          <w:u w:val="single"/>
        </w:rPr>
        <w:t xml:space="preserve">                                        </w:t>
      </w:r>
      <w:r>
        <w:rPr>
          <w:rFonts w:eastAsia="方正仿宋_GBK"/>
          <w:b/>
          <w:sz w:val="24"/>
        </w:rPr>
        <w:t>（盖单位章）</w:t>
      </w:r>
    </w:p>
    <w:p w14:paraId="4FB890B4">
      <w:pPr>
        <w:spacing w:line="480" w:lineRule="exact"/>
        <w:ind w:firstLine="482" w:firstLineChars="200"/>
        <w:jc w:val="center"/>
        <w:rPr>
          <w:rFonts w:eastAsia="方正仿宋_GBK"/>
          <w:b/>
          <w:sz w:val="24"/>
        </w:rPr>
      </w:pPr>
    </w:p>
    <w:p w14:paraId="3396EDC7">
      <w:pPr>
        <w:spacing w:line="480" w:lineRule="exact"/>
        <w:ind w:firstLine="200"/>
        <w:jc w:val="center"/>
        <w:rPr>
          <w:rFonts w:eastAsia="方正仿宋_GBK"/>
          <w:b/>
          <w:sz w:val="24"/>
          <w:u w:val="single"/>
        </w:rPr>
      </w:pPr>
    </w:p>
    <w:p w14:paraId="669074F1">
      <w:pPr>
        <w:spacing w:line="480" w:lineRule="exact"/>
        <w:ind w:firstLine="200"/>
        <w:jc w:val="center"/>
        <w:rPr>
          <w:rFonts w:eastAsia="方正仿宋_GBK"/>
          <w:b/>
          <w:sz w:val="24"/>
        </w:rPr>
        <w:sectPr>
          <w:footerReference r:id="rId6" w:type="default"/>
          <w:pgSz w:w="11906" w:h="16838"/>
          <w:pgMar w:top="1440" w:right="1191" w:bottom="1440" w:left="1191" w:header="851" w:footer="992" w:gutter="0"/>
          <w:pgNumType w:start="1"/>
          <w:cols w:space="720" w:num="1"/>
          <w:rtlGutter w:val="0"/>
          <w:docGrid w:type="lines" w:linePitch="312" w:charSpace="0"/>
        </w:sectPr>
      </w:pPr>
      <w:r>
        <w:rPr>
          <w:rFonts w:eastAsia="方正仿宋_GBK"/>
          <w:b/>
          <w:sz w:val="24"/>
          <w:u w:val="single"/>
        </w:rPr>
        <w:t xml:space="preserve">     </w:t>
      </w:r>
      <w:r>
        <w:rPr>
          <w:rFonts w:eastAsia="方正仿宋_GBK"/>
          <w:b/>
          <w:sz w:val="24"/>
        </w:rPr>
        <w:t>年</w:t>
      </w:r>
      <w:r>
        <w:rPr>
          <w:rFonts w:eastAsia="方正仿宋_GBK"/>
          <w:b/>
          <w:sz w:val="24"/>
          <w:u w:val="single"/>
        </w:rPr>
        <w:t xml:space="preserve">    </w:t>
      </w:r>
      <w:r>
        <w:rPr>
          <w:rFonts w:eastAsia="方正仿宋_GBK"/>
          <w:b/>
          <w:sz w:val="24"/>
        </w:rPr>
        <w:t>月</w:t>
      </w:r>
      <w:r>
        <w:rPr>
          <w:rFonts w:eastAsia="方正仿宋_GBK"/>
          <w:b/>
          <w:sz w:val="24"/>
          <w:u w:val="single"/>
        </w:rPr>
        <w:t xml:space="preserve">    </w:t>
      </w:r>
      <w:r>
        <w:rPr>
          <w:rFonts w:eastAsia="方正仿宋_GBK"/>
          <w:b/>
          <w:sz w:val="24"/>
        </w:rPr>
        <w:t>日</w:t>
      </w:r>
    </w:p>
    <w:bookmarkEnd w:id="51"/>
    <w:p w14:paraId="0E14E9DD">
      <w:pPr>
        <w:jc w:val="center"/>
        <w:rPr>
          <w:rFonts w:hint="eastAsia" w:ascii="方正楷体_GB2312" w:hAnsi="方正楷体_GB2312" w:eastAsia="方正楷体_GB2312" w:cs="方正楷体_GB2312"/>
          <w:b/>
          <w:sz w:val="44"/>
          <w:szCs w:val="44"/>
        </w:rPr>
      </w:pPr>
      <w:r>
        <w:rPr>
          <w:rFonts w:hint="eastAsia" w:ascii="方正楷体_GB2312" w:hAnsi="方正楷体_GB2312" w:eastAsia="方正楷体_GB2312" w:cs="方正楷体_GB2312"/>
          <w:b/>
          <w:sz w:val="44"/>
          <w:szCs w:val="44"/>
        </w:rPr>
        <w:t>目  录</w:t>
      </w:r>
    </w:p>
    <w:p w14:paraId="0ECB026B">
      <w:pPr>
        <w:numPr>
          <w:ilvl w:val="0"/>
          <w:numId w:val="2"/>
        </w:numPr>
        <w:spacing w:line="600" w:lineRule="exact"/>
        <w:ind w:left="-210" w:leftChars="0" w:firstLineChars="0"/>
        <w:rPr>
          <w:rFonts w:eastAsia="方正仿宋_GBK"/>
          <w:b/>
          <w:sz w:val="28"/>
          <w:szCs w:val="28"/>
        </w:rPr>
      </w:pPr>
      <w:r>
        <w:rPr>
          <w:rFonts w:eastAsia="方正仿宋_GBK"/>
          <w:b/>
          <w:sz w:val="28"/>
          <w:szCs w:val="28"/>
        </w:rPr>
        <w:t>比选申请函</w:t>
      </w:r>
    </w:p>
    <w:p w14:paraId="2E83C6E3">
      <w:pPr>
        <w:numPr>
          <w:ilvl w:val="0"/>
          <w:numId w:val="2"/>
        </w:numPr>
        <w:spacing w:line="600" w:lineRule="exact"/>
        <w:ind w:left="-210" w:leftChars="0" w:firstLineChars="0"/>
        <w:rPr>
          <w:rFonts w:eastAsia="方正仿宋_GBK"/>
          <w:b/>
          <w:sz w:val="28"/>
          <w:szCs w:val="28"/>
        </w:rPr>
      </w:pPr>
      <w:r>
        <w:rPr>
          <w:rFonts w:eastAsia="方正仿宋_GBK"/>
          <w:b/>
          <w:sz w:val="28"/>
          <w:szCs w:val="28"/>
        </w:rPr>
        <w:t>法定代表人证明书</w:t>
      </w:r>
    </w:p>
    <w:p w14:paraId="7ABA591E">
      <w:pPr>
        <w:numPr>
          <w:ilvl w:val="0"/>
          <w:numId w:val="2"/>
        </w:numPr>
        <w:spacing w:line="600" w:lineRule="exact"/>
        <w:ind w:left="-210" w:leftChars="0" w:firstLineChars="0"/>
        <w:rPr>
          <w:rFonts w:eastAsia="方正仿宋_GBK"/>
          <w:b/>
          <w:sz w:val="28"/>
          <w:szCs w:val="28"/>
        </w:rPr>
      </w:pPr>
      <w:r>
        <w:rPr>
          <w:rFonts w:eastAsia="方正仿宋_GBK"/>
          <w:b/>
          <w:sz w:val="28"/>
          <w:szCs w:val="28"/>
        </w:rPr>
        <w:t>法定代表人授权书</w:t>
      </w:r>
    </w:p>
    <w:p w14:paraId="71F2C887">
      <w:pPr>
        <w:numPr>
          <w:ilvl w:val="0"/>
          <w:numId w:val="2"/>
        </w:numPr>
        <w:spacing w:line="600" w:lineRule="exact"/>
        <w:ind w:left="-210" w:leftChars="0" w:firstLineChars="0"/>
        <w:rPr>
          <w:rFonts w:eastAsia="方正仿宋_GBK"/>
          <w:b/>
          <w:sz w:val="28"/>
          <w:szCs w:val="28"/>
        </w:rPr>
      </w:pPr>
      <w:r>
        <w:rPr>
          <w:rFonts w:eastAsia="方正仿宋_GBK"/>
          <w:b/>
          <w:sz w:val="28"/>
          <w:szCs w:val="28"/>
        </w:rPr>
        <w:t>分项报价明细表</w:t>
      </w:r>
      <w:r>
        <w:rPr>
          <w:rFonts w:hint="eastAsia" w:eastAsia="方正仿宋_GBK"/>
          <w:b/>
          <w:sz w:val="28"/>
          <w:szCs w:val="28"/>
        </w:rPr>
        <w:t>、</w:t>
      </w:r>
      <w:r>
        <w:rPr>
          <w:rFonts w:eastAsia="方正仿宋_GBK"/>
          <w:b/>
          <w:bCs/>
          <w:sz w:val="28"/>
          <w:szCs w:val="28"/>
        </w:rPr>
        <w:t>报价一览表</w:t>
      </w:r>
    </w:p>
    <w:p w14:paraId="6C49B718">
      <w:pPr>
        <w:numPr>
          <w:ilvl w:val="0"/>
          <w:numId w:val="2"/>
        </w:numPr>
        <w:spacing w:line="600" w:lineRule="exact"/>
        <w:ind w:left="-210" w:leftChars="0" w:firstLineChars="0"/>
        <w:rPr>
          <w:rFonts w:eastAsia="方正仿宋_GBK"/>
          <w:b/>
          <w:sz w:val="28"/>
          <w:szCs w:val="28"/>
        </w:rPr>
      </w:pPr>
      <w:r>
        <w:rPr>
          <w:rFonts w:eastAsia="方正仿宋_GBK"/>
          <w:b/>
          <w:sz w:val="28"/>
          <w:szCs w:val="28"/>
        </w:rPr>
        <w:t>类似项目业绩一览表</w:t>
      </w:r>
    </w:p>
    <w:p w14:paraId="1A350C9C">
      <w:pPr>
        <w:numPr>
          <w:ilvl w:val="0"/>
          <w:numId w:val="2"/>
        </w:numPr>
        <w:spacing w:line="600" w:lineRule="exact"/>
        <w:ind w:left="-210" w:leftChars="0" w:firstLineChars="0"/>
        <w:rPr>
          <w:rFonts w:eastAsia="方正仿宋_GBK"/>
          <w:b/>
          <w:sz w:val="28"/>
          <w:szCs w:val="28"/>
        </w:rPr>
      </w:pPr>
      <w:r>
        <w:rPr>
          <w:rFonts w:eastAsia="方正仿宋_GBK"/>
          <w:b/>
          <w:sz w:val="28"/>
          <w:szCs w:val="28"/>
        </w:rPr>
        <w:t>商务技术要求响应表</w:t>
      </w:r>
    </w:p>
    <w:p w14:paraId="383AEBC6">
      <w:pPr>
        <w:numPr>
          <w:ilvl w:val="0"/>
          <w:numId w:val="2"/>
        </w:numPr>
        <w:spacing w:line="600" w:lineRule="exact"/>
        <w:ind w:left="-210" w:leftChars="0" w:firstLineChars="0"/>
        <w:rPr>
          <w:rFonts w:eastAsia="方正仿宋_GBK"/>
          <w:b/>
          <w:sz w:val="28"/>
          <w:szCs w:val="28"/>
        </w:rPr>
      </w:pPr>
      <w:r>
        <w:rPr>
          <w:rFonts w:eastAsia="方正仿宋_GBK"/>
          <w:b/>
          <w:sz w:val="28"/>
          <w:szCs w:val="28"/>
        </w:rPr>
        <w:t>承诺函</w:t>
      </w:r>
    </w:p>
    <w:p w14:paraId="3DF8C4A0">
      <w:pPr>
        <w:numPr>
          <w:ilvl w:val="0"/>
          <w:numId w:val="2"/>
        </w:numPr>
        <w:spacing w:line="600" w:lineRule="exact"/>
        <w:ind w:left="-210" w:leftChars="0" w:firstLineChars="0"/>
        <w:rPr>
          <w:rFonts w:eastAsia="方正仿宋_GBK"/>
          <w:b/>
          <w:sz w:val="28"/>
          <w:szCs w:val="28"/>
        </w:rPr>
      </w:pPr>
      <w:r>
        <w:rPr>
          <w:rFonts w:eastAsia="方正仿宋_GBK"/>
          <w:b/>
          <w:sz w:val="28"/>
          <w:szCs w:val="28"/>
        </w:rPr>
        <w:t>其他资料</w:t>
      </w:r>
    </w:p>
    <w:p w14:paraId="4119231A">
      <w:pPr>
        <w:spacing w:line="360" w:lineRule="auto"/>
        <w:rPr>
          <w:rFonts w:eastAsia="方正仿宋_GBK"/>
          <w:b/>
          <w:sz w:val="28"/>
          <w:szCs w:val="28"/>
        </w:rPr>
      </w:pPr>
    </w:p>
    <w:p w14:paraId="528F7924">
      <w:pPr>
        <w:spacing w:line="360" w:lineRule="auto"/>
        <w:rPr>
          <w:rFonts w:eastAsia="方正仿宋_GBK"/>
          <w:b/>
          <w:sz w:val="28"/>
          <w:szCs w:val="28"/>
        </w:rPr>
      </w:pPr>
      <w:r>
        <w:rPr>
          <w:rFonts w:eastAsia="方正仿宋_GBK"/>
          <w:b/>
          <w:sz w:val="28"/>
          <w:szCs w:val="28"/>
        </w:rPr>
        <w:t>注：比选申请人根据其比选申请文件情况自行编制页码，格式不限。</w:t>
      </w:r>
    </w:p>
    <w:p w14:paraId="726F0228">
      <w:pPr>
        <w:autoSpaceDE w:val="0"/>
        <w:autoSpaceDN w:val="0"/>
        <w:adjustRightInd w:val="0"/>
        <w:spacing w:line="440" w:lineRule="exact"/>
        <w:jc w:val="left"/>
        <w:rPr>
          <w:rFonts w:eastAsia="冬青黑体简体中文 W3"/>
          <w:b/>
          <w:kern w:val="0"/>
          <w:sz w:val="18"/>
          <w:szCs w:val="18"/>
        </w:rPr>
      </w:pPr>
    </w:p>
    <w:p w14:paraId="4FB9FDD2">
      <w:pPr>
        <w:autoSpaceDE w:val="0"/>
        <w:autoSpaceDN w:val="0"/>
        <w:adjustRightInd w:val="0"/>
        <w:spacing w:line="440" w:lineRule="exact"/>
        <w:jc w:val="left"/>
        <w:rPr>
          <w:rFonts w:eastAsia="冬青黑体简体中文 W3"/>
          <w:b/>
          <w:kern w:val="0"/>
          <w:sz w:val="18"/>
          <w:szCs w:val="18"/>
        </w:rPr>
      </w:pPr>
    </w:p>
    <w:p w14:paraId="5F2BD413">
      <w:pPr>
        <w:autoSpaceDE w:val="0"/>
        <w:autoSpaceDN w:val="0"/>
        <w:adjustRightInd w:val="0"/>
        <w:spacing w:line="440" w:lineRule="exact"/>
        <w:jc w:val="left"/>
        <w:rPr>
          <w:rFonts w:eastAsia="冬青黑体简体中文 W3"/>
          <w:b/>
          <w:kern w:val="0"/>
          <w:sz w:val="18"/>
          <w:szCs w:val="18"/>
        </w:rPr>
      </w:pPr>
    </w:p>
    <w:p w14:paraId="3E464398">
      <w:pPr>
        <w:autoSpaceDE w:val="0"/>
        <w:autoSpaceDN w:val="0"/>
        <w:adjustRightInd w:val="0"/>
        <w:spacing w:line="440" w:lineRule="exact"/>
        <w:jc w:val="left"/>
        <w:rPr>
          <w:rFonts w:eastAsia="冬青黑体简体中文 W3"/>
          <w:b/>
          <w:kern w:val="0"/>
          <w:sz w:val="18"/>
          <w:szCs w:val="18"/>
        </w:rPr>
      </w:pPr>
    </w:p>
    <w:p w14:paraId="4E82537F">
      <w:pPr>
        <w:keepNext/>
        <w:keepLines/>
        <w:spacing w:before="260" w:after="260" w:line="416" w:lineRule="auto"/>
        <w:jc w:val="center"/>
        <w:outlineLvl w:val="0"/>
        <w:rPr>
          <w:rFonts w:eastAsia="方正仿宋_GBK"/>
          <w:b/>
          <w:bCs/>
          <w:sz w:val="24"/>
        </w:rPr>
      </w:pPr>
      <w:bookmarkStart w:id="52" w:name="_Toc476736016"/>
      <w:bookmarkStart w:id="53" w:name="_Toc453578485"/>
      <w:bookmarkStart w:id="54" w:name="_Toc325028467"/>
      <w:r>
        <w:rPr>
          <w:rFonts w:eastAsia="冬青黑体简体中文 W3"/>
          <w:b/>
          <w:bCs/>
          <w:sz w:val="18"/>
          <w:szCs w:val="18"/>
        </w:rPr>
        <w:br w:type="page"/>
      </w:r>
      <w:bookmarkStart w:id="55" w:name="_Toc1556"/>
      <w:bookmarkStart w:id="56" w:name="_Toc32102"/>
      <w:bookmarkStart w:id="57" w:name="_Toc8960"/>
      <w:bookmarkStart w:id="58" w:name="_Toc7990"/>
      <w:bookmarkStart w:id="59" w:name="_Toc14846"/>
      <w:bookmarkStart w:id="60" w:name="_Toc19494"/>
      <w:r>
        <w:rPr>
          <w:rFonts w:eastAsia="方正仿宋_GBK"/>
          <w:b/>
          <w:bCs/>
          <w:sz w:val="28"/>
          <w:szCs w:val="28"/>
        </w:rPr>
        <w:t>格式一、比选申请函</w:t>
      </w:r>
      <w:bookmarkEnd w:id="52"/>
      <w:bookmarkEnd w:id="53"/>
      <w:bookmarkEnd w:id="54"/>
      <w:bookmarkEnd w:id="55"/>
      <w:bookmarkEnd w:id="56"/>
      <w:bookmarkEnd w:id="57"/>
      <w:bookmarkEnd w:id="58"/>
      <w:bookmarkEnd w:id="59"/>
      <w:bookmarkEnd w:id="60"/>
    </w:p>
    <w:p w14:paraId="5E8AC0A4">
      <w:pPr>
        <w:spacing w:line="360" w:lineRule="auto"/>
        <w:rPr>
          <w:rFonts w:eastAsia="方正仿宋_GBK"/>
          <w:sz w:val="24"/>
        </w:rPr>
      </w:pPr>
      <w:r>
        <w:rPr>
          <w:rFonts w:eastAsia="方正仿宋_GBK"/>
          <w:sz w:val="24"/>
        </w:rPr>
        <w:t>九寨沟风景名胜区管理局：</w:t>
      </w:r>
    </w:p>
    <w:p w14:paraId="4195D984">
      <w:pPr>
        <w:spacing w:line="360" w:lineRule="auto"/>
        <w:ind w:firstLine="454"/>
        <w:rPr>
          <w:rFonts w:eastAsia="方正仿宋_GBK"/>
          <w:sz w:val="24"/>
          <w:u w:val="single"/>
        </w:rPr>
      </w:pPr>
      <w:r>
        <w:rPr>
          <w:rFonts w:eastAsia="方正仿宋_GBK"/>
          <w:sz w:val="24"/>
        </w:rPr>
        <w:t>1、我方全面研究了</w:t>
      </w:r>
      <w:r>
        <w:rPr>
          <w:rFonts w:eastAsia="方正仿宋_GBK"/>
          <w:sz w:val="24"/>
          <w:u w:val="single"/>
        </w:rPr>
        <w:t>****************************采购项目</w:t>
      </w:r>
      <w:r>
        <w:rPr>
          <w:rFonts w:hint="eastAsia" w:eastAsia="方正仿宋_GBK"/>
          <w:sz w:val="24"/>
          <w:u w:val="single"/>
        </w:rPr>
        <w:t>（</w:t>
      </w:r>
      <w:r>
        <w:rPr>
          <w:rFonts w:eastAsia="方正仿宋_GBK"/>
          <w:sz w:val="24"/>
          <w:u w:val="single"/>
        </w:rPr>
        <w:t>项目编号：</w:t>
      </w:r>
      <w:r>
        <w:rPr>
          <w:rFonts w:eastAsia="方正仿宋_GBK"/>
          <w:b/>
          <w:sz w:val="24"/>
          <w:u w:val="single"/>
        </w:rPr>
        <w:t xml:space="preserve"> **********</w:t>
      </w:r>
      <w:r>
        <w:rPr>
          <w:rFonts w:hint="eastAsia" w:eastAsia="方正仿宋_GBK"/>
          <w:b/>
          <w:sz w:val="24"/>
          <w:u w:val="single"/>
        </w:rPr>
        <w:t>）</w:t>
      </w:r>
      <w:r>
        <w:rPr>
          <w:rFonts w:eastAsia="方正仿宋_GBK"/>
          <w:sz w:val="24"/>
        </w:rPr>
        <w:t>的比选文件及补充文件</w:t>
      </w:r>
      <w:r>
        <w:rPr>
          <w:rFonts w:hint="eastAsia" w:eastAsia="方正仿宋_GBK"/>
          <w:sz w:val="24"/>
        </w:rPr>
        <w:t>（</w:t>
      </w:r>
      <w:r>
        <w:rPr>
          <w:rFonts w:eastAsia="方正仿宋_GBK"/>
          <w:sz w:val="24"/>
        </w:rPr>
        <w:t>如涉及</w:t>
      </w:r>
      <w:r>
        <w:rPr>
          <w:rFonts w:hint="eastAsia" w:eastAsia="方正仿宋_GBK"/>
          <w:sz w:val="24"/>
        </w:rPr>
        <w:t>）</w:t>
      </w:r>
      <w:r>
        <w:rPr>
          <w:rFonts w:eastAsia="方正仿宋_GBK"/>
          <w:sz w:val="24"/>
        </w:rPr>
        <w:t>后，我方承诺将遵照比选文件的要求，按人民币小写：</w:t>
      </w:r>
      <w:r>
        <w:rPr>
          <w:rFonts w:eastAsia="方正仿宋_GBK"/>
          <w:sz w:val="24"/>
          <w:u w:val="single"/>
        </w:rPr>
        <w:t xml:space="preserve">          </w:t>
      </w:r>
      <w:r>
        <w:rPr>
          <w:rFonts w:hint="eastAsia" w:eastAsia="方正仿宋_GBK"/>
          <w:sz w:val="24"/>
          <w:u w:val="single"/>
        </w:rPr>
        <w:t>X</w:t>
      </w:r>
      <w:r>
        <w:rPr>
          <w:rFonts w:hint="eastAsia" w:eastAsia="方正仿宋_GBK"/>
          <w:sz w:val="24"/>
          <w:u w:val="single"/>
          <w:lang w:val="en-US" w:eastAsia="zh-CN"/>
        </w:rPr>
        <w:t>XXXXX</w:t>
      </w:r>
      <w:r>
        <w:rPr>
          <w:rFonts w:eastAsia="方正仿宋_GBK"/>
          <w:sz w:val="24"/>
        </w:rPr>
        <w:t>元（大写：</w:t>
      </w:r>
      <w:r>
        <w:rPr>
          <w:rFonts w:eastAsia="方正仿宋_GBK"/>
          <w:sz w:val="24"/>
          <w:u w:val="single"/>
        </w:rPr>
        <w:t xml:space="preserve">          </w:t>
      </w:r>
      <w:r>
        <w:rPr>
          <w:rFonts w:eastAsia="方正仿宋_GBK"/>
          <w:sz w:val="24"/>
        </w:rPr>
        <w:t>元）的报价，完成本项目的比选文件要求的责任和义务。</w:t>
      </w:r>
    </w:p>
    <w:p w14:paraId="2D6F7BB4">
      <w:pPr>
        <w:spacing w:line="360" w:lineRule="auto"/>
        <w:ind w:firstLine="454"/>
        <w:rPr>
          <w:rFonts w:eastAsia="方正仿宋_GBK"/>
          <w:sz w:val="24"/>
        </w:rPr>
      </w:pPr>
      <w:r>
        <w:rPr>
          <w:rFonts w:eastAsia="方正仿宋_GBK"/>
          <w:sz w:val="24"/>
        </w:rPr>
        <w:t>2.我方已详细阅读并完全理解比选文件的全部内容，包括补充文件（如涉及）。</w:t>
      </w:r>
    </w:p>
    <w:p w14:paraId="30ACEE1E">
      <w:pPr>
        <w:spacing w:line="360" w:lineRule="auto"/>
        <w:ind w:firstLine="454"/>
        <w:rPr>
          <w:rFonts w:eastAsia="方正仿宋_GBK"/>
          <w:sz w:val="24"/>
        </w:rPr>
      </w:pPr>
      <w:r>
        <w:rPr>
          <w:rFonts w:eastAsia="方正仿宋_GBK"/>
          <w:sz w:val="24"/>
        </w:rPr>
        <w:t>3.一旦我方中选，我方自愿按照比选文件规定的各项要求向比选人提供所需货物/服务，并按照我方针对本项目提供的“报价表”和“分项报价明细表”中所报的价格执行。</w:t>
      </w:r>
    </w:p>
    <w:p w14:paraId="5DC49F07">
      <w:pPr>
        <w:spacing w:line="360" w:lineRule="auto"/>
        <w:ind w:firstLine="454"/>
        <w:rPr>
          <w:rFonts w:eastAsia="方正仿宋_GBK"/>
          <w:sz w:val="24"/>
        </w:rPr>
      </w:pPr>
      <w:r>
        <w:rPr>
          <w:rFonts w:eastAsia="方正仿宋_GBK"/>
          <w:sz w:val="24"/>
        </w:rPr>
        <w:t>4.我方同意并遵守本项目比选文件关于比选响应有效期的所有要求。</w:t>
      </w:r>
    </w:p>
    <w:p w14:paraId="37911C6F">
      <w:pPr>
        <w:spacing w:line="360" w:lineRule="auto"/>
        <w:ind w:firstLine="454"/>
        <w:rPr>
          <w:rFonts w:eastAsia="方正仿宋_GBK"/>
          <w:sz w:val="24"/>
        </w:rPr>
      </w:pPr>
      <w:r>
        <w:rPr>
          <w:rFonts w:eastAsia="方正仿宋_GBK"/>
          <w:sz w:val="24"/>
        </w:rPr>
        <w:t>5.我方愿意提供贵单位可能另外要求的，与比选有关的文件资料，并保证我方已提供和将要提供的文件资料是真实、准确的。</w:t>
      </w:r>
    </w:p>
    <w:p w14:paraId="4ABB8169">
      <w:pPr>
        <w:spacing w:line="360" w:lineRule="auto"/>
        <w:ind w:firstLine="454"/>
        <w:rPr>
          <w:rFonts w:eastAsia="方正仿宋_GBK"/>
          <w:sz w:val="24"/>
        </w:rPr>
      </w:pPr>
      <w:r>
        <w:rPr>
          <w:rFonts w:eastAsia="方正仿宋_GBK"/>
          <w:sz w:val="24"/>
        </w:rPr>
        <w:t>6.一旦我方中选，我方将严格履行本项目合同规定的责任和义务。</w:t>
      </w:r>
    </w:p>
    <w:p w14:paraId="444D0997">
      <w:pPr>
        <w:spacing w:line="360" w:lineRule="auto"/>
        <w:ind w:firstLine="454"/>
        <w:rPr>
          <w:rFonts w:eastAsia="方正仿宋_GBK"/>
          <w:sz w:val="24"/>
        </w:rPr>
      </w:pPr>
      <w:r>
        <w:rPr>
          <w:rFonts w:eastAsia="方正仿宋_GBK"/>
          <w:sz w:val="24"/>
        </w:rPr>
        <w:t>7.我方完全理解，最低报价不是中选的唯一条件。</w:t>
      </w:r>
    </w:p>
    <w:p w14:paraId="6B675315">
      <w:pPr>
        <w:spacing w:line="360" w:lineRule="auto"/>
        <w:ind w:firstLine="454"/>
        <w:rPr>
          <w:rFonts w:eastAsia="方正仿宋_GBK"/>
          <w:sz w:val="24"/>
          <w:u w:val="single"/>
        </w:rPr>
      </w:pPr>
      <w:r>
        <w:rPr>
          <w:rFonts w:eastAsia="方正仿宋_GBK"/>
          <w:sz w:val="24"/>
        </w:rPr>
        <w:t>8. 其他承诺</w:t>
      </w:r>
      <w:r>
        <w:rPr>
          <w:rFonts w:hint="eastAsia" w:eastAsia="方正仿宋_GBK"/>
          <w:sz w:val="24"/>
        </w:rPr>
        <w:t>（</w:t>
      </w:r>
      <w:r>
        <w:rPr>
          <w:rFonts w:eastAsia="方正仿宋_GBK"/>
          <w:sz w:val="24"/>
        </w:rPr>
        <w:t>如有时</w:t>
      </w:r>
      <w:r>
        <w:rPr>
          <w:rFonts w:hint="eastAsia" w:eastAsia="方正仿宋_GBK"/>
          <w:sz w:val="24"/>
        </w:rPr>
        <w:t>）</w:t>
      </w:r>
      <w:r>
        <w:rPr>
          <w:rFonts w:eastAsia="方正仿宋_GBK"/>
          <w:sz w:val="24"/>
        </w:rPr>
        <w:t>：</w:t>
      </w:r>
      <w:r>
        <w:rPr>
          <w:rFonts w:eastAsia="方正仿宋_GBK"/>
          <w:sz w:val="24"/>
          <w:u w:val="single"/>
        </w:rPr>
        <w:t xml:space="preserve">                           </w:t>
      </w:r>
    </w:p>
    <w:p w14:paraId="4BA7DAEE">
      <w:pPr>
        <w:spacing w:line="360" w:lineRule="auto"/>
        <w:ind w:firstLine="454"/>
        <w:rPr>
          <w:rFonts w:eastAsia="方正仿宋_GBK"/>
          <w:sz w:val="24"/>
        </w:rPr>
      </w:pPr>
    </w:p>
    <w:p w14:paraId="76B9CE4F">
      <w:pPr>
        <w:spacing w:line="360" w:lineRule="auto"/>
        <w:ind w:left="239"/>
        <w:rPr>
          <w:rFonts w:eastAsia="方正仿宋_GBK"/>
          <w:sz w:val="24"/>
        </w:rPr>
      </w:pPr>
      <w:r>
        <w:rPr>
          <w:rFonts w:eastAsia="方正仿宋_GBK"/>
          <w:sz w:val="24"/>
        </w:rPr>
        <w:t>比选申请人名称（全称、盖章）：</w:t>
      </w:r>
      <w:r>
        <w:rPr>
          <w:rFonts w:eastAsia="方正仿宋_GBK"/>
          <w:sz w:val="24"/>
          <w:u w:val="single"/>
        </w:rPr>
        <w:t xml:space="preserve">                                          </w:t>
      </w:r>
    </w:p>
    <w:p w14:paraId="7F85A687">
      <w:pPr>
        <w:spacing w:line="360" w:lineRule="auto"/>
        <w:ind w:left="239"/>
        <w:rPr>
          <w:rFonts w:eastAsia="方正仿宋_GBK"/>
          <w:sz w:val="24"/>
          <w:u w:val="single"/>
        </w:rPr>
      </w:pPr>
      <w:r>
        <w:rPr>
          <w:rFonts w:eastAsia="方正仿宋_GBK"/>
          <w:sz w:val="24"/>
        </w:rPr>
        <w:t>法定代表人或授权代理人（签字）：</w:t>
      </w:r>
      <w:r>
        <w:rPr>
          <w:rFonts w:eastAsia="方正仿宋_GBK"/>
          <w:sz w:val="24"/>
          <w:u w:val="single"/>
        </w:rPr>
        <w:t xml:space="preserve">                                    </w:t>
      </w:r>
    </w:p>
    <w:p w14:paraId="172FC038">
      <w:pPr>
        <w:spacing w:line="360" w:lineRule="auto"/>
        <w:ind w:firstLine="240"/>
        <w:rPr>
          <w:rFonts w:eastAsia="方正仿宋_GBK"/>
          <w:sz w:val="24"/>
        </w:rPr>
      </w:pPr>
      <w:r>
        <w:rPr>
          <w:rFonts w:eastAsia="方正仿宋_GBK"/>
          <w:sz w:val="24"/>
        </w:rPr>
        <w:t>地址：</w:t>
      </w:r>
      <w:r>
        <w:rPr>
          <w:rFonts w:eastAsia="方正仿宋_GBK"/>
          <w:sz w:val="24"/>
          <w:u w:val="single"/>
        </w:rPr>
        <w:t xml:space="preserve">                              </w:t>
      </w:r>
      <w:r>
        <w:rPr>
          <w:rFonts w:eastAsia="方正仿宋_GBK"/>
          <w:sz w:val="24"/>
        </w:rPr>
        <w:t xml:space="preserve">    邮编 ：</w:t>
      </w:r>
      <w:r>
        <w:rPr>
          <w:rFonts w:eastAsia="方正仿宋_GBK"/>
          <w:sz w:val="24"/>
          <w:u w:val="single"/>
        </w:rPr>
        <w:t xml:space="preserve">                    </w:t>
      </w:r>
    </w:p>
    <w:p w14:paraId="7F5F732C">
      <w:pPr>
        <w:spacing w:line="360" w:lineRule="auto"/>
        <w:ind w:firstLine="240"/>
        <w:rPr>
          <w:rFonts w:eastAsia="方正仿宋_GBK"/>
          <w:sz w:val="24"/>
        </w:rPr>
      </w:pPr>
      <w:r>
        <w:rPr>
          <w:rFonts w:eastAsia="方正仿宋_GBK"/>
          <w:sz w:val="24"/>
        </w:rPr>
        <w:t>电话：</w:t>
      </w:r>
      <w:r>
        <w:rPr>
          <w:rFonts w:eastAsia="方正仿宋_GBK"/>
          <w:sz w:val="24"/>
          <w:u w:val="single"/>
        </w:rPr>
        <w:t xml:space="preserve">                              </w:t>
      </w:r>
      <w:r>
        <w:rPr>
          <w:rFonts w:eastAsia="方正仿宋_GBK"/>
          <w:sz w:val="24"/>
        </w:rPr>
        <w:t xml:space="preserve">    传真：</w:t>
      </w:r>
      <w:r>
        <w:rPr>
          <w:rFonts w:eastAsia="方正仿宋_GBK"/>
          <w:sz w:val="24"/>
          <w:u w:val="single"/>
        </w:rPr>
        <w:t xml:space="preserve">                     </w:t>
      </w:r>
    </w:p>
    <w:p w14:paraId="4F9EF07A">
      <w:pPr>
        <w:spacing w:line="360" w:lineRule="auto"/>
        <w:ind w:left="239"/>
        <w:rPr>
          <w:rFonts w:eastAsia="方正仿宋_GBK"/>
          <w:sz w:val="24"/>
        </w:rPr>
      </w:pPr>
    </w:p>
    <w:p w14:paraId="7394BE04">
      <w:pPr>
        <w:spacing w:line="360" w:lineRule="auto"/>
        <w:ind w:firstLine="240"/>
        <w:rPr>
          <w:rFonts w:eastAsia="方正仿宋_GBK"/>
          <w:sz w:val="24"/>
        </w:rPr>
      </w:pPr>
      <w:r>
        <w:rPr>
          <w:rFonts w:eastAsia="方正仿宋_GBK"/>
          <w:sz w:val="24"/>
        </w:rPr>
        <w:t>比选日期：</w:t>
      </w:r>
      <w:r>
        <w:rPr>
          <w:rFonts w:eastAsia="方正仿宋_GBK"/>
          <w:sz w:val="24"/>
          <w:u w:val="single"/>
        </w:rPr>
        <w:t xml:space="preserve">         </w:t>
      </w:r>
      <w:r>
        <w:rPr>
          <w:rFonts w:eastAsia="方正仿宋_GBK"/>
          <w:sz w:val="24"/>
        </w:rPr>
        <w:t xml:space="preserve"> 年</w:t>
      </w:r>
      <w:r>
        <w:rPr>
          <w:rFonts w:eastAsia="方正仿宋_GBK"/>
          <w:sz w:val="24"/>
          <w:u w:val="single"/>
        </w:rPr>
        <w:t xml:space="preserve">     </w:t>
      </w:r>
      <w:r>
        <w:rPr>
          <w:rFonts w:eastAsia="方正仿宋_GBK"/>
          <w:sz w:val="24"/>
        </w:rPr>
        <w:t xml:space="preserve"> 月</w:t>
      </w:r>
      <w:r>
        <w:rPr>
          <w:rFonts w:eastAsia="方正仿宋_GBK"/>
          <w:sz w:val="24"/>
          <w:u w:val="single"/>
        </w:rPr>
        <w:t xml:space="preserve">     </w:t>
      </w:r>
      <w:r>
        <w:rPr>
          <w:rFonts w:eastAsia="方正仿宋_GBK"/>
          <w:sz w:val="24"/>
        </w:rPr>
        <w:t>日</w:t>
      </w:r>
    </w:p>
    <w:p w14:paraId="7E9C5CC9">
      <w:pPr>
        <w:widowControl/>
        <w:jc w:val="center"/>
        <w:rPr>
          <w:rFonts w:eastAsia="冬青黑体简体中文 W3"/>
          <w:b/>
          <w:bCs/>
          <w:sz w:val="28"/>
          <w:szCs w:val="28"/>
        </w:rPr>
      </w:pPr>
      <w:bookmarkStart w:id="61" w:name="_Toc825"/>
      <w:bookmarkStart w:id="62" w:name="_Toc953"/>
      <w:bookmarkStart w:id="63" w:name="_Toc217446083"/>
      <w:bookmarkStart w:id="64" w:name="_Toc321598257"/>
      <w:bookmarkStart w:id="65" w:name="_Toc300303160"/>
      <w:bookmarkStart w:id="66" w:name="_Toc280877425"/>
    </w:p>
    <w:p w14:paraId="10F3A315">
      <w:pPr>
        <w:widowControl/>
        <w:jc w:val="center"/>
        <w:outlineLvl w:val="0"/>
        <w:rPr>
          <w:rFonts w:eastAsia="方正仿宋_GBK"/>
          <w:b/>
          <w:bCs/>
          <w:sz w:val="28"/>
          <w:szCs w:val="28"/>
        </w:rPr>
      </w:pPr>
      <w:bookmarkStart w:id="67" w:name="_Toc23465"/>
      <w:bookmarkStart w:id="68" w:name="_Toc2769"/>
      <w:bookmarkStart w:id="69" w:name="_Toc24431"/>
      <w:r>
        <w:rPr>
          <w:rFonts w:eastAsia="方正仿宋_GBK"/>
          <w:b/>
          <w:bCs/>
          <w:sz w:val="28"/>
          <w:szCs w:val="28"/>
        </w:rPr>
        <w:t>格式二、法定代表人证明书</w:t>
      </w:r>
      <w:bookmarkEnd w:id="61"/>
      <w:bookmarkEnd w:id="62"/>
      <w:bookmarkEnd w:id="67"/>
      <w:bookmarkEnd w:id="68"/>
      <w:bookmarkEnd w:id="69"/>
    </w:p>
    <w:p w14:paraId="048A7256">
      <w:pPr>
        <w:spacing w:line="360" w:lineRule="auto"/>
        <w:ind w:firstLine="360" w:firstLineChars="200"/>
        <w:rPr>
          <w:rFonts w:eastAsia="方正仿宋_GBK"/>
          <w:sz w:val="18"/>
          <w:szCs w:val="18"/>
        </w:rPr>
      </w:pPr>
    </w:p>
    <w:p w14:paraId="6D8F37B5">
      <w:pPr>
        <w:spacing w:line="360" w:lineRule="auto"/>
        <w:ind w:firstLine="480" w:firstLineChars="200"/>
        <w:rPr>
          <w:rFonts w:eastAsia="方正仿宋_GBK"/>
          <w:sz w:val="24"/>
        </w:rPr>
      </w:pPr>
      <w:r>
        <w:rPr>
          <w:rFonts w:eastAsia="方正仿宋_GBK"/>
          <w:sz w:val="24"/>
        </w:rPr>
        <w:t>比选申请人名称：</w:t>
      </w:r>
      <w:r>
        <w:rPr>
          <w:rFonts w:eastAsia="方正仿宋_GBK"/>
          <w:sz w:val="24"/>
          <w:u w:val="single"/>
        </w:rPr>
        <w:t xml:space="preserve">                           </w:t>
      </w:r>
    </w:p>
    <w:p w14:paraId="1DE74AD1">
      <w:pPr>
        <w:spacing w:line="360" w:lineRule="auto"/>
        <w:ind w:firstLine="480" w:firstLineChars="200"/>
        <w:rPr>
          <w:rFonts w:eastAsia="方正仿宋_GBK"/>
          <w:sz w:val="24"/>
        </w:rPr>
      </w:pPr>
      <w:r>
        <w:rPr>
          <w:rFonts w:eastAsia="方正仿宋_GBK"/>
          <w:sz w:val="24"/>
        </w:rPr>
        <w:t>单位性质：</w:t>
      </w:r>
      <w:r>
        <w:rPr>
          <w:rFonts w:eastAsia="方正仿宋_GBK"/>
          <w:sz w:val="24"/>
          <w:u w:val="single"/>
        </w:rPr>
        <w:t xml:space="preserve">                             </w:t>
      </w:r>
    </w:p>
    <w:p w14:paraId="7B622BE2">
      <w:pPr>
        <w:spacing w:line="360" w:lineRule="auto"/>
        <w:ind w:firstLine="480" w:firstLineChars="200"/>
        <w:rPr>
          <w:rFonts w:eastAsia="方正仿宋_GBK"/>
          <w:sz w:val="24"/>
        </w:rPr>
      </w:pPr>
      <w:r>
        <w:rPr>
          <w:rFonts w:eastAsia="方正仿宋_GBK"/>
          <w:sz w:val="24"/>
        </w:rPr>
        <w:t>成立时间：</w:t>
      </w:r>
      <w:r>
        <w:rPr>
          <w:rFonts w:eastAsia="方正仿宋_GBK"/>
          <w:sz w:val="24"/>
          <w:u w:val="single"/>
        </w:rPr>
        <w:t xml:space="preserve">      </w:t>
      </w:r>
      <w:r>
        <w:rPr>
          <w:rFonts w:eastAsia="方正仿宋_GBK"/>
          <w:sz w:val="24"/>
        </w:rPr>
        <w:t>年</w:t>
      </w:r>
      <w:r>
        <w:rPr>
          <w:rFonts w:eastAsia="方正仿宋_GBK"/>
          <w:sz w:val="24"/>
          <w:u w:val="single"/>
        </w:rPr>
        <w:t xml:space="preserve">    </w:t>
      </w:r>
      <w:r>
        <w:rPr>
          <w:rFonts w:eastAsia="方正仿宋_GBK"/>
          <w:sz w:val="24"/>
        </w:rPr>
        <w:t>月</w:t>
      </w:r>
      <w:r>
        <w:rPr>
          <w:rFonts w:eastAsia="方正仿宋_GBK"/>
          <w:sz w:val="24"/>
          <w:u w:val="single"/>
        </w:rPr>
        <w:t xml:space="preserve">    </w:t>
      </w:r>
      <w:r>
        <w:rPr>
          <w:rFonts w:eastAsia="方正仿宋_GBK"/>
          <w:sz w:val="24"/>
        </w:rPr>
        <w:t>日</w:t>
      </w:r>
    </w:p>
    <w:p w14:paraId="380E1300">
      <w:pPr>
        <w:spacing w:line="360" w:lineRule="auto"/>
        <w:ind w:firstLine="480" w:firstLineChars="200"/>
        <w:rPr>
          <w:rFonts w:eastAsia="方正仿宋_GBK"/>
          <w:sz w:val="24"/>
        </w:rPr>
      </w:pPr>
      <w:r>
        <w:rPr>
          <w:rFonts w:eastAsia="方正仿宋_GBK"/>
          <w:sz w:val="24"/>
        </w:rPr>
        <w:t>经营期限：</w:t>
      </w:r>
      <w:r>
        <w:rPr>
          <w:rFonts w:eastAsia="方正仿宋_GBK"/>
          <w:sz w:val="24"/>
          <w:u w:val="single"/>
        </w:rPr>
        <w:t xml:space="preserve">                           </w:t>
      </w:r>
    </w:p>
    <w:p w14:paraId="1CEA1F76">
      <w:pPr>
        <w:spacing w:line="360" w:lineRule="auto"/>
        <w:ind w:firstLine="480" w:firstLineChars="200"/>
        <w:rPr>
          <w:rFonts w:eastAsia="方正仿宋_GBK"/>
          <w:sz w:val="24"/>
        </w:rPr>
      </w:pPr>
      <w:r>
        <w:rPr>
          <w:rFonts w:eastAsia="方正仿宋_GBK"/>
          <w:sz w:val="24"/>
        </w:rPr>
        <w:t>姓名：</w:t>
      </w:r>
      <w:r>
        <w:rPr>
          <w:rFonts w:eastAsia="方正仿宋_GBK"/>
          <w:sz w:val="24"/>
          <w:u w:val="single"/>
        </w:rPr>
        <w:t xml:space="preserve">            </w:t>
      </w:r>
      <w:r>
        <w:rPr>
          <w:rFonts w:eastAsia="方正仿宋_GBK"/>
          <w:sz w:val="24"/>
        </w:rPr>
        <w:t>性别：</w:t>
      </w:r>
      <w:r>
        <w:rPr>
          <w:rFonts w:eastAsia="方正仿宋_GBK"/>
          <w:sz w:val="24"/>
          <w:u w:val="single"/>
        </w:rPr>
        <w:t xml:space="preserve">     </w:t>
      </w:r>
      <w:r>
        <w:rPr>
          <w:rFonts w:eastAsia="方正仿宋_GBK"/>
          <w:sz w:val="24"/>
        </w:rPr>
        <w:t>年龄：</w:t>
      </w:r>
      <w:r>
        <w:rPr>
          <w:rFonts w:eastAsia="方正仿宋_GBK"/>
          <w:sz w:val="24"/>
          <w:u w:val="single"/>
        </w:rPr>
        <w:t xml:space="preserve">   </w:t>
      </w:r>
      <w:r>
        <w:rPr>
          <w:rFonts w:eastAsia="方正仿宋_GBK"/>
          <w:sz w:val="24"/>
        </w:rPr>
        <w:t>职务：</w:t>
      </w:r>
      <w:r>
        <w:rPr>
          <w:rFonts w:eastAsia="方正仿宋_GBK"/>
          <w:sz w:val="24"/>
          <w:u w:val="single"/>
        </w:rPr>
        <w:t xml:space="preserve">               </w:t>
      </w:r>
    </w:p>
    <w:p w14:paraId="0D89BB12">
      <w:pPr>
        <w:spacing w:line="360" w:lineRule="auto"/>
        <w:ind w:firstLine="480" w:firstLineChars="200"/>
        <w:rPr>
          <w:rFonts w:eastAsia="方正仿宋_GBK"/>
          <w:sz w:val="24"/>
        </w:rPr>
      </w:pPr>
      <w:r>
        <w:rPr>
          <w:rFonts w:eastAsia="方正仿宋_GBK"/>
          <w:sz w:val="24"/>
        </w:rPr>
        <w:t>系</w:t>
      </w:r>
      <w:r>
        <w:rPr>
          <w:rFonts w:eastAsia="方正仿宋_GBK"/>
          <w:sz w:val="24"/>
          <w:u w:val="single"/>
        </w:rPr>
        <w:t xml:space="preserve">                           </w:t>
      </w:r>
      <w:r>
        <w:rPr>
          <w:rFonts w:eastAsia="方正仿宋_GBK"/>
          <w:sz w:val="24"/>
        </w:rPr>
        <w:t>（申请人名称）的法定代表人。</w:t>
      </w:r>
    </w:p>
    <w:p w14:paraId="3A313F80">
      <w:pPr>
        <w:spacing w:line="360" w:lineRule="auto"/>
        <w:ind w:firstLine="960" w:firstLineChars="400"/>
        <w:rPr>
          <w:rFonts w:eastAsia="方正仿宋_GBK"/>
          <w:sz w:val="24"/>
        </w:rPr>
      </w:pPr>
      <w:r>
        <w:rPr>
          <w:rFonts w:eastAsia="方正仿宋_GBK"/>
          <w:sz w:val="24"/>
        </w:rPr>
        <w:t>特此证明。</w:t>
      </w:r>
    </w:p>
    <w:p w14:paraId="43B4A7CE">
      <w:pPr>
        <w:spacing w:line="360" w:lineRule="auto"/>
        <w:ind w:firstLine="480" w:firstLineChars="200"/>
        <w:rPr>
          <w:rFonts w:eastAsia="方正仿宋_GBK"/>
          <w:sz w:val="24"/>
        </w:rPr>
      </w:pPr>
    </w:p>
    <w:p w14:paraId="0F0B326E">
      <w:pPr>
        <w:spacing w:line="360" w:lineRule="auto"/>
        <w:ind w:firstLine="4920" w:firstLineChars="2050"/>
        <w:rPr>
          <w:rFonts w:eastAsia="方正仿宋_GBK"/>
          <w:sz w:val="24"/>
        </w:rPr>
      </w:pPr>
    </w:p>
    <w:p w14:paraId="718F6C77">
      <w:pPr>
        <w:spacing w:line="360" w:lineRule="auto"/>
        <w:ind w:firstLine="484" w:firstLineChars="202"/>
        <w:jc w:val="left"/>
        <w:rPr>
          <w:rFonts w:eastAsia="方正仿宋_GBK"/>
          <w:sz w:val="24"/>
          <w:u w:val="single"/>
        </w:rPr>
      </w:pPr>
      <w:r>
        <w:rPr>
          <w:rFonts w:eastAsia="方正仿宋_GBK"/>
          <w:sz w:val="24"/>
        </w:rPr>
        <w:t>比选申请人：</w:t>
      </w:r>
      <w:r>
        <w:rPr>
          <w:rFonts w:eastAsia="方正仿宋_GBK"/>
          <w:sz w:val="24"/>
          <w:u w:val="single"/>
        </w:rPr>
        <w:t xml:space="preserve">                           （加盖比选申请人公章（鲜章））</w:t>
      </w:r>
    </w:p>
    <w:p w14:paraId="158176CF">
      <w:pPr>
        <w:spacing w:line="360" w:lineRule="auto"/>
        <w:ind w:firstLine="484" w:firstLineChars="202"/>
        <w:jc w:val="left"/>
        <w:rPr>
          <w:rFonts w:eastAsia="方正仿宋_GBK"/>
          <w:sz w:val="24"/>
        </w:rPr>
      </w:pPr>
    </w:p>
    <w:p w14:paraId="005034AF">
      <w:pPr>
        <w:spacing w:line="360" w:lineRule="auto"/>
        <w:ind w:firstLine="484" w:firstLineChars="202"/>
        <w:jc w:val="right"/>
        <w:rPr>
          <w:rFonts w:eastAsia="方正仿宋_GBK"/>
          <w:sz w:val="24"/>
        </w:rPr>
      </w:pPr>
      <w:r>
        <w:rPr>
          <w:rFonts w:eastAsia="方正仿宋_GBK"/>
          <w:sz w:val="24"/>
        </w:rPr>
        <w:t xml:space="preserve">     年     月     日</w:t>
      </w:r>
    </w:p>
    <w:p w14:paraId="074759C4">
      <w:pPr>
        <w:spacing w:line="360" w:lineRule="auto"/>
        <w:ind w:firstLine="480" w:firstLineChars="200"/>
        <w:rPr>
          <w:rFonts w:eastAsia="方正仿宋_GBK"/>
          <w:sz w:val="24"/>
        </w:rPr>
      </w:pPr>
    </w:p>
    <w:p w14:paraId="102B7F31">
      <w:pPr>
        <w:spacing w:line="360" w:lineRule="auto"/>
        <w:ind w:firstLine="360" w:firstLineChars="200"/>
        <w:rPr>
          <w:rFonts w:eastAsia="方正仿宋_GBK"/>
          <w:sz w:val="18"/>
          <w:szCs w:val="18"/>
        </w:rPr>
      </w:pPr>
    </w:p>
    <w:p w14:paraId="48FBC5A2">
      <w:pPr>
        <w:spacing w:line="360" w:lineRule="auto"/>
        <w:ind w:firstLine="480" w:firstLineChars="200"/>
        <w:rPr>
          <w:rFonts w:eastAsia="方正仿宋_GBK"/>
          <w:sz w:val="24"/>
        </w:rPr>
      </w:pPr>
      <w:r>
        <w:rPr>
          <w:rFonts w:eastAsia="方正仿宋_GBK"/>
          <w:sz w:val="24"/>
        </w:rPr>
        <w:t>注：</w:t>
      </w:r>
    </w:p>
    <w:p w14:paraId="4A3E30B0">
      <w:pPr>
        <w:spacing w:line="360" w:lineRule="auto"/>
        <w:ind w:firstLine="480" w:firstLineChars="200"/>
        <w:rPr>
          <w:rFonts w:eastAsia="方正仿宋_GBK"/>
          <w:sz w:val="24"/>
        </w:rPr>
      </w:pPr>
      <w:r>
        <w:rPr>
          <w:rFonts w:eastAsia="方正仿宋_GBK"/>
          <w:sz w:val="24"/>
        </w:rPr>
        <w:t>1、须附法定代表人的身份证复印件（提供正反面）；</w:t>
      </w:r>
    </w:p>
    <w:p w14:paraId="6333A504">
      <w:pPr>
        <w:spacing w:line="360" w:lineRule="auto"/>
        <w:ind w:firstLine="480" w:firstLineChars="200"/>
        <w:rPr>
          <w:rFonts w:eastAsia="方正仿宋_GBK"/>
          <w:sz w:val="24"/>
        </w:rPr>
        <w:sectPr>
          <w:pgSz w:w="11906" w:h="16838"/>
          <w:pgMar w:top="1134" w:right="1440" w:bottom="1134" w:left="1440" w:header="851" w:footer="992" w:gutter="0"/>
          <w:cols w:space="720" w:num="1"/>
          <w:rtlGutter w:val="0"/>
          <w:docGrid w:type="lines" w:linePitch="312" w:charSpace="0"/>
        </w:sectPr>
      </w:pPr>
      <w:r>
        <w:rPr>
          <w:rFonts w:eastAsia="方正仿宋_GBK"/>
          <w:sz w:val="24"/>
        </w:rPr>
        <w:t>2、法定代表人直接参与比选并签署比选申请文件时提供。</w:t>
      </w:r>
    </w:p>
    <w:p w14:paraId="4A14A0D1">
      <w:pPr>
        <w:keepNext/>
        <w:keepLines/>
        <w:spacing w:before="260" w:after="260" w:line="416" w:lineRule="auto"/>
        <w:jc w:val="center"/>
        <w:outlineLvl w:val="0"/>
        <w:rPr>
          <w:rFonts w:eastAsia="方正仿宋_GBK"/>
          <w:b/>
          <w:bCs/>
          <w:sz w:val="28"/>
          <w:szCs w:val="28"/>
        </w:rPr>
      </w:pPr>
      <w:bookmarkStart w:id="70" w:name="_Toc12399"/>
      <w:bookmarkStart w:id="71" w:name="_Toc13014"/>
      <w:bookmarkStart w:id="72" w:name="_Toc25837"/>
      <w:bookmarkStart w:id="73" w:name="_Toc22682"/>
      <w:bookmarkStart w:id="74" w:name="_Toc3629"/>
      <w:bookmarkStart w:id="75" w:name="_Toc21846"/>
      <w:r>
        <w:rPr>
          <w:rFonts w:eastAsia="方正仿宋_GBK"/>
          <w:b/>
          <w:bCs/>
          <w:sz w:val="28"/>
          <w:szCs w:val="28"/>
        </w:rPr>
        <w:t>格式三、法定代表人授权书</w:t>
      </w:r>
      <w:bookmarkEnd w:id="63"/>
      <w:bookmarkEnd w:id="70"/>
      <w:bookmarkEnd w:id="71"/>
      <w:bookmarkEnd w:id="72"/>
      <w:bookmarkEnd w:id="73"/>
      <w:bookmarkEnd w:id="74"/>
      <w:bookmarkEnd w:id="75"/>
    </w:p>
    <w:p w14:paraId="61F01261">
      <w:pPr>
        <w:spacing w:line="400" w:lineRule="exact"/>
        <w:jc w:val="center"/>
        <w:rPr>
          <w:rFonts w:eastAsia="方正仿宋_GBK"/>
          <w:b/>
          <w:bCs/>
          <w:sz w:val="18"/>
          <w:szCs w:val="18"/>
        </w:rPr>
      </w:pPr>
    </w:p>
    <w:p w14:paraId="316DF07D">
      <w:pPr>
        <w:spacing w:line="360" w:lineRule="auto"/>
        <w:rPr>
          <w:rFonts w:eastAsia="方正仿宋_GBK"/>
          <w:sz w:val="24"/>
        </w:rPr>
      </w:pPr>
      <w:r>
        <w:rPr>
          <w:rFonts w:eastAsia="方正仿宋_GBK"/>
          <w:sz w:val="24"/>
        </w:rPr>
        <w:t>九寨沟风景名胜区管理局</w:t>
      </w:r>
      <w:r>
        <w:rPr>
          <w:rFonts w:hint="eastAsia" w:eastAsia="方正仿宋_GBK"/>
          <w:sz w:val="24"/>
        </w:rPr>
        <w:t>：</w:t>
      </w:r>
    </w:p>
    <w:p w14:paraId="58B20210">
      <w:pPr>
        <w:spacing w:line="360" w:lineRule="auto"/>
        <w:ind w:firstLine="454"/>
        <w:rPr>
          <w:rFonts w:eastAsia="方正仿宋_GBK"/>
          <w:sz w:val="24"/>
        </w:rPr>
      </w:pPr>
      <w:r>
        <w:rPr>
          <w:rFonts w:eastAsia="方正仿宋_GBK"/>
          <w:sz w:val="24"/>
        </w:rPr>
        <w:t>本授权声明：我</w:t>
      </w:r>
      <w:r>
        <w:rPr>
          <w:rFonts w:eastAsia="方正仿宋_GBK"/>
          <w:sz w:val="24"/>
          <w:u w:val="single"/>
        </w:rPr>
        <w:t xml:space="preserve"> （填法定代表人名称）  </w:t>
      </w:r>
      <w:r>
        <w:rPr>
          <w:rFonts w:eastAsia="方正仿宋_GBK"/>
          <w:sz w:val="24"/>
        </w:rPr>
        <w:t>系</w:t>
      </w:r>
      <w:r>
        <w:rPr>
          <w:rFonts w:eastAsia="方正仿宋_GBK"/>
          <w:sz w:val="24"/>
          <w:u w:val="single"/>
        </w:rPr>
        <w:t xml:space="preserve">    </w:t>
      </w:r>
      <w:r>
        <w:rPr>
          <w:rFonts w:hint="eastAsia" w:eastAsia="方正仿宋_GBK"/>
          <w:sz w:val="24"/>
          <w:u w:val="single"/>
          <w:lang w:val="en-US" w:eastAsia="zh-CN"/>
        </w:rPr>
        <w:t xml:space="preserve">  </w:t>
      </w:r>
      <w:r>
        <w:rPr>
          <w:rFonts w:eastAsia="方正仿宋_GBK"/>
          <w:sz w:val="24"/>
          <w:u w:val="single"/>
        </w:rPr>
        <w:t>（填比选单位名称）</w:t>
      </w:r>
      <w:r>
        <w:rPr>
          <w:rFonts w:eastAsia="方正仿宋_GBK"/>
          <w:sz w:val="24"/>
        </w:rPr>
        <w:t>的法定代表人，现授权</w:t>
      </w:r>
      <w:r>
        <w:rPr>
          <w:rFonts w:eastAsia="方正仿宋_GBK"/>
          <w:sz w:val="24"/>
          <w:u w:val="single"/>
        </w:rPr>
        <w:t xml:space="preserve">              （授权代表姓名、职务）</w:t>
      </w:r>
      <w:r>
        <w:rPr>
          <w:rFonts w:eastAsia="方正仿宋_GBK"/>
          <w:sz w:val="24"/>
        </w:rPr>
        <w:t xml:space="preserve">为我方 </w:t>
      </w:r>
      <w:r>
        <w:rPr>
          <w:rFonts w:eastAsia="方正仿宋_GBK"/>
          <w:sz w:val="24"/>
          <w:u w:val="single"/>
        </w:rPr>
        <w:t>“*************************采购项目</w:t>
      </w:r>
      <w:r>
        <w:rPr>
          <w:rFonts w:hint="eastAsia" w:eastAsia="方正仿宋_GBK"/>
          <w:sz w:val="24"/>
          <w:u w:val="single"/>
        </w:rPr>
        <w:t>（</w:t>
      </w:r>
      <w:r>
        <w:rPr>
          <w:rFonts w:eastAsia="方正仿宋_GBK"/>
          <w:sz w:val="24"/>
          <w:u w:val="single"/>
        </w:rPr>
        <w:t>项目编号：***********</w:t>
      </w:r>
      <w:r>
        <w:rPr>
          <w:rFonts w:hint="eastAsia" w:eastAsia="方正仿宋_GBK"/>
          <w:sz w:val="24"/>
          <w:u w:val="single"/>
        </w:rPr>
        <w:t>）</w:t>
      </w:r>
      <w:r>
        <w:rPr>
          <w:rFonts w:eastAsia="方正仿宋_GBK"/>
          <w:sz w:val="24"/>
          <w:u w:val="single"/>
        </w:rPr>
        <w:t>”</w:t>
      </w:r>
      <w:r>
        <w:rPr>
          <w:rFonts w:eastAsia="方正仿宋_GBK"/>
          <w:sz w:val="24"/>
        </w:rPr>
        <w:t>比选活动的合法代表，以我方名义全权处理该项目有关比选、签订合同以及执行合同等一切事宜。</w:t>
      </w:r>
    </w:p>
    <w:p w14:paraId="4514EA37">
      <w:pPr>
        <w:spacing w:line="360" w:lineRule="auto"/>
        <w:ind w:firstLine="480" w:firstLineChars="200"/>
        <w:rPr>
          <w:rFonts w:eastAsia="方正仿宋_GBK"/>
          <w:sz w:val="24"/>
        </w:rPr>
      </w:pPr>
      <w:r>
        <w:rPr>
          <w:rFonts w:eastAsia="方正仿宋_GBK"/>
          <w:sz w:val="24"/>
        </w:rPr>
        <w:t>特此声明。</w:t>
      </w:r>
    </w:p>
    <w:p w14:paraId="29895BE2">
      <w:pPr>
        <w:spacing w:line="400" w:lineRule="exact"/>
        <w:ind w:firstLine="480" w:firstLineChars="200"/>
        <w:rPr>
          <w:rFonts w:eastAsia="方正仿宋_GBK"/>
          <w:sz w:val="24"/>
        </w:rPr>
      </w:pPr>
    </w:p>
    <w:p w14:paraId="6345786B">
      <w:pPr>
        <w:spacing w:line="400" w:lineRule="exact"/>
        <w:ind w:firstLine="480" w:firstLineChars="200"/>
        <w:rPr>
          <w:rFonts w:eastAsia="方正仿宋_GBK"/>
          <w:sz w:val="24"/>
          <w:u w:val="single"/>
        </w:rPr>
      </w:pPr>
      <w:r>
        <w:rPr>
          <w:rFonts w:eastAsia="方正仿宋_GBK"/>
          <w:sz w:val="24"/>
        </w:rPr>
        <w:t>法定代表人签字：</w:t>
      </w:r>
      <w:r>
        <w:rPr>
          <w:rFonts w:eastAsia="方正仿宋_GBK"/>
          <w:sz w:val="24"/>
          <w:u w:val="single"/>
        </w:rPr>
        <w:t xml:space="preserve">                   </w:t>
      </w:r>
    </w:p>
    <w:p w14:paraId="46D86E52">
      <w:pPr>
        <w:spacing w:line="400" w:lineRule="exact"/>
        <w:ind w:firstLine="480" w:firstLineChars="200"/>
        <w:rPr>
          <w:rFonts w:eastAsia="方正仿宋_GBK"/>
          <w:sz w:val="24"/>
          <w:u w:val="single"/>
        </w:rPr>
      </w:pPr>
      <w:r>
        <w:rPr>
          <w:rFonts w:eastAsia="方正仿宋_GBK"/>
          <w:sz w:val="24"/>
        </w:rPr>
        <w:t>授权代理人签字：</w:t>
      </w:r>
      <w:r>
        <w:rPr>
          <w:rFonts w:eastAsia="方正仿宋_GBK"/>
          <w:sz w:val="24"/>
          <w:u w:val="single"/>
        </w:rPr>
        <w:t xml:space="preserve">                   </w:t>
      </w:r>
    </w:p>
    <w:p w14:paraId="5EBE3877">
      <w:pPr>
        <w:spacing w:line="400" w:lineRule="exact"/>
        <w:ind w:firstLine="480" w:firstLineChars="200"/>
        <w:rPr>
          <w:rFonts w:eastAsia="方正仿宋_GBK"/>
          <w:sz w:val="24"/>
          <w:u w:val="single"/>
        </w:rPr>
      </w:pPr>
      <w:r>
        <w:rPr>
          <w:rFonts w:eastAsia="方正仿宋_GBK"/>
          <w:sz w:val="24"/>
        </w:rPr>
        <w:t>比选申请人名称：</w:t>
      </w:r>
      <w:r>
        <w:rPr>
          <w:rFonts w:eastAsia="方正仿宋_GBK"/>
          <w:sz w:val="24"/>
          <w:u w:val="single"/>
        </w:rPr>
        <w:t xml:space="preserve">         （盖章）  </w:t>
      </w:r>
    </w:p>
    <w:p w14:paraId="28A91309">
      <w:pPr>
        <w:adjustRightInd w:val="0"/>
        <w:spacing w:line="400" w:lineRule="exact"/>
        <w:ind w:firstLine="480" w:firstLineChars="200"/>
        <w:jc w:val="left"/>
        <w:rPr>
          <w:rFonts w:eastAsia="方正仿宋_GBK"/>
          <w:sz w:val="24"/>
        </w:rPr>
      </w:pPr>
      <w:r>
        <w:rPr>
          <w:rFonts w:eastAsia="方正仿宋_GBK"/>
          <w:sz w:val="24"/>
        </w:rPr>
        <w:t>比选日期：</w:t>
      </w:r>
      <w:r>
        <w:rPr>
          <w:rFonts w:eastAsia="方正仿宋_GBK"/>
          <w:sz w:val="24"/>
          <w:u w:val="single"/>
        </w:rPr>
        <w:t xml:space="preserve">       </w:t>
      </w:r>
      <w:r>
        <w:rPr>
          <w:rFonts w:eastAsia="方正仿宋_GBK"/>
          <w:sz w:val="24"/>
        </w:rPr>
        <w:t>年</w:t>
      </w:r>
      <w:r>
        <w:rPr>
          <w:rFonts w:eastAsia="方正仿宋_GBK"/>
          <w:sz w:val="24"/>
          <w:u w:val="single"/>
        </w:rPr>
        <w:t xml:space="preserve">       </w:t>
      </w:r>
      <w:r>
        <w:rPr>
          <w:rFonts w:eastAsia="方正仿宋_GBK"/>
          <w:sz w:val="24"/>
        </w:rPr>
        <w:t>月</w:t>
      </w:r>
      <w:r>
        <w:rPr>
          <w:rFonts w:eastAsia="方正仿宋_GBK"/>
          <w:sz w:val="24"/>
          <w:u w:val="single"/>
        </w:rPr>
        <w:t xml:space="preserve">       </w:t>
      </w:r>
      <w:r>
        <w:rPr>
          <w:rFonts w:eastAsia="方正仿宋_GBK"/>
          <w:sz w:val="24"/>
        </w:rPr>
        <w:t>日</w:t>
      </w:r>
    </w:p>
    <w:p w14:paraId="3D9043F9">
      <w:pPr>
        <w:spacing w:line="400" w:lineRule="exact"/>
        <w:rPr>
          <w:rFonts w:eastAsia="方正仿宋_GBK"/>
          <w:sz w:val="24"/>
        </w:rPr>
      </w:pPr>
    </w:p>
    <w:p w14:paraId="2BD8D8FE">
      <w:pPr>
        <w:spacing w:line="400" w:lineRule="exact"/>
        <w:ind w:left="840" w:leftChars="0" w:hanging="840" w:hangingChars="350"/>
        <w:jc w:val="left"/>
        <w:outlineLvl w:val="9"/>
        <w:rPr>
          <w:rFonts w:eastAsia="方正仿宋_GBK"/>
          <w:sz w:val="24"/>
        </w:rPr>
      </w:pPr>
      <w:bookmarkStart w:id="76" w:name="_Toc9476"/>
      <w:r>
        <w:rPr>
          <w:rFonts w:eastAsia="方正仿宋_GBK"/>
          <w:sz w:val="24"/>
        </w:rPr>
        <w:t>附：</w:t>
      </w:r>
      <w:bookmarkEnd w:id="76"/>
    </w:p>
    <w:p w14:paraId="2AEB39B5">
      <w:pPr>
        <w:spacing w:line="400" w:lineRule="exact"/>
        <w:ind w:firstLine="480" w:firstLineChars="200"/>
        <w:rPr>
          <w:rFonts w:eastAsia="方正仿宋_GBK"/>
          <w:sz w:val="24"/>
        </w:rPr>
      </w:pPr>
      <w:r>
        <w:rPr>
          <w:rFonts w:eastAsia="方正仿宋_GBK"/>
          <w:sz w:val="24"/>
        </w:rPr>
        <w:t>1、法定代表人身份证复印件（提供正反面）</w:t>
      </w:r>
    </w:p>
    <w:p w14:paraId="44FC31C0">
      <w:pPr>
        <w:spacing w:line="400" w:lineRule="exact"/>
        <w:ind w:firstLine="480" w:firstLineChars="200"/>
        <w:rPr>
          <w:rFonts w:eastAsia="方正仿宋_GBK"/>
          <w:sz w:val="24"/>
        </w:rPr>
      </w:pPr>
      <w:r>
        <w:rPr>
          <w:rFonts w:eastAsia="方正仿宋_GBK"/>
          <w:sz w:val="24"/>
        </w:rPr>
        <w:t>2、授权代表身份证复印件（提供正反面）</w:t>
      </w:r>
    </w:p>
    <w:p w14:paraId="420D3B62">
      <w:pPr>
        <w:spacing w:line="400" w:lineRule="exact"/>
        <w:ind w:firstLine="480" w:firstLineChars="200"/>
        <w:rPr>
          <w:rFonts w:eastAsia="方正仿宋_GBK"/>
          <w:sz w:val="24"/>
        </w:rPr>
      </w:pPr>
      <w:r>
        <w:rPr>
          <w:rFonts w:eastAsia="方正仿宋_GBK"/>
          <w:sz w:val="24"/>
        </w:rPr>
        <w:t>3、非法定代表人参与比选并签署比选申请文件时提供</w:t>
      </w:r>
    </w:p>
    <w:p w14:paraId="10543916">
      <w:pPr>
        <w:spacing w:line="400" w:lineRule="exact"/>
        <w:jc w:val="left"/>
        <w:rPr>
          <w:rFonts w:eastAsia="方正仿宋_GBK"/>
          <w:color w:val="000000"/>
          <w:sz w:val="24"/>
        </w:rPr>
      </w:pPr>
      <w:r>
        <w:rPr>
          <w:rFonts w:eastAsia="方正仿宋_GBK"/>
          <w:b/>
          <w:bCs/>
          <w:sz w:val="24"/>
        </w:rPr>
        <w:br w:type="page"/>
      </w:r>
      <w:bookmarkEnd w:id="64"/>
      <w:bookmarkEnd w:id="65"/>
      <w:bookmarkEnd w:id="66"/>
      <w:bookmarkStart w:id="77" w:name="_Toc263768864"/>
      <w:bookmarkStart w:id="78" w:name="_Toc297204985"/>
      <w:bookmarkStart w:id="79" w:name="_Toc250041691"/>
      <w:bookmarkStart w:id="80" w:name="_Toc256175382"/>
      <w:bookmarkStart w:id="81" w:name="_Toc237145385"/>
      <w:bookmarkStart w:id="82" w:name="_Toc263753600"/>
      <w:bookmarkStart w:id="83" w:name="_Toc2364"/>
      <w:bookmarkStart w:id="84" w:name="_Toc16438"/>
    </w:p>
    <w:p w14:paraId="28A4C2B0">
      <w:pPr>
        <w:keepNext/>
        <w:keepLines/>
        <w:spacing w:before="260" w:after="260" w:line="416" w:lineRule="auto"/>
        <w:jc w:val="center"/>
        <w:outlineLvl w:val="9"/>
        <w:rPr>
          <w:rFonts w:eastAsia="方正仿宋_GBK"/>
          <w:b/>
          <w:bCs/>
          <w:sz w:val="18"/>
          <w:szCs w:val="18"/>
        </w:rPr>
      </w:pPr>
      <w:bookmarkStart w:id="85" w:name="_Toc4317"/>
      <w:r>
        <w:rPr>
          <w:rFonts w:eastAsia="方正仿宋_GBK"/>
          <w:b/>
          <w:bCs/>
          <w:sz w:val="28"/>
          <w:szCs w:val="28"/>
        </w:rPr>
        <w:t>格式四、</w:t>
      </w:r>
      <w:bookmarkEnd w:id="77"/>
      <w:bookmarkEnd w:id="78"/>
      <w:bookmarkEnd w:id="79"/>
      <w:bookmarkEnd w:id="80"/>
      <w:bookmarkEnd w:id="81"/>
      <w:bookmarkEnd w:id="82"/>
      <w:r>
        <w:rPr>
          <w:rFonts w:eastAsia="方正仿宋_GBK"/>
          <w:b/>
          <w:bCs/>
          <w:sz w:val="28"/>
          <w:szCs w:val="28"/>
        </w:rPr>
        <w:t>报价</w:t>
      </w:r>
      <w:bookmarkEnd w:id="83"/>
      <w:r>
        <w:rPr>
          <w:rFonts w:eastAsia="方正仿宋_GBK"/>
          <w:b/>
          <w:bCs/>
          <w:sz w:val="28"/>
          <w:szCs w:val="28"/>
        </w:rPr>
        <w:t>一览表（实质性要求）</w:t>
      </w:r>
      <w:bookmarkEnd w:id="84"/>
      <w:bookmarkEnd w:id="85"/>
    </w:p>
    <w:p w14:paraId="3C94C1D2">
      <w:pPr>
        <w:spacing w:line="440" w:lineRule="exact"/>
        <w:ind w:left="1205" w:hanging="1205" w:hangingChars="500"/>
        <w:rPr>
          <w:rFonts w:hint="eastAsia" w:eastAsia="方正仿宋_GBK"/>
          <w:b/>
          <w:color w:val="FF0000"/>
          <w:sz w:val="24"/>
          <w:lang w:val="en-US" w:eastAsia="zh-CN"/>
        </w:rPr>
      </w:pPr>
      <w:r>
        <w:rPr>
          <w:rFonts w:eastAsia="方正仿宋_GBK"/>
          <w:b/>
          <w:sz w:val="24"/>
        </w:rPr>
        <w:t>采购项目名称：</w:t>
      </w:r>
      <w:r>
        <w:rPr>
          <w:rFonts w:hint="eastAsia" w:eastAsia="方正仿宋_GBK"/>
          <w:b/>
          <w:color w:val="000000"/>
          <w:sz w:val="24"/>
          <w:lang w:eastAsia="zh-CN"/>
        </w:rPr>
        <w:t>九寨沟风景名胜区管理局2026-2027年度电梯日常维护保养服务项目</w:t>
      </w:r>
    </w:p>
    <w:p w14:paraId="67677F76">
      <w:pPr>
        <w:pStyle w:val="22"/>
        <w:spacing w:line="440" w:lineRule="exact"/>
        <w:ind w:left="0"/>
        <w:jc w:val="both"/>
        <w:outlineLvl w:val="9"/>
        <w:rPr>
          <w:rFonts w:ascii="Times New Roman" w:hAnsi="Times New Roman" w:eastAsia="方正仿宋_GBK" w:cs="Times New Roman"/>
          <w:color w:val="000000"/>
          <w:sz w:val="24"/>
          <w:szCs w:val="24"/>
        </w:rPr>
      </w:pPr>
      <w:bookmarkStart w:id="86" w:name="_Toc10297"/>
      <w:r>
        <w:rPr>
          <w:rFonts w:ascii="Times New Roman" w:hAnsi="Times New Roman" w:eastAsia="方正仿宋_GBK" w:cs="Times New Roman"/>
          <w:color w:val="000000"/>
          <w:sz w:val="24"/>
          <w:szCs w:val="24"/>
        </w:rPr>
        <w:t>采购项目编号：九管局采比</w:t>
      </w:r>
      <w:r>
        <w:rPr>
          <w:rFonts w:ascii="Times New Roman" w:hAnsi="Times New Roman" w:eastAsia="微软雅黑" w:cs="Times New Roman"/>
          <w:color w:val="000000"/>
          <w:sz w:val="24"/>
          <w:szCs w:val="24"/>
        </w:rPr>
        <w:t>〔</w:t>
      </w:r>
      <w:r>
        <w:rPr>
          <w:rFonts w:ascii="Times New Roman" w:hAnsi="Times New Roman" w:eastAsia="方正仿宋_GBK" w:cs="Times New Roman"/>
          <w:color w:val="000000"/>
          <w:sz w:val="24"/>
          <w:szCs w:val="24"/>
        </w:rPr>
        <w:t>202</w:t>
      </w:r>
      <w:r>
        <w:rPr>
          <w:rFonts w:hint="eastAsia" w:ascii="Times New Roman" w:hAnsi="Times New Roman" w:eastAsia="方正仿宋_GBK" w:cs="Times New Roman"/>
          <w:color w:val="000000"/>
          <w:sz w:val="24"/>
          <w:szCs w:val="24"/>
          <w:lang w:val="en-US" w:eastAsia="zh-CN"/>
        </w:rPr>
        <w:t>6</w:t>
      </w:r>
      <w:r>
        <w:rPr>
          <w:rFonts w:ascii="Times New Roman" w:hAnsi="Times New Roman" w:eastAsia="微软雅黑" w:cs="Times New Roman"/>
          <w:color w:val="000000"/>
          <w:sz w:val="24"/>
          <w:szCs w:val="24"/>
        </w:rPr>
        <w:t>〕</w:t>
      </w:r>
      <w:r>
        <w:rPr>
          <w:rFonts w:hint="eastAsia" w:ascii="Times New Roman" w:hAnsi="Times New Roman" w:eastAsia="方正仿宋_GBK" w:cs="Times New Roman"/>
          <w:color w:val="000000"/>
          <w:sz w:val="24"/>
          <w:szCs w:val="24"/>
          <w:lang w:val="en-US" w:eastAsia="zh-CN"/>
        </w:rPr>
        <w:t>32</w:t>
      </w:r>
      <w:r>
        <w:rPr>
          <w:rFonts w:ascii="Times New Roman" w:hAnsi="Times New Roman" w:eastAsia="方正仿宋_GBK" w:cs="Times New Roman"/>
          <w:color w:val="000000"/>
          <w:sz w:val="24"/>
          <w:szCs w:val="24"/>
        </w:rPr>
        <w:t>号</w:t>
      </w:r>
      <w:bookmarkEnd w:id="86"/>
    </w:p>
    <w:p w14:paraId="689F619B">
      <w:pPr>
        <w:pStyle w:val="22"/>
        <w:spacing w:line="440" w:lineRule="exact"/>
        <w:ind w:left="0" w:leftChars="0"/>
        <w:jc w:val="both"/>
        <w:outlineLvl w:val="0"/>
        <w:rPr>
          <w:rFonts w:ascii="Times New Roman" w:hAnsi="Times New Roman" w:eastAsia="方正仿宋_GBK" w:cs="Times New Roman"/>
          <w:sz w:val="24"/>
          <w:szCs w:val="24"/>
        </w:rPr>
      </w:pPr>
      <w:bookmarkStart w:id="87" w:name="_Toc31273"/>
      <w:bookmarkStart w:id="88" w:name="_Toc6496"/>
      <w:bookmarkStart w:id="89" w:name="_Toc5167"/>
      <w:r>
        <w:rPr>
          <w:rFonts w:ascii="Times New Roman" w:hAnsi="Times New Roman" w:eastAsia="方正仿宋_GBK" w:cs="Times New Roman"/>
          <w:sz w:val="24"/>
          <w:szCs w:val="24"/>
        </w:rPr>
        <w:t>第XX包</w:t>
      </w:r>
      <w:bookmarkEnd w:id="87"/>
      <w:bookmarkEnd w:id="88"/>
      <w:bookmarkEnd w:id="89"/>
    </w:p>
    <w:tbl>
      <w:tblPr>
        <w:tblStyle w:val="15"/>
        <w:tblW w:w="9931" w:type="dxa"/>
        <w:jc w:val="cente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537"/>
        <w:gridCol w:w="961"/>
        <w:gridCol w:w="1791"/>
        <w:gridCol w:w="2244"/>
        <w:gridCol w:w="3398"/>
      </w:tblGrid>
      <w:tr w14:paraId="3D821588">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675" w:hRule="atLeast"/>
          <w:jc w:val="center"/>
        </w:trPr>
        <w:tc>
          <w:tcPr>
            <w:tcW w:w="1537" w:type="dxa"/>
            <w:tcBorders>
              <w:top w:val="double" w:color="000000" w:sz="6" w:space="0"/>
              <w:bottom w:val="single" w:color="000000" w:sz="6" w:space="0"/>
            </w:tcBorders>
            <w:vAlign w:val="center"/>
          </w:tcPr>
          <w:p w14:paraId="720BE0CD">
            <w:pPr>
              <w:spacing w:line="360" w:lineRule="exact"/>
              <w:jc w:val="center"/>
              <w:rPr>
                <w:rFonts w:eastAsia="方正仿宋_GBK"/>
                <w:b/>
                <w:caps/>
                <w:color w:val="000000"/>
                <w:sz w:val="24"/>
              </w:rPr>
            </w:pPr>
            <w:r>
              <w:rPr>
                <w:rFonts w:eastAsia="方正仿宋_GBK"/>
                <w:b/>
                <w:caps/>
                <w:color w:val="000000"/>
                <w:sz w:val="24"/>
              </w:rPr>
              <w:t>序号</w:t>
            </w:r>
          </w:p>
        </w:tc>
        <w:tc>
          <w:tcPr>
            <w:tcW w:w="2752" w:type="dxa"/>
            <w:gridSpan w:val="2"/>
            <w:tcBorders>
              <w:top w:val="double" w:color="000000" w:sz="6" w:space="0"/>
              <w:bottom w:val="single" w:color="000000" w:sz="6" w:space="0"/>
              <w:right w:val="single" w:color="auto" w:sz="4" w:space="0"/>
            </w:tcBorders>
            <w:vAlign w:val="center"/>
          </w:tcPr>
          <w:p w14:paraId="40356DC2">
            <w:pPr>
              <w:spacing w:line="360" w:lineRule="exact"/>
              <w:jc w:val="center"/>
              <w:rPr>
                <w:rFonts w:eastAsia="方正仿宋_GBK"/>
                <w:b/>
                <w:color w:val="000000"/>
                <w:sz w:val="24"/>
              </w:rPr>
            </w:pPr>
            <w:r>
              <w:rPr>
                <w:rFonts w:eastAsia="方正仿宋_GBK"/>
                <w:b/>
                <w:color w:val="000000"/>
                <w:sz w:val="24"/>
              </w:rPr>
              <w:t>服务内容</w:t>
            </w:r>
          </w:p>
        </w:tc>
        <w:tc>
          <w:tcPr>
            <w:tcW w:w="2244" w:type="dxa"/>
            <w:tcBorders>
              <w:top w:val="double" w:color="000000" w:sz="6" w:space="0"/>
              <w:left w:val="single" w:color="auto" w:sz="4" w:space="0"/>
              <w:bottom w:val="single" w:color="000000" w:sz="6" w:space="0"/>
              <w:right w:val="single" w:color="auto" w:sz="4" w:space="0"/>
            </w:tcBorders>
            <w:vAlign w:val="center"/>
          </w:tcPr>
          <w:p w14:paraId="7F32C668">
            <w:pPr>
              <w:spacing w:line="360" w:lineRule="exact"/>
              <w:jc w:val="center"/>
              <w:rPr>
                <w:rFonts w:eastAsia="方正仿宋_GBK"/>
                <w:b/>
                <w:color w:val="000000"/>
                <w:sz w:val="24"/>
              </w:rPr>
            </w:pPr>
            <w:r>
              <w:rPr>
                <w:rFonts w:eastAsia="方正仿宋_GBK"/>
                <w:b/>
                <w:color w:val="000000"/>
                <w:sz w:val="24"/>
              </w:rPr>
              <w:t>服务</w:t>
            </w:r>
            <w:r>
              <w:rPr>
                <w:rFonts w:hint="eastAsia" w:eastAsia="方正仿宋_GBK"/>
                <w:b/>
                <w:color w:val="000000"/>
                <w:sz w:val="24"/>
              </w:rPr>
              <w:t>期限</w:t>
            </w:r>
          </w:p>
        </w:tc>
        <w:tc>
          <w:tcPr>
            <w:tcW w:w="3398" w:type="dxa"/>
            <w:tcBorders>
              <w:top w:val="double" w:color="000000" w:sz="6" w:space="0"/>
              <w:left w:val="single" w:color="auto" w:sz="4" w:space="0"/>
              <w:bottom w:val="single" w:color="000000" w:sz="6" w:space="0"/>
            </w:tcBorders>
            <w:vAlign w:val="center"/>
          </w:tcPr>
          <w:p w14:paraId="29A21515">
            <w:pPr>
              <w:spacing w:line="360" w:lineRule="exact"/>
              <w:jc w:val="center"/>
              <w:rPr>
                <w:rFonts w:eastAsia="方正仿宋_GBK"/>
                <w:b/>
                <w:color w:val="000000"/>
                <w:sz w:val="24"/>
              </w:rPr>
            </w:pPr>
            <w:r>
              <w:rPr>
                <w:rFonts w:eastAsia="方正仿宋_GBK"/>
                <w:b/>
                <w:color w:val="000000"/>
                <w:sz w:val="24"/>
              </w:rPr>
              <w:t>报价（万元）</w:t>
            </w:r>
          </w:p>
        </w:tc>
      </w:tr>
      <w:tr w14:paraId="31AA6BC5">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1537" w:type="dxa"/>
            <w:tcBorders>
              <w:top w:val="double" w:color="000000" w:sz="6" w:space="0"/>
              <w:bottom w:val="single" w:color="000000" w:sz="6" w:space="0"/>
            </w:tcBorders>
          </w:tcPr>
          <w:p w14:paraId="64066754">
            <w:pPr>
              <w:spacing w:line="580" w:lineRule="exact"/>
              <w:jc w:val="center"/>
              <w:rPr>
                <w:rFonts w:eastAsia="方正仿宋_GBK"/>
                <w:b/>
                <w:caps/>
                <w:color w:val="000000"/>
                <w:sz w:val="24"/>
              </w:rPr>
            </w:pPr>
            <w:r>
              <w:rPr>
                <w:rFonts w:eastAsia="方正仿宋_GBK"/>
                <w:b/>
                <w:caps/>
                <w:color w:val="000000"/>
                <w:sz w:val="24"/>
              </w:rPr>
              <w:t>1</w:t>
            </w:r>
          </w:p>
        </w:tc>
        <w:tc>
          <w:tcPr>
            <w:tcW w:w="2752" w:type="dxa"/>
            <w:gridSpan w:val="2"/>
            <w:tcBorders>
              <w:top w:val="double" w:color="000000" w:sz="6" w:space="0"/>
              <w:bottom w:val="single" w:color="000000" w:sz="6" w:space="0"/>
              <w:right w:val="single" w:color="auto" w:sz="4" w:space="0"/>
            </w:tcBorders>
            <w:vAlign w:val="center"/>
          </w:tcPr>
          <w:p w14:paraId="24844FE0">
            <w:pPr>
              <w:spacing w:line="580" w:lineRule="exact"/>
              <w:jc w:val="center"/>
              <w:rPr>
                <w:rFonts w:eastAsia="方正仿宋_GBK"/>
                <w:b/>
                <w:color w:val="000000"/>
                <w:sz w:val="24"/>
              </w:rPr>
            </w:pPr>
          </w:p>
        </w:tc>
        <w:tc>
          <w:tcPr>
            <w:tcW w:w="2244" w:type="dxa"/>
            <w:tcBorders>
              <w:top w:val="double" w:color="000000" w:sz="6" w:space="0"/>
              <w:left w:val="single" w:color="auto" w:sz="4" w:space="0"/>
              <w:bottom w:val="single" w:color="000000" w:sz="6" w:space="0"/>
              <w:right w:val="single" w:color="auto" w:sz="4" w:space="0"/>
            </w:tcBorders>
            <w:vAlign w:val="center"/>
          </w:tcPr>
          <w:p w14:paraId="3D4A79C3">
            <w:pPr>
              <w:spacing w:line="580" w:lineRule="exact"/>
              <w:jc w:val="center"/>
              <w:rPr>
                <w:rFonts w:eastAsia="方正仿宋_GBK"/>
                <w:b/>
                <w:color w:val="000000"/>
                <w:sz w:val="24"/>
              </w:rPr>
            </w:pPr>
          </w:p>
        </w:tc>
        <w:tc>
          <w:tcPr>
            <w:tcW w:w="3398" w:type="dxa"/>
            <w:tcBorders>
              <w:top w:val="double" w:color="000000" w:sz="6" w:space="0"/>
              <w:left w:val="single" w:color="auto" w:sz="4" w:space="0"/>
              <w:bottom w:val="single" w:color="000000" w:sz="6" w:space="0"/>
            </w:tcBorders>
            <w:vAlign w:val="center"/>
          </w:tcPr>
          <w:p w14:paraId="5FAFFB48">
            <w:pPr>
              <w:spacing w:line="580" w:lineRule="exact"/>
              <w:jc w:val="center"/>
              <w:rPr>
                <w:rFonts w:eastAsia="方正仿宋_GBK"/>
                <w:b/>
                <w:color w:val="000000"/>
                <w:sz w:val="24"/>
              </w:rPr>
            </w:pPr>
          </w:p>
        </w:tc>
      </w:tr>
      <w:tr w14:paraId="36DD3A84">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645" w:hRule="atLeast"/>
          <w:jc w:val="center"/>
        </w:trPr>
        <w:tc>
          <w:tcPr>
            <w:tcW w:w="1537" w:type="dxa"/>
            <w:tcBorders>
              <w:top w:val="double" w:color="000000" w:sz="6" w:space="0"/>
              <w:bottom w:val="single" w:color="000000" w:sz="6" w:space="0"/>
            </w:tcBorders>
          </w:tcPr>
          <w:p w14:paraId="12534B7A">
            <w:pPr>
              <w:spacing w:line="580" w:lineRule="exact"/>
              <w:jc w:val="center"/>
              <w:rPr>
                <w:rFonts w:eastAsia="方正仿宋_GBK"/>
                <w:b/>
                <w:caps/>
                <w:color w:val="000000"/>
                <w:sz w:val="24"/>
              </w:rPr>
            </w:pPr>
            <w:r>
              <w:rPr>
                <w:rFonts w:eastAsia="方正仿宋_GBK"/>
                <w:b/>
                <w:caps/>
                <w:color w:val="000000"/>
                <w:sz w:val="24"/>
              </w:rPr>
              <w:t>2</w:t>
            </w:r>
          </w:p>
        </w:tc>
        <w:tc>
          <w:tcPr>
            <w:tcW w:w="2752" w:type="dxa"/>
            <w:gridSpan w:val="2"/>
            <w:tcBorders>
              <w:top w:val="double" w:color="000000" w:sz="6" w:space="0"/>
              <w:bottom w:val="single" w:color="000000" w:sz="6" w:space="0"/>
              <w:right w:val="single" w:color="auto" w:sz="4" w:space="0"/>
            </w:tcBorders>
            <w:vAlign w:val="center"/>
          </w:tcPr>
          <w:p w14:paraId="503AB290">
            <w:pPr>
              <w:spacing w:line="580" w:lineRule="exact"/>
              <w:jc w:val="center"/>
              <w:rPr>
                <w:rFonts w:eastAsia="方正仿宋_GBK"/>
                <w:b/>
                <w:color w:val="000000"/>
                <w:sz w:val="24"/>
              </w:rPr>
            </w:pPr>
          </w:p>
        </w:tc>
        <w:tc>
          <w:tcPr>
            <w:tcW w:w="2244" w:type="dxa"/>
            <w:tcBorders>
              <w:top w:val="double" w:color="000000" w:sz="6" w:space="0"/>
              <w:left w:val="single" w:color="auto" w:sz="4" w:space="0"/>
              <w:bottom w:val="single" w:color="000000" w:sz="6" w:space="0"/>
              <w:right w:val="single" w:color="auto" w:sz="4" w:space="0"/>
            </w:tcBorders>
            <w:vAlign w:val="center"/>
          </w:tcPr>
          <w:p w14:paraId="0D80CEDC">
            <w:pPr>
              <w:spacing w:line="580" w:lineRule="exact"/>
              <w:jc w:val="center"/>
              <w:rPr>
                <w:rFonts w:eastAsia="方正仿宋_GBK"/>
                <w:b/>
                <w:color w:val="000000"/>
                <w:sz w:val="24"/>
              </w:rPr>
            </w:pPr>
          </w:p>
        </w:tc>
        <w:tc>
          <w:tcPr>
            <w:tcW w:w="3398" w:type="dxa"/>
            <w:tcBorders>
              <w:top w:val="double" w:color="000000" w:sz="6" w:space="0"/>
              <w:left w:val="single" w:color="auto" w:sz="4" w:space="0"/>
              <w:bottom w:val="single" w:color="000000" w:sz="6" w:space="0"/>
            </w:tcBorders>
            <w:vAlign w:val="center"/>
          </w:tcPr>
          <w:p w14:paraId="46C9C283">
            <w:pPr>
              <w:spacing w:line="580" w:lineRule="exact"/>
              <w:jc w:val="center"/>
              <w:rPr>
                <w:rFonts w:eastAsia="方正仿宋_GBK"/>
                <w:b/>
                <w:color w:val="000000"/>
                <w:sz w:val="24"/>
              </w:rPr>
            </w:pPr>
          </w:p>
        </w:tc>
      </w:tr>
      <w:tr w14:paraId="467B699F">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1537" w:type="dxa"/>
            <w:tcBorders>
              <w:top w:val="double" w:color="000000" w:sz="6" w:space="0"/>
              <w:bottom w:val="single" w:color="000000" w:sz="6" w:space="0"/>
            </w:tcBorders>
          </w:tcPr>
          <w:p w14:paraId="7AED45F4">
            <w:pPr>
              <w:spacing w:line="580" w:lineRule="exact"/>
              <w:jc w:val="center"/>
              <w:rPr>
                <w:rFonts w:eastAsia="方正仿宋_GBK"/>
                <w:b/>
                <w:caps/>
                <w:color w:val="000000"/>
                <w:sz w:val="24"/>
              </w:rPr>
            </w:pPr>
            <w:r>
              <w:rPr>
                <w:rFonts w:eastAsia="方正仿宋_GBK"/>
                <w:b/>
                <w:caps/>
                <w:color w:val="000000"/>
                <w:sz w:val="24"/>
              </w:rPr>
              <w:t>3</w:t>
            </w:r>
          </w:p>
        </w:tc>
        <w:tc>
          <w:tcPr>
            <w:tcW w:w="2752" w:type="dxa"/>
            <w:gridSpan w:val="2"/>
            <w:tcBorders>
              <w:top w:val="double" w:color="000000" w:sz="6" w:space="0"/>
              <w:bottom w:val="single" w:color="000000" w:sz="6" w:space="0"/>
              <w:right w:val="single" w:color="auto" w:sz="4" w:space="0"/>
            </w:tcBorders>
            <w:vAlign w:val="center"/>
          </w:tcPr>
          <w:p w14:paraId="29BF48DD">
            <w:pPr>
              <w:spacing w:line="580" w:lineRule="exact"/>
              <w:jc w:val="center"/>
              <w:rPr>
                <w:rFonts w:eastAsia="方正仿宋_GBK"/>
                <w:b/>
                <w:color w:val="000000"/>
                <w:sz w:val="24"/>
              </w:rPr>
            </w:pPr>
          </w:p>
        </w:tc>
        <w:tc>
          <w:tcPr>
            <w:tcW w:w="2244" w:type="dxa"/>
            <w:tcBorders>
              <w:top w:val="double" w:color="000000" w:sz="6" w:space="0"/>
              <w:left w:val="single" w:color="auto" w:sz="4" w:space="0"/>
              <w:bottom w:val="single" w:color="000000" w:sz="6" w:space="0"/>
              <w:right w:val="single" w:color="auto" w:sz="4" w:space="0"/>
            </w:tcBorders>
            <w:vAlign w:val="center"/>
          </w:tcPr>
          <w:p w14:paraId="2A7A25D7">
            <w:pPr>
              <w:spacing w:line="580" w:lineRule="exact"/>
              <w:jc w:val="center"/>
              <w:rPr>
                <w:rFonts w:eastAsia="方正仿宋_GBK"/>
                <w:b/>
                <w:color w:val="000000"/>
                <w:sz w:val="24"/>
              </w:rPr>
            </w:pPr>
          </w:p>
        </w:tc>
        <w:tc>
          <w:tcPr>
            <w:tcW w:w="3398" w:type="dxa"/>
            <w:tcBorders>
              <w:top w:val="double" w:color="000000" w:sz="6" w:space="0"/>
              <w:left w:val="single" w:color="auto" w:sz="4" w:space="0"/>
              <w:bottom w:val="single" w:color="000000" w:sz="6" w:space="0"/>
            </w:tcBorders>
            <w:vAlign w:val="center"/>
          </w:tcPr>
          <w:p w14:paraId="7743A36A">
            <w:pPr>
              <w:spacing w:line="580" w:lineRule="exact"/>
              <w:jc w:val="center"/>
              <w:rPr>
                <w:rFonts w:eastAsia="方正仿宋_GBK"/>
                <w:b/>
                <w:color w:val="000000"/>
                <w:sz w:val="24"/>
              </w:rPr>
            </w:pPr>
          </w:p>
        </w:tc>
      </w:tr>
      <w:tr w14:paraId="2F49059E">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611" w:hRule="atLeast"/>
          <w:jc w:val="center"/>
        </w:trPr>
        <w:tc>
          <w:tcPr>
            <w:tcW w:w="2498" w:type="dxa"/>
            <w:gridSpan w:val="2"/>
            <w:tcBorders>
              <w:top w:val="double" w:color="000000" w:sz="6" w:space="0"/>
              <w:bottom w:val="single" w:color="000000" w:sz="6" w:space="0"/>
              <w:right w:val="single" w:color="auto" w:sz="4" w:space="0"/>
            </w:tcBorders>
            <w:vAlign w:val="center"/>
          </w:tcPr>
          <w:p w14:paraId="63E0E86C">
            <w:pPr>
              <w:spacing w:line="580" w:lineRule="exact"/>
              <w:jc w:val="center"/>
              <w:rPr>
                <w:rFonts w:hint="default" w:eastAsia="方正仿宋_GBK"/>
                <w:b/>
                <w:color w:val="000000"/>
                <w:sz w:val="24"/>
                <w:lang w:val="en-US" w:eastAsia="zh-CN"/>
              </w:rPr>
            </w:pPr>
            <w:r>
              <w:rPr>
                <w:rFonts w:hint="eastAsia" w:eastAsia="方正仿宋_GBK"/>
                <w:b/>
                <w:color w:val="000000"/>
                <w:sz w:val="24"/>
                <w:lang w:val="en-US" w:eastAsia="zh-CN"/>
              </w:rPr>
              <w:t>报价总价</w:t>
            </w:r>
          </w:p>
        </w:tc>
        <w:tc>
          <w:tcPr>
            <w:tcW w:w="7433" w:type="dxa"/>
            <w:gridSpan w:val="3"/>
            <w:tcBorders>
              <w:top w:val="double" w:color="000000" w:sz="6" w:space="0"/>
              <w:left w:val="single" w:color="auto" w:sz="4" w:space="0"/>
              <w:bottom w:val="single" w:color="000000" w:sz="6" w:space="0"/>
            </w:tcBorders>
            <w:vAlign w:val="center"/>
          </w:tcPr>
          <w:p w14:paraId="1417C8D1">
            <w:pPr>
              <w:spacing w:line="580" w:lineRule="exact"/>
              <w:jc w:val="center"/>
              <w:rPr>
                <w:rFonts w:eastAsia="方正仿宋_GBK"/>
                <w:b/>
                <w:color w:val="000000"/>
                <w:sz w:val="24"/>
              </w:rPr>
            </w:pPr>
            <w:r>
              <w:rPr>
                <w:rFonts w:hint="eastAsia" w:eastAsia="方正仿宋_GBK"/>
                <w:b/>
                <w:color w:val="000000"/>
                <w:sz w:val="24"/>
              </w:rPr>
              <w:t>人民币大写：               （人民币小写：   万元）</w:t>
            </w:r>
          </w:p>
        </w:tc>
      </w:tr>
    </w:tbl>
    <w:p w14:paraId="1EF20AB9">
      <w:pPr>
        <w:spacing w:line="400" w:lineRule="exact"/>
        <w:jc w:val="left"/>
        <w:rPr>
          <w:rFonts w:eastAsia="方正仿宋_GBK"/>
          <w:color w:val="000000"/>
          <w:sz w:val="24"/>
        </w:rPr>
      </w:pPr>
      <w:r>
        <w:rPr>
          <w:rFonts w:eastAsia="方正仿宋_GBK"/>
          <w:color w:val="000000"/>
          <w:sz w:val="24"/>
        </w:rPr>
        <w:t>注：1、报价应是</w:t>
      </w:r>
      <w:r>
        <w:rPr>
          <w:rFonts w:hint="eastAsia" w:eastAsia="方正仿宋_GBK"/>
          <w:color w:val="000000"/>
          <w:sz w:val="24"/>
        </w:rPr>
        <w:t>该项目总价，是供应商响应采购项目要求的全部工作内容的价格体现，供应商完成本项目所需的一切费用以及比选文件规定的其他费用均应包含在报价中，其总价即为履行合同的固定价格。</w:t>
      </w:r>
    </w:p>
    <w:p w14:paraId="74B07FAE">
      <w:pPr>
        <w:spacing w:line="400" w:lineRule="exact"/>
        <w:ind w:firstLine="480" w:firstLineChars="200"/>
        <w:jc w:val="left"/>
        <w:rPr>
          <w:rFonts w:eastAsia="方正仿宋_GBK"/>
          <w:color w:val="000000"/>
          <w:sz w:val="24"/>
        </w:rPr>
      </w:pPr>
      <w:r>
        <w:rPr>
          <w:rFonts w:eastAsia="方正仿宋_GBK"/>
          <w:color w:val="000000"/>
          <w:sz w:val="24"/>
        </w:rPr>
        <w:t xml:space="preserve">2、比选申请人报价时须综合考虑，一旦中选，在合同执行期间不得以任何理由提出增加费用。       </w:t>
      </w:r>
    </w:p>
    <w:p w14:paraId="7B2E3E67">
      <w:pPr>
        <w:spacing w:line="580" w:lineRule="exact"/>
        <w:jc w:val="left"/>
        <w:rPr>
          <w:rFonts w:eastAsia="方正仿宋_GBK"/>
          <w:color w:val="000000"/>
          <w:sz w:val="24"/>
          <w:u w:val="single"/>
        </w:rPr>
      </w:pPr>
      <w:r>
        <w:rPr>
          <w:rFonts w:eastAsia="方正仿宋_GBK"/>
          <w:color w:val="000000"/>
          <w:sz w:val="24"/>
        </w:rPr>
        <w:t>比选申请人：</w:t>
      </w:r>
      <w:r>
        <w:rPr>
          <w:rFonts w:eastAsia="方正仿宋_GBK"/>
          <w:color w:val="000000"/>
          <w:sz w:val="24"/>
          <w:u w:val="single"/>
        </w:rPr>
        <w:t xml:space="preserve">                                     （盖单位章）</w:t>
      </w:r>
    </w:p>
    <w:p w14:paraId="4B684AC3">
      <w:pPr>
        <w:spacing w:line="580" w:lineRule="exact"/>
        <w:jc w:val="left"/>
        <w:rPr>
          <w:rFonts w:eastAsia="方正仿宋_GBK"/>
          <w:color w:val="000000"/>
          <w:sz w:val="24"/>
        </w:rPr>
      </w:pPr>
      <w:r>
        <w:rPr>
          <w:rFonts w:eastAsia="方正仿宋_GBK"/>
          <w:color w:val="000000"/>
          <w:sz w:val="24"/>
        </w:rPr>
        <w:t>法定代表人或其委托代理人：</w:t>
      </w:r>
      <w:r>
        <w:rPr>
          <w:rFonts w:eastAsia="方正仿宋_GBK"/>
          <w:color w:val="000000"/>
          <w:sz w:val="24"/>
          <w:u w:val="single"/>
        </w:rPr>
        <w:t xml:space="preserve">                       （签字）    </w:t>
      </w:r>
    </w:p>
    <w:p w14:paraId="173FBC21">
      <w:pPr>
        <w:spacing w:line="580" w:lineRule="exact"/>
        <w:jc w:val="left"/>
        <w:rPr>
          <w:rFonts w:eastAsia="方正仿宋_GBK"/>
          <w:color w:val="000000"/>
          <w:sz w:val="24"/>
        </w:rPr>
      </w:pPr>
      <w:r>
        <w:rPr>
          <w:rFonts w:eastAsia="方正仿宋_GBK"/>
          <w:color w:val="000000"/>
          <w:sz w:val="24"/>
        </w:rPr>
        <w:t>比选日期：</w:t>
      </w:r>
      <w:r>
        <w:rPr>
          <w:rFonts w:eastAsia="方正仿宋_GBK"/>
          <w:color w:val="000000"/>
          <w:sz w:val="24"/>
          <w:u w:val="single"/>
        </w:rPr>
        <w:t xml:space="preserve">       </w:t>
      </w:r>
      <w:r>
        <w:rPr>
          <w:rFonts w:eastAsia="方正仿宋_GBK"/>
          <w:color w:val="000000"/>
          <w:sz w:val="24"/>
        </w:rPr>
        <w:t>年</w:t>
      </w:r>
      <w:r>
        <w:rPr>
          <w:rFonts w:eastAsia="方正仿宋_GBK"/>
          <w:color w:val="000000"/>
          <w:sz w:val="24"/>
          <w:u w:val="single"/>
        </w:rPr>
        <w:t xml:space="preserve">       </w:t>
      </w:r>
      <w:r>
        <w:rPr>
          <w:rFonts w:eastAsia="方正仿宋_GBK"/>
          <w:color w:val="000000"/>
          <w:sz w:val="24"/>
        </w:rPr>
        <w:t>月</w:t>
      </w:r>
      <w:r>
        <w:rPr>
          <w:rFonts w:eastAsia="方正仿宋_GBK"/>
          <w:color w:val="000000"/>
          <w:sz w:val="24"/>
          <w:u w:val="single"/>
        </w:rPr>
        <w:t xml:space="preserve">       </w:t>
      </w:r>
      <w:r>
        <w:rPr>
          <w:rFonts w:eastAsia="方正仿宋_GBK"/>
          <w:color w:val="000000"/>
          <w:sz w:val="24"/>
        </w:rPr>
        <w:t>日</w:t>
      </w:r>
      <w:bookmarkStart w:id="90" w:name="_Toc145"/>
      <w:bookmarkStart w:id="91" w:name="_Toc10132"/>
      <w:bookmarkStart w:id="92" w:name="_Toc476736024"/>
      <w:bookmarkStart w:id="93" w:name="_Toc325028475"/>
      <w:bookmarkStart w:id="94" w:name="_Toc453578492"/>
      <w:bookmarkStart w:id="95" w:name="_Toc476736028"/>
    </w:p>
    <w:p w14:paraId="5AE60BD0">
      <w:pPr>
        <w:spacing w:line="580" w:lineRule="exact"/>
        <w:jc w:val="left"/>
        <w:rPr>
          <w:rFonts w:eastAsia="方正仿宋_GBK"/>
          <w:color w:val="000000"/>
          <w:sz w:val="24"/>
        </w:rPr>
      </w:pPr>
    </w:p>
    <w:p w14:paraId="1B9FDF39">
      <w:pPr>
        <w:spacing w:line="580" w:lineRule="exact"/>
        <w:jc w:val="left"/>
        <w:rPr>
          <w:rFonts w:eastAsia="方正仿宋_GBK"/>
          <w:color w:val="000000"/>
          <w:sz w:val="24"/>
        </w:rPr>
      </w:pPr>
    </w:p>
    <w:p w14:paraId="352E288D">
      <w:pPr>
        <w:spacing w:line="580" w:lineRule="exact"/>
        <w:jc w:val="center"/>
        <w:rPr>
          <w:rFonts w:eastAsia="方正仿宋_GBK"/>
          <w:b/>
          <w:bCs/>
          <w:sz w:val="28"/>
          <w:szCs w:val="28"/>
        </w:rPr>
      </w:pPr>
    </w:p>
    <w:p w14:paraId="146B82AE">
      <w:pPr>
        <w:spacing w:line="580" w:lineRule="exact"/>
        <w:jc w:val="center"/>
        <w:outlineLvl w:val="0"/>
        <w:rPr>
          <w:rFonts w:eastAsia="方正仿宋_GBK"/>
          <w:b/>
          <w:bCs/>
          <w:sz w:val="28"/>
          <w:szCs w:val="28"/>
        </w:rPr>
      </w:pPr>
      <w:bookmarkStart w:id="96" w:name="_Toc30397"/>
      <w:bookmarkStart w:id="97" w:name="_Toc18875"/>
    </w:p>
    <w:p w14:paraId="79DA986A">
      <w:pPr>
        <w:spacing w:line="580" w:lineRule="exact"/>
        <w:jc w:val="center"/>
        <w:outlineLvl w:val="0"/>
        <w:rPr>
          <w:rFonts w:eastAsia="方正仿宋_GBK"/>
          <w:b/>
          <w:bCs/>
          <w:sz w:val="28"/>
          <w:szCs w:val="28"/>
        </w:rPr>
      </w:pPr>
    </w:p>
    <w:p w14:paraId="3993F4BB">
      <w:pPr>
        <w:spacing w:line="580" w:lineRule="exact"/>
        <w:jc w:val="center"/>
        <w:outlineLvl w:val="0"/>
        <w:rPr>
          <w:rFonts w:eastAsia="方正仿宋_GBK"/>
          <w:b/>
          <w:bCs/>
          <w:sz w:val="28"/>
          <w:szCs w:val="28"/>
        </w:rPr>
      </w:pPr>
    </w:p>
    <w:p w14:paraId="7C30A2B2">
      <w:pPr>
        <w:spacing w:line="580" w:lineRule="exact"/>
        <w:jc w:val="center"/>
        <w:outlineLvl w:val="0"/>
        <w:rPr>
          <w:rFonts w:eastAsia="方正仿宋_GBK"/>
          <w:b/>
          <w:bCs/>
          <w:sz w:val="28"/>
          <w:szCs w:val="28"/>
        </w:rPr>
      </w:pPr>
    </w:p>
    <w:p w14:paraId="67CF8B80">
      <w:pPr>
        <w:spacing w:line="580" w:lineRule="exact"/>
        <w:jc w:val="center"/>
        <w:outlineLvl w:val="0"/>
        <w:rPr>
          <w:rFonts w:eastAsia="方正仿宋_GBK"/>
          <w:b/>
          <w:bCs/>
          <w:sz w:val="28"/>
          <w:szCs w:val="28"/>
        </w:rPr>
      </w:pPr>
      <w:bookmarkStart w:id="98" w:name="_Toc10550"/>
      <w:r>
        <w:rPr>
          <w:rFonts w:eastAsia="方正仿宋_GBK"/>
          <w:b/>
          <w:bCs/>
          <w:sz w:val="28"/>
          <w:szCs w:val="28"/>
        </w:rPr>
        <w:t>格式五、类似项目业绩一览表</w:t>
      </w:r>
      <w:bookmarkEnd w:id="90"/>
      <w:bookmarkEnd w:id="91"/>
      <w:bookmarkEnd w:id="92"/>
      <w:bookmarkEnd w:id="96"/>
      <w:bookmarkEnd w:id="97"/>
      <w:bookmarkEnd w:id="98"/>
    </w:p>
    <w:p w14:paraId="3BD2BEE1">
      <w:pPr>
        <w:spacing w:line="400" w:lineRule="exact"/>
        <w:ind w:firstLine="240" w:firstLineChars="100"/>
        <w:rPr>
          <w:rFonts w:eastAsia="方正仿宋_GBK"/>
          <w:sz w:val="24"/>
        </w:rPr>
      </w:pPr>
      <w:r>
        <w:rPr>
          <w:rFonts w:eastAsia="方正仿宋_GBK"/>
          <w:sz w:val="24"/>
        </w:rPr>
        <w:t>项目编号：</w:t>
      </w:r>
      <w:r>
        <w:rPr>
          <w:rFonts w:eastAsia="方正仿宋_GBK"/>
          <w:b/>
          <w:sz w:val="24"/>
        </w:rPr>
        <w:t>***************</w:t>
      </w:r>
    </w:p>
    <w:tbl>
      <w:tblPr>
        <w:tblStyle w:val="15"/>
        <w:tblW w:w="87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4" w:type="dxa"/>
          <w:bottom w:w="0" w:type="dxa"/>
          <w:right w:w="54" w:type="dxa"/>
        </w:tblCellMar>
      </w:tblPr>
      <w:tblGrid>
        <w:gridCol w:w="720"/>
        <w:gridCol w:w="1307"/>
        <w:gridCol w:w="1306"/>
        <w:gridCol w:w="1308"/>
        <w:gridCol w:w="1260"/>
        <w:gridCol w:w="9"/>
        <w:gridCol w:w="1707"/>
        <w:gridCol w:w="1149"/>
      </w:tblGrid>
      <w:tr w14:paraId="28833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4" w:type="dxa"/>
            <w:bottom w:w="0" w:type="dxa"/>
            <w:right w:w="54" w:type="dxa"/>
          </w:tblCellMar>
        </w:tblPrEx>
        <w:trPr>
          <w:cantSplit/>
          <w:trHeight w:val="600" w:hRule="atLeast"/>
          <w:jc w:val="center"/>
        </w:trPr>
        <w:tc>
          <w:tcPr>
            <w:tcW w:w="720" w:type="dxa"/>
            <w:vAlign w:val="center"/>
          </w:tcPr>
          <w:p w14:paraId="6377C6B8">
            <w:pPr>
              <w:spacing w:line="400" w:lineRule="exact"/>
              <w:jc w:val="center"/>
              <w:rPr>
                <w:rFonts w:eastAsia="方正仿宋_GBK"/>
                <w:b/>
                <w:bCs w:val="0"/>
                <w:sz w:val="24"/>
              </w:rPr>
            </w:pPr>
            <w:r>
              <w:rPr>
                <w:rFonts w:eastAsia="方正仿宋_GBK"/>
                <w:b/>
                <w:bCs w:val="0"/>
                <w:sz w:val="24"/>
              </w:rPr>
              <w:t>年份</w:t>
            </w:r>
          </w:p>
        </w:tc>
        <w:tc>
          <w:tcPr>
            <w:tcW w:w="1307" w:type="dxa"/>
            <w:vAlign w:val="center"/>
          </w:tcPr>
          <w:p w14:paraId="0B4F5676">
            <w:pPr>
              <w:spacing w:line="400" w:lineRule="exact"/>
              <w:jc w:val="center"/>
              <w:rPr>
                <w:rFonts w:eastAsia="方正仿宋_GBK"/>
                <w:b/>
                <w:bCs w:val="0"/>
                <w:sz w:val="24"/>
              </w:rPr>
            </w:pPr>
            <w:r>
              <w:rPr>
                <w:rFonts w:eastAsia="方正仿宋_GBK"/>
                <w:b/>
                <w:bCs w:val="0"/>
                <w:sz w:val="24"/>
              </w:rPr>
              <w:t>用户名称</w:t>
            </w:r>
          </w:p>
        </w:tc>
        <w:tc>
          <w:tcPr>
            <w:tcW w:w="1306" w:type="dxa"/>
            <w:vAlign w:val="center"/>
          </w:tcPr>
          <w:p w14:paraId="5A0D4B29">
            <w:pPr>
              <w:spacing w:line="400" w:lineRule="exact"/>
              <w:jc w:val="center"/>
              <w:rPr>
                <w:rFonts w:eastAsia="方正仿宋_GBK"/>
                <w:b/>
                <w:bCs w:val="0"/>
                <w:sz w:val="24"/>
              </w:rPr>
            </w:pPr>
            <w:r>
              <w:rPr>
                <w:rFonts w:eastAsia="方正仿宋_GBK"/>
                <w:b/>
                <w:bCs w:val="0"/>
                <w:sz w:val="24"/>
              </w:rPr>
              <w:t>项目名称</w:t>
            </w:r>
          </w:p>
        </w:tc>
        <w:tc>
          <w:tcPr>
            <w:tcW w:w="1308" w:type="dxa"/>
            <w:vAlign w:val="center"/>
          </w:tcPr>
          <w:p w14:paraId="34731172">
            <w:pPr>
              <w:spacing w:line="400" w:lineRule="exact"/>
              <w:jc w:val="center"/>
              <w:rPr>
                <w:rFonts w:eastAsia="方正仿宋_GBK"/>
                <w:b/>
                <w:bCs w:val="0"/>
                <w:sz w:val="24"/>
              </w:rPr>
            </w:pPr>
            <w:r>
              <w:rPr>
                <w:rFonts w:eastAsia="方正仿宋_GBK"/>
                <w:b/>
                <w:bCs w:val="0"/>
                <w:sz w:val="24"/>
              </w:rPr>
              <w:t>完成时间</w:t>
            </w:r>
          </w:p>
        </w:tc>
        <w:tc>
          <w:tcPr>
            <w:tcW w:w="1260" w:type="dxa"/>
            <w:vAlign w:val="center"/>
          </w:tcPr>
          <w:p w14:paraId="4D740CCC">
            <w:pPr>
              <w:spacing w:line="400" w:lineRule="exact"/>
              <w:jc w:val="center"/>
              <w:rPr>
                <w:rFonts w:eastAsia="方正仿宋_GBK"/>
                <w:b/>
                <w:bCs w:val="0"/>
                <w:sz w:val="24"/>
              </w:rPr>
            </w:pPr>
            <w:r>
              <w:rPr>
                <w:rFonts w:eastAsia="方正仿宋_GBK"/>
                <w:b/>
                <w:bCs w:val="0"/>
                <w:sz w:val="24"/>
              </w:rPr>
              <w:t>合同金额</w:t>
            </w:r>
          </w:p>
        </w:tc>
        <w:tc>
          <w:tcPr>
            <w:tcW w:w="1716" w:type="dxa"/>
            <w:gridSpan w:val="2"/>
            <w:vAlign w:val="center"/>
          </w:tcPr>
          <w:p w14:paraId="03A4D8F6">
            <w:pPr>
              <w:spacing w:line="400" w:lineRule="exact"/>
              <w:jc w:val="center"/>
              <w:rPr>
                <w:rFonts w:eastAsia="方正仿宋_GBK"/>
                <w:b/>
                <w:bCs w:val="0"/>
                <w:sz w:val="24"/>
              </w:rPr>
            </w:pPr>
            <w:r>
              <w:rPr>
                <w:rFonts w:eastAsia="方正仿宋_GBK"/>
                <w:b/>
                <w:bCs w:val="0"/>
                <w:sz w:val="24"/>
              </w:rPr>
              <w:t>联系人及联系方式</w:t>
            </w:r>
          </w:p>
        </w:tc>
        <w:tc>
          <w:tcPr>
            <w:tcW w:w="1149" w:type="dxa"/>
            <w:vAlign w:val="center"/>
          </w:tcPr>
          <w:p w14:paraId="04061340">
            <w:pPr>
              <w:spacing w:line="400" w:lineRule="exact"/>
              <w:jc w:val="center"/>
              <w:rPr>
                <w:rFonts w:eastAsia="方正仿宋_GBK"/>
                <w:bCs/>
                <w:sz w:val="24"/>
              </w:rPr>
            </w:pPr>
            <w:r>
              <w:rPr>
                <w:rFonts w:eastAsia="方正仿宋_GBK"/>
                <w:b/>
                <w:bCs w:val="0"/>
                <w:sz w:val="24"/>
              </w:rPr>
              <w:t>备注</w:t>
            </w:r>
          </w:p>
        </w:tc>
      </w:tr>
      <w:tr w14:paraId="21309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4" w:type="dxa"/>
            <w:bottom w:w="0" w:type="dxa"/>
            <w:right w:w="54" w:type="dxa"/>
          </w:tblCellMar>
        </w:tblPrEx>
        <w:trPr>
          <w:cantSplit/>
          <w:trHeight w:val="600" w:hRule="atLeast"/>
          <w:jc w:val="center"/>
        </w:trPr>
        <w:tc>
          <w:tcPr>
            <w:tcW w:w="720" w:type="dxa"/>
            <w:vAlign w:val="center"/>
          </w:tcPr>
          <w:p w14:paraId="007B1F6E">
            <w:pPr>
              <w:spacing w:line="400" w:lineRule="exact"/>
              <w:jc w:val="center"/>
              <w:rPr>
                <w:rFonts w:eastAsia="方正仿宋_GBK"/>
                <w:sz w:val="24"/>
              </w:rPr>
            </w:pPr>
          </w:p>
        </w:tc>
        <w:tc>
          <w:tcPr>
            <w:tcW w:w="1307" w:type="dxa"/>
            <w:vAlign w:val="center"/>
          </w:tcPr>
          <w:p w14:paraId="2B040E3E">
            <w:pPr>
              <w:spacing w:line="400" w:lineRule="exact"/>
              <w:jc w:val="center"/>
              <w:rPr>
                <w:rFonts w:eastAsia="方正仿宋_GBK"/>
                <w:sz w:val="24"/>
              </w:rPr>
            </w:pPr>
          </w:p>
        </w:tc>
        <w:tc>
          <w:tcPr>
            <w:tcW w:w="1306" w:type="dxa"/>
            <w:vAlign w:val="center"/>
          </w:tcPr>
          <w:p w14:paraId="6589C48F">
            <w:pPr>
              <w:spacing w:line="400" w:lineRule="exact"/>
              <w:jc w:val="center"/>
              <w:rPr>
                <w:rFonts w:eastAsia="方正仿宋_GBK"/>
                <w:sz w:val="24"/>
              </w:rPr>
            </w:pPr>
          </w:p>
        </w:tc>
        <w:tc>
          <w:tcPr>
            <w:tcW w:w="1308" w:type="dxa"/>
            <w:vAlign w:val="center"/>
          </w:tcPr>
          <w:p w14:paraId="0671E390">
            <w:pPr>
              <w:spacing w:line="400" w:lineRule="exact"/>
              <w:jc w:val="center"/>
              <w:rPr>
                <w:rFonts w:eastAsia="方正仿宋_GBK"/>
                <w:sz w:val="24"/>
              </w:rPr>
            </w:pPr>
          </w:p>
        </w:tc>
        <w:tc>
          <w:tcPr>
            <w:tcW w:w="1260" w:type="dxa"/>
            <w:vAlign w:val="center"/>
          </w:tcPr>
          <w:p w14:paraId="2D1DD824">
            <w:pPr>
              <w:spacing w:line="400" w:lineRule="exact"/>
              <w:jc w:val="center"/>
              <w:rPr>
                <w:rFonts w:eastAsia="方正仿宋_GBK"/>
                <w:sz w:val="24"/>
              </w:rPr>
            </w:pPr>
          </w:p>
        </w:tc>
        <w:tc>
          <w:tcPr>
            <w:tcW w:w="1716" w:type="dxa"/>
            <w:gridSpan w:val="2"/>
            <w:vAlign w:val="center"/>
          </w:tcPr>
          <w:p w14:paraId="3B8F94C6">
            <w:pPr>
              <w:spacing w:line="400" w:lineRule="exact"/>
              <w:jc w:val="center"/>
              <w:rPr>
                <w:rFonts w:eastAsia="方正仿宋_GBK"/>
                <w:sz w:val="24"/>
              </w:rPr>
            </w:pPr>
          </w:p>
        </w:tc>
        <w:tc>
          <w:tcPr>
            <w:tcW w:w="1149" w:type="dxa"/>
            <w:vAlign w:val="center"/>
          </w:tcPr>
          <w:p w14:paraId="29B92B57">
            <w:pPr>
              <w:spacing w:line="400" w:lineRule="exact"/>
              <w:jc w:val="center"/>
              <w:rPr>
                <w:rFonts w:eastAsia="方正仿宋_GBK"/>
                <w:sz w:val="24"/>
              </w:rPr>
            </w:pPr>
          </w:p>
        </w:tc>
      </w:tr>
      <w:tr w14:paraId="0FF60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4" w:type="dxa"/>
            <w:bottom w:w="0" w:type="dxa"/>
            <w:right w:w="54" w:type="dxa"/>
          </w:tblCellMar>
        </w:tblPrEx>
        <w:trPr>
          <w:cantSplit/>
          <w:trHeight w:val="600" w:hRule="atLeast"/>
          <w:jc w:val="center"/>
        </w:trPr>
        <w:tc>
          <w:tcPr>
            <w:tcW w:w="720" w:type="dxa"/>
            <w:vAlign w:val="center"/>
          </w:tcPr>
          <w:p w14:paraId="48EC03A0">
            <w:pPr>
              <w:spacing w:line="400" w:lineRule="exact"/>
              <w:jc w:val="center"/>
              <w:rPr>
                <w:rFonts w:eastAsia="方正仿宋_GBK"/>
                <w:sz w:val="24"/>
              </w:rPr>
            </w:pPr>
          </w:p>
        </w:tc>
        <w:tc>
          <w:tcPr>
            <w:tcW w:w="1307" w:type="dxa"/>
            <w:vAlign w:val="center"/>
          </w:tcPr>
          <w:p w14:paraId="0981555A">
            <w:pPr>
              <w:spacing w:line="400" w:lineRule="exact"/>
              <w:jc w:val="center"/>
              <w:rPr>
                <w:rFonts w:eastAsia="方正仿宋_GBK"/>
                <w:sz w:val="24"/>
              </w:rPr>
            </w:pPr>
          </w:p>
        </w:tc>
        <w:tc>
          <w:tcPr>
            <w:tcW w:w="1306" w:type="dxa"/>
            <w:vAlign w:val="center"/>
          </w:tcPr>
          <w:p w14:paraId="7AB5C569">
            <w:pPr>
              <w:spacing w:line="400" w:lineRule="exact"/>
              <w:jc w:val="center"/>
              <w:rPr>
                <w:rFonts w:eastAsia="方正仿宋_GBK"/>
                <w:sz w:val="24"/>
              </w:rPr>
            </w:pPr>
          </w:p>
        </w:tc>
        <w:tc>
          <w:tcPr>
            <w:tcW w:w="1308" w:type="dxa"/>
            <w:vAlign w:val="center"/>
          </w:tcPr>
          <w:p w14:paraId="4DE1F260">
            <w:pPr>
              <w:spacing w:line="400" w:lineRule="exact"/>
              <w:jc w:val="center"/>
              <w:rPr>
                <w:rFonts w:eastAsia="方正仿宋_GBK"/>
                <w:sz w:val="24"/>
              </w:rPr>
            </w:pPr>
          </w:p>
        </w:tc>
        <w:tc>
          <w:tcPr>
            <w:tcW w:w="1260" w:type="dxa"/>
            <w:vAlign w:val="center"/>
          </w:tcPr>
          <w:p w14:paraId="7F92E868">
            <w:pPr>
              <w:spacing w:line="400" w:lineRule="exact"/>
              <w:jc w:val="center"/>
              <w:rPr>
                <w:rFonts w:eastAsia="方正仿宋_GBK"/>
                <w:sz w:val="24"/>
              </w:rPr>
            </w:pPr>
          </w:p>
        </w:tc>
        <w:tc>
          <w:tcPr>
            <w:tcW w:w="1716" w:type="dxa"/>
            <w:gridSpan w:val="2"/>
            <w:vAlign w:val="center"/>
          </w:tcPr>
          <w:p w14:paraId="5A052480">
            <w:pPr>
              <w:spacing w:line="400" w:lineRule="exact"/>
              <w:jc w:val="center"/>
              <w:rPr>
                <w:rFonts w:eastAsia="方正仿宋_GBK"/>
                <w:sz w:val="24"/>
              </w:rPr>
            </w:pPr>
          </w:p>
        </w:tc>
        <w:tc>
          <w:tcPr>
            <w:tcW w:w="1149" w:type="dxa"/>
            <w:vAlign w:val="center"/>
          </w:tcPr>
          <w:p w14:paraId="3E82BFF7">
            <w:pPr>
              <w:spacing w:line="400" w:lineRule="exact"/>
              <w:jc w:val="center"/>
              <w:rPr>
                <w:rFonts w:eastAsia="方正仿宋_GBK"/>
                <w:sz w:val="24"/>
              </w:rPr>
            </w:pPr>
          </w:p>
        </w:tc>
      </w:tr>
      <w:tr w14:paraId="3B658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4" w:type="dxa"/>
            <w:bottom w:w="0" w:type="dxa"/>
            <w:right w:w="54" w:type="dxa"/>
          </w:tblCellMar>
        </w:tblPrEx>
        <w:trPr>
          <w:cantSplit/>
          <w:trHeight w:val="600" w:hRule="atLeast"/>
          <w:jc w:val="center"/>
        </w:trPr>
        <w:tc>
          <w:tcPr>
            <w:tcW w:w="720" w:type="dxa"/>
            <w:vAlign w:val="center"/>
          </w:tcPr>
          <w:p w14:paraId="270100AF">
            <w:pPr>
              <w:spacing w:line="400" w:lineRule="exact"/>
              <w:jc w:val="center"/>
              <w:rPr>
                <w:rFonts w:eastAsia="方正仿宋_GBK"/>
                <w:sz w:val="24"/>
              </w:rPr>
            </w:pPr>
          </w:p>
        </w:tc>
        <w:tc>
          <w:tcPr>
            <w:tcW w:w="1307" w:type="dxa"/>
            <w:vAlign w:val="center"/>
          </w:tcPr>
          <w:p w14:paraId="47E7370F">
            <w:pPr>
              <w:spacing w:line="400" w:lineRule="exact"/>
              <w:jc w:val="center"/>
              <w:rPr>
                <w:rFonts w:eastAsia="方正仿宋_GBK"/>
                <w:sz w:val="24"/>
              </w:rPr>
            </w:pPr>
          </w:p>
        </w:tc>
        <w:tc>
          <w:tcPr>
            <w:tcW w:w="1306" w:type="dxa"/>
            <w:vAlign w:val="center"/>
          </w:tcPr>
          <w:p w14:paraId="5652858D">
            <w:pPr>
              <w:spacing w:line="400" w:lineRule="exact"/>
              <w:jc w:val="center"/>
              <w:rPr>
                <w:rFonts w:eastAsia="方正仿宋_GBK"/>
                <w:sz w:val="24"/>
              </w:rPr>
            </w:pPr>
          </w:p>
        </w:tc>
        <w:tc>
          <w:tcPr>
            <w:tcW w:w="1308" w:type="dxa"/>
            <w:vAlign w:val="center"/>
          </w:tcPr>
          <w:p w14:paraId="1FF3A325">
            <w:pPr>
              <w:spacing w:line="400" w:lineRule="exact"/>
              <w:jc w:val="center"/>
              <w:rPr>
                <w:rFonts w:eastAsia="方正仿宋_GBK"/>
                <w:sz w:val="24"/>
              </w:rPr>
            </w:pPr>
          </w:p>
        </w:tc>
        <w:tc>
          <w:tcPr>
            <w:tcW w:w="1260" w:type="dxa"/>
            <w:vAlign w:val="center"/>
          </w:tcPr>
          <w:p w14:paraId="2E4107F6">
            <w:pPr>
              <w:spacing w:line="400" w:lineRule="exact"/>
              <w:jc w:val="center"/>
              <w:rPr>
                <w:rFonts w:eastAsia="方正仿宋_GBK"/>
                <w:sz w:val="24"/>
              </w:rPr>
            </w:pPr>
          </w:p>
        </w:tc>
        <w:tc>
          <w:tcPr>
            <w:tcW w:w="1716" w:type="dxa"/>
            <w:gridSpan w:val="2"/>
            <w:vAlign w:val="center"/>
          </w:tcPr>
          <w:p w14:paraId="67E4ABFD">
            <w:pPr>
              <w:spacing w:line="400" w:lineRule="exact"/>
              <w:jc w:val="center"/>
              <w:rPr>
                <w:rFonts w:eastAsia="方正仿宋_GBK"/>
                <w:sz w:val="24"/>
              </w:rPr>
            </w:pPr>
          </w:p>
        </w:tc>
        <w:tc>
          <w:tcPr>
            <w:tcW w:w="1149" w:type="dxa"/>
            <w:vAlign w:val="center"/>
          </w:tcPr>
          <w:p w14:paraId="6244C347">
            <w:pPr>
              <w:spacing w:line="400" w:lineRule="exact"/>
              <w:jc w:val="center"/>
              <w:rPr>
                <w:rFonts w:eastAsia="方正仿宋_GBK"/>
                <w:sz w:val="24"/>
              </w:rPr>
            </w:pPr>
          </w:p>
        </w:tc>
      </w:tr>
      <w:tr w14:paraId="46633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4" w:type="dxa"/>
            <w:bottom w:w="0" w:type="dxa"/>
            <w:right w:w="54" w:type="dxa"/>
          </w:tblCellMar>
        </w:tblPrEx>
        <w:trPr>
          <w:cantSplit/>
          <w:trHeight w:val="600" w:hRule="atLeast"/>
          <w:jc w:val="center"/>
        </w:trPr>
        <w:tc>
          <w:tcPr>
            <w:tcW w:w="720" w:type="dxa"/>
            <w:vAlign w:val="center"/>
          </w:tcPr>
          <w:p w14:paraId="6B2CFFD7">
            <w:pPr>
              <w:spacing w:line="400" w:lineRule="exact"/>
              <w:jc w:val="center"/>
              <w:rPr>
                <w:rFonts w:eastAsia="方正仿宋_GBK"/>
                <w:sz w:val="24"/>
              </w:rPr>
            </w:pPr>
          </w:p>
        </w:tc>
        <w:tc>
          <w:tcPr>
            <w:tcW w:w="1307" w:type="dxa"/>
            <w:vAlign w:val="center"/>
          </w:tcPr>
          <w:p w14:paraId="714AED94">
            <w:pPr>
              <w:spacing w:line="400" w:lineRule="exact"/>
              <w:jc w:val="center"/>
              <w:rPr>
                <w:rFonts w:eastAsia="方正仿宋_GBK"/>
                <w:sz w:val="24"/>
              </w:rPr>
            </w:pPr>
          </w:p>
        </w:tc>
        <w:tc>
          <w:tcPr>
            <w:tcW w:w="1306" w:type="dxa"/>
            <w:vAlign w:val="center"/>
          </w:tcPr>
          <w:p w14:paraId="40A7C708">
            <w:pPr>
              <w:spacing w:line="400" w:lineRule="exact"/>
              <w:jc w:val="center"/>
              <w:rPr>
                <w:rFonts w:eastAsia="方正仿宋_GBK"/>
                <w:sz w:val="24"/>
              </w:rPr>
            </w:pPr>
          </w:p>
        </w:tc>
        <w:tc>
          <w:tcPr>
            <w:tcW w:w="1308" w:type="dxa"/>
            <w:vAlign w:val="center"/>
          </w:tcPr>
          <w:p w14:paraId="47551177">
            <w:pPr>
              <w:spacing w:line="400" w:lineRule="exact"/>
              <w:jc w:val="center"/>
              <w:rPr>
                <w:rFonts w:eastAsia="方正仿宋_GBK"/>
                <w:sz w:val="24"/>
              </w:rPr>
            </w:pPr>
          </w:p>
        </w:tc>
        <w:tc>
          <w:tcPr>
            <w:tcW w:w="1260" w:type="dxa"/>
            <w:vAlign w:val="center"/>
          </w:tcPr>
          <w:p w14:paraId="638CA444">
            <w:pPr>
              <w:spacing w:line="400" w:lineRule="exact"/>
              <w:jc w:val="center"/>
              <w:rPr>
                <w:rFonts w:eastAsia="方正仿宋_GBK"/>
                <w:sz w:val="24"/>
              </w:rPr>
            </w:pPr>
          </w:p>
        </w:tc>
        <w:tc>
          <w:tcPr>
            <w:tcW w:w="1716" w:type="dxa"/>
            <w:gridSpan w:val="2"/>
            <w:vAlign w:val="center"/>
          </w:tcPr>
          <w:p w14:paraId="7C1A727B">
            <w:pPr>
              <w:spacing w:line="400" w:lineRule="exact"/>
              <w:jc w:val="center"/>
              <w:rPr>
                <w:rFonts w:eastAsia="方正仿宋_GBK"/>
                <w:sz w:val="24"/>
              </w:rPr>
            </w:pPr>
          </w:p>
        </w:tc>
        <w:tc>
          <w:tcPr>
            <w:tcW w:w="1149" w:type="dxa"/>
            <w:vAlign w:val="center"/>
          </w:tcPr>
          <w:p w14:paraId="33000376">
            <w:pPr>
              <w:spacing w:line="400" w:lineRule="exact"/>
              <w:jc w:val="center"/>
              <w:rPr>
                <w:rFonts w:eastAsia="方正仿宋_GBK"/>
                <w:sz w:val="24"/>
              </w:rPr>
            </w:pPr>
          </w:p>
        </w:tc>
      </w:tr>
      <w:tr w14:paraId="7E70A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4" w:type="dxa"/>
            <w:bottom w:w="0" w:type="dxa"/>
            <w:right w:w="54" w:type="dxa"/>
          </w:tblCellMar>
        </w:tblPrEx>
        <w:trPr>
          <w:cantSplit/>
          <w:trHeight w:val="600" w:hRule="atLeast"/>
          <w:jc w:val="center"/>
        </w:trPr>
        <w:tc>
          <w:tcPr>
            <w:tcW w:w="720" w:type="dxa"/>
            <w:vAlign w:val="center"/>
          </w:tcPr>
          <w:p w14:paraId="728D0C19">
            <w:pPr>
              <w:spacing w:line="400" w:lineRule="exact"/>
              <w:rPr>
                <w:rFonts w:eastAsia="方正仿宋_GBK"/>
                <w:sz w:val="24"/>
              </w:rPr>
            </w:pPr>
          </w:p>
        </w:tc>
        <w:tc>
          <w:tcPr>
            <w:tcW w:w="1307" w:type="dxa"/>
            <w:vAlign w:val="center"/>
          </w:tcPr>
          <w:p w14:paraId="280849E7">
            <w:pPr>
              <w:spacing w:line="400" w:lineRule="exact"/>
              <w:rPr>
                <w:rFonts w:eastAsia="方正仿宋_GBK"/>
                <w:sz w:val="24"/>
              </w:rPr>
            </w:pPr>
          </w:p>
        </w:tc>
        <w:tc>
          <w:tcPr>
            <w:tcW w:w="1306" w:type="dxa"/>
            <w:vAlign w:val="center"/>
          </w:tcPr>
          <w:p w14:paraId="76732312">
            <w:pPr>
              <w:spacing w:line="400" w:lineRule="exact"/>
              <w:rPr>
                <w:rFonts w:eastAsia="方正仿宋_GBK"/>
                <w:sz w:val="24"/>
              </w:rPr>
            </w:pPr>
          </w:p>
        </w:tc>
        <w:tc>
          <w:tcPr>
            <w:tcW w:w="1308" w:type="dxa"/>
            <w:vAlign w:val="center"/>
          </w:tcPr>
          <w:p w14:paraId="1E677E40">
            <w:pPr>
              <w:spacing w:line="400" w:lineRule="exact"/>
              <w:rPr>
                <w:rFonts w:eastAsia="方正仿宋_GBK"/>
                <w:sz w:val="24"/>
              </w:rPr>
            </w:pPr>
          </w:p>
        </w:tc>
        <w:tc>
          <w:tcPr>
            <w:tcW w:w="1269" w:type="dxa"/>
            <w:gridSpan w:val="2"/>
            <w:vAlign w:val="center"/>
          </w:tcPr>
          <w:p w14:paraId="1BCDD704">
            <w:pPr>
              <w:spacing w:line="400" w:lineRule="exact"/>
              <w:rPr>
                <w:rFonts w:eastAsia="方正仿宋_GBK"/>
                <w:sz w:val="24"/>
              </w:rPr>
            </w:pPr>
          </w:p>
        </w:tc>
        <w:tc>
          <w:tcPr>
            <w:tcW w:w="1707" w:type="dxa"/>
            <w:vAlign w:val="center"/>
          </w:tcPr>
          <w:p w14:paraId="347D86D9">
            <w:pPr>
              <w:spacing w:line="400" w:lineRule="exact"/>
              <w:rPr>
                <w:rFonts w:eastAsia="方正仿宋_GBK"/>
                <w:sz w:val="24"/>
              </w:rPr>
            </w:pPr>
          </w:p>
        </w:tc>
        <w:tc>
          <w:tcPr>
            <w:tcW w:w="1149" w:type="dxa"/>
            <w:vAlign w:val="center"/>
          </w:tcPr>
          <w:p w14:paraId="1ABA1888">
            <w:pPr>
              <w:spacing w:line="400" w:lineRule="exact"/>
              <w:rPr>
                <w:rFonts w:eastAsia="方正仿宋_GBK"/>
                <w:sz w:val="24"/>
              </w:rPr>
            </w:pPr>
          </w:p>
        </w:tc>
      </w:tr>
      <w:tr w14:paraId="1E0CD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4" w:type="dxa"/>
            <w:bottom w:w="0" w:type="dxa"/>
            <w:right w:w="54" w:type="dxa"/>
          </w:tblCellMar>
        </w:tblPrEx>
        <w:trPr>
          <w:cantSplit/>
          <w:trHeight w:val="600" w:hRule="atLeast"/>
          <w:jc w:val="center"/>
        </w:trPr>
        <w:tc>
          <w:tcPr>
            <w:tcW w:w="720" w:type="dxa"/>
            <w:vAlign w:val="center"/>
          </w:tcPr>
          <w:p w14:paraId="5B600D48">
            <w:pPr>
              <w:spacing w:line="400" w:lineRule="exact"/>
              <w:rPr>
                <w:rFonts w:eastAsia="方正仿宋_GBK"/>
                <w:sz w:val="24"/>
              </w:rPr>
            </w:pPr>
          </w:p>
        </w:tc>
        <w:tc>
          <w:tcPr>
            <w:tcW w:w="1307" w:type="dxa"/>
            <w:vAlign w:val="center"/>
          </w:tcPr>
          <w:p w14:paraId="6B08C3A7">
            <w:pPr>
              <w:spacing w:line="400" w:lineRule="exact"/>
              <w:rPr>
                <w:rFonts w:eastAsia="方正仿宋_GBK"/>
                <w:sz w:val="24"/>
              </w:rPr>
            </w:pPr>
          </w:p>
        </w:tc>
        <w:tc>
          <w:tcPr>
            <w:tcW w:w="1306" w:type="dxa"/>
            <w:vAlign w:val="center"/>
          </w:tcPr>
          <w:p w14:paraId="47EFD782">
            <w:pPr>
              <w:spacing w:line="400" w:lineRule="exact"/>
              <w:rPr>
                <w:rFonts w:eastAsia="方正仿宋_GBK"/>
                <w:sz w:val="24"/>
              </w:rPr>
            </w:pPr>
          </w:p>
        </w:tc>
        <w:tc>
          <w:tcPr>
            <w:tcW w:w="1308" w:type="dxa"/>
            <w:vAlign w:val="center"/>
          </w:tcPr>
          <w:p w14:paraId="75F4709E">
            <w:pPr>
              <w:spacing w:line="400" w:lineRule="exact"/>
              <w:rPr>
                <w:rFonts w:eastAsia="方正仿宋_GBK"/>
                <w:sz w:val="24"/>
              </w:rPr>
            </w:pPr>
          </w:p>
        </w:tc>
        <w:tc>
          <w:tcPr>
            <w:tcW w:w="1269" w:type="dxa"/>
            <w:gridSpan w:val="2"/>
            <w:vAlign w:val="center"/>
          </w:tcPr>
          <w:p w14:paraId="5474C645">
            <w:pPr>
              <w:spacing w:line="400" w:lineRule="exact"/>
              <w:rPr>
                <w:rFonts w:eastAsia="方正仿宋_GBK"/>
                <w:sz w:val="24"/>
              </w:rPr>
            </w:pPr>
          </w:p>
        </w:tc>
        <w:tc>
          <w:tcPr>
            <w:tcW w:w="1707" w:type="dxa"/>
            <w:vAlign w:val="center"/>
          </w:tcPr>
          <w:p w14:paraId="4CA0F55E">
            <w:pPr>
              <w:spacing w:line="400" w:lineRule="exact"/>
              <w:rPr>
                <w:rFonts w:eastAsia="方正仿宋_GBK"/>
                <w:sz w:val="24"/>
              </w:rPr>
            </w:pPr>
          </w:p>
        </w:tc>
        <w:tc>
          <w:tcPr>
            <w:tcW w:w="1149" w:type="dxa"/>
            <w:vAlign w:val="center"/>
          </w:tcPr>
          <w:p w14:paraId="08A370DC">
            <w:pPr>
              <w:spacing w:line="400" w:lineRule="exact"/>
              <w:rPr>
                <w:rFonts w:eastAsia="方正仿宋_GBK"/>
                <w:sz w:val="24"/>
              </w:rPr>
            </w:pPr>
          </w:p>
        </w:tc>
      </w:tr>
      <w:tr w14:paraId="256F0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4" w:type="dxa"/>
            <w:bottom w:w="0" w:type="dxa"/>
            <w:right w:w="54" w:type="dxa"/>
          </w:tblCellMar>
        </w:tblPrEx>
        <w:trPr>
          <w:cantSplit/>
          <w:trHeight w:val="600" w:hRule="atLeast"/>
          <w:jc w:val="center"/>
        </w:trPr>
        <w:tc>
          <w:tcPr>
            <w:tcW w:w="720" w:type="dxa"/>
            <w:vAlign w:val="center"/>
          </w:tcPr>
          <w:p w14:paraId="54600F3E">
            <w:pPr>
              <w:spacing w:line="400" w:lineRule="exact"/>
              <w:jc w:val="center"/>
              <w:rPr>
                <w:rFonts w:eastAsia="方正仿宋_GBK"/>
                <w:sz w:val="24"/>
              </w:rPr>
            </w:pPr>
          </w:p>
        </w:tc>
        <w:tc>
          <w:tcPr>
            <w:tcW w:w="1307" w:type="dxa"/>
            <w:vAlign w:val="center"/>
          </w:tcPr>
          <w:p w14:paraId="0287704B">
            <w:pPr>
              <w:spacing w:line="400" w:lineRule="exact"/>
              <w:jc w:val="center"/>
              <w:rPr>
                <w:rFonts w:eastAsia="方正仿宋_GBK"/>
                <w:sz w:val="24"/>
              </w:rPr>
            </w:pPr>
          </w:p>
        </w:tc>
        <w:tc>
          <w:tcPr>
            <w:tcW w:w="1306" w:type="dxa"/>
            <w:vAlign w:val="center"/>
          </w:tcPr>
          <w:p w14:paraId="2174B540">
            <w:pPr>
              <w:spacing w:line="400" w:lineRule="exact"/>
              <w:jc w:val="center"/>
              <w:rPr>
                <w:rFonts w:eastAsia="方正仿宋_GBK"/>
                <w:sz w:val="24"/>
              </w:rPr>
            </w:pPr>
          </w:p>
        </w:tc>
        <w:tc>
          <w:tcPr>
            <w:tcW w:w="1308" w:type="dxa"/>
            <w:vAlign w:val="center"/>
          </w:tcPr>
          <w:p w14:paraId="1116E34A">
            <w:pPr>
              <w:spacing w:line="400" w:lineRule="exact"/>
              <w:jc w:val="center"/>
              <w:rPr>
                <w:rFonts w:eastAsia="方正仿宋_GBK"/>
                <w:sz w:val="24"/>
              </w:rPr>
            </w:pPr>
          </w:p>
        </w:tc>
        <w:tc>
          <w:tcPr>
            <w:tcW w:w="1269" w:type="dxa"/>
            <w:gridSpan w:val="2"/>
            <w:vAlign w:val="center"/>
          </w:tcPr>
          <w:p w14:paraId="668FB259">
            <w:pPr>
              <w:spacing w:line="400" w:lineRule="exact"/>
              <w:jc w:val="center"/>
              <w:rPr>
                <w:rFonts w:eastAsia="方正仿宋_GBK"/>
                <w:sz w:val="24"/>
              </w:rPr>
            </w:pPr>
          </w:p>
        </w:tc>
        <w:tc>
          <w:tcPr>
            <w:tcW w:w="1707" w:type="dxa"/>
            <w:vAlign w:val="center"/>
          </w:tcPr>
          <w:p w14:paraId="6047ED7E">
            <w:pPr>
              <w:spacing w:line="400" w:lineRule="exact"/>
              <w:jc w:val="center"/>
              <w:rPr>
                <w:rFonts w:eastAsia="方正仿宋_GBK"/>
                <w:sz w:val="24"/>
              </w:rPr>
            </w:pPr>
          </w:p>
        </w:tc>
        <w:tc>
          <w:tcPr>
            <w:tcW w:w="1149" w:type="dxa"/>
            <w:vAlign w:val="center"/>
          </w:tcPr>
          <w:p w14:paraId="312CDD44">
            <w:pPr>
              <w:spacing w:line="400" w:lineRule="exact"/>
              <w:jc w:val="center"/>
              <w:rPr>
                <w:rFonts w:eastAsia="方正仿宋_GBK"/>
                <w:sz w:val="24"/>
              </w:rPr>
            </w:pPr>
          </w:p>
        </w:tc>
      </w:tr>
      <w:tr w14:paraId="40D59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4" w:type="dxa"/>
            <w:bottom w:w="0" w:type="dxa"/>
            <w:right w:w="54" w:type="dxa"/>
          </w:tblCellMar>
        </w:tblPrEx>
        <w:trPr>
          <w:cantSplit/>
          <w:trHeight w:val="600" w:hRule="atLeast"/>
          <w:jc w:val="center"/>
        </w:trPr>
        <w:tc>
          <w:tcPr>
            <w:tcW w:w="720" w:type="dxa"/>
            <w:vAlign w:val="center"/>
          </w:tcPr>
          <w:p w14:paraId="3410E00B">
            <w:pPr>
              <w:spacing w:line="400" w:lineRule="exact"/>
              <w:jc w:val="center"/>
              <w:rPr>
                <w:rFonts w:eastAsia="方正仿宋_GBK"/>
                <w:sz w:val="24"/>
              </w:rPr>
            </w:pPr>
          </w:p>
        </w:tc>
        <w:tc>
          <w:tcPr>
            <w:tcW w:w="1307" w:type="dxa"/>
            <w:vAlign w:val="center"/>
          </w:tcPr>
          <w:p w14:paraId="33B6DEB4">
            <w:pPr>
              <w:spacing w:line="400" w:lineRule="exact"/>
              <w:jc w:val="center"/>
              <w:rPr>
                <w:rFonts w:eastAsia="方正仿宋_GBK"/>
                <w:sz w:val="24"/>
              </w:rPr>
            </w:pPr>
          </w:p>
        </w:tc>
        <w:tc>
          <w:tcPr>
            <w:tcW w:w="1306" w:type="dxa"/>
            <w:vAlign w:val="center"/>
          </w:tcPr>
          <w:p w14:paraId="19D4F1A1">
            <w:pPr>
              <w:spacing w:line="400" w:lineRule="exact"/>
              <w:jc w:val="center"/>
              <w:rPr>
                <w:rFonts w:eastAsia="方正仿宋_GBK"/>
                <w:sz w:val="24"/>
              </w:rPr>
            </w:pPr>
          </w:p>
        </w:tc>
        <w:tc>
          <w:tcPr>
            <w:tcW w:w="1308" w:type="dxa"/>
            <w:vAlign w:val="center"/>
          </w:tcPr>
          <w:p w14:paraId="2F66EF88">
            <w:pPr>
              <w:spacing w:line="400" w:lineRule="exact"/>
              <w:jc w:val="center"/>
              <w:rPr>
                <w:rFonts w:eastAsia="方正仿宋_GBK"/>
                <w:sz w:val="24"/>
              </w:rPr>
            </w:pPr>
          </w:p>
        </w:tc>
        <w:tc>
          <w:tcPr>
            <w:tcW w:w="1269" w:type="dxa"/>
            <w:gridSpan w:val="2"/>
            <w:vAlign w:val="center"/>
          </w:tcPr>
          <w:p w14:paraId="5D3E94AA">
            <w:pPr>
              <w:spacing w:line="400" w:lineRule="exact"/>
              <w:jc w:val="center"/>
              <w:rPr>
                <w:rFonts w:eastAsia="方正仿宋_GBK"/>
                <w:sz w:val="24"/>
              </w:rPr>
            </w:pPr>
          </w:p>
        </w:tc>
        <w:tc>
          <w:tcPr>
            <w:tcW w:w="1707" w:type="dxa"/>
            <w:vAlign w:val="center"/>
          </w:tcPr>
          <w:p w14:paraId="293FDD56">
            <w:pPr>
              <w:spacing w:line="400" w:lineRule="exact"/>
              <w:jc w:val="center"/>
              <w:rPr>
                <w:rFonts w:eastAsia="方正仿宋_GBK"/>
                <w:sz w:val="24"/>
              </w:rPr>
            </w:pPr>
          </w:p>
        </w:tc>
        <w:tc>
          <w:tcPr>
            <w:tcW w:w="1149" w:type="dxa"/>
            <w:vAlign w:val="center"/>
          </w:tcPr>
          <w:p w14:paraId="6BFE70CA">
            <w:pPr>
              <w:spacing w:line="400" w:lineRule="exact"/>
              <w:jc w:val="center"/>
              <w:rPr>
                <w:rFonts w:eastAsia="方正仿宋_GBK"/>
                <w:sz w:val="24"/>
              </w:rPr>
            </w:pPr>
          </w:p>
        </w:tc>
      </w:tr>
      <w:tr w14:paraId="56A87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4" w:type="dxa"/>
            <w:bottom w:w="0" w:type="dxa"/>
            <w:right w:w="54" w:type="dxa"/>
          </w:tblCellMar>
        </w:tblPrEx>
        <w:trPr>
          <w:cantSplit/>
          <w:trHeight w:val="510" w:hRule="atLeast"/>
          <w:jc w:val="center"/>
        </w:trPr>
        <w:tc>
          <w:tcPr>
            <w:tcW w:w="720" w:type="dxa"/>
            <w:vAlign w:val="center"/>
          </w:tcPr>
          <w:p w14:paraId="64BA73B8">
            <w:pPr>
              <w:spacing w:line="400" w:lineRule="exact"/>
              <w:jc w:val="center"/>
              <w:rPr>
                <w:rFonts w:eastAsia="方正仿宋_GBK"/>
                <w:sz w:val="24"/>
              </w:rPr>
            </w:pPr>
          </w:p>
        </w:tc>
        <w:tc>
          <w:tcPr>
            <w:tcW w:w="1307" w:type="dxa"/>
            <w:vAlign w:val="center"/>
          </w:tcPr>
          <w:p w14:paraId="3DDCDB95">
            <w:pPr>
              <w:spacing w:line="400" w:lineRule="exact"/>
              <w:jc w:val="center"/>
              <w:rPr>
                <w:rFonts w:eastAsia="方正仿宋_GBK"/>
                <w:sz w:val="24"/>
              </w:rPr>
            </w:pPr>
          </w:p>
        </w:tc>
        <w:tc>
          <w:tcPr>
            <w:tcW w:w="1306" w:type="dxa"/>
            <w:vAlign w:val="center"/>
          </w:tcPr>
          <w:p w14:paraId="35795575">
            <w:pPr>
              <w:spacing w:line="400" w:lineRule="exact"/>
              <w:jc w:val="center"/>
              <w:rPr>
                <w:rFonts w:eastAsia="方正仿宋_GBK"/>
                <w:sz w:val="24"/>
              </w:rPr>
            </w:pPr>
          </w:p>
        </w:tc>
        <w:tc>
          <w:tcPr>
            <w:tcW w:w="1308" w:type="dxa"/>
            <w:vAlign w:val="center"/>
          </w:tcPr>
          <w:p w14:paraId="1C2439FC">
            <w:pPr>
              <w:spacing w:line="400" w:lineRule="exact"/>
              <w:jc w:val="center"/>
              <w:rPr>
                <w:rFonts w:eastAsia="方正仿宋_GBK"/>
                <w:sz w:val="24"/>
              </w:rPr>
            </w:pPr>
          </w:p>
        </w:tc>
        <w:tc>
          <w:tcPr>
            <w:tcW w:w="1269" w:type="dxa"/>
            <w:gridSpan w:val="2"/>
            <w:vAlign w:val="center"/>
          </w:tcPr>
          <w:p w14:paraId="2B7B3F11">
            <w:pPr>
              <w:spacing w:line="400" w:lineRule="exact"/>
              <w:jc w:val="center"/>
              <w:rPr>
                <w:rFonts w:eastAsia="方正仿宋_GBK"/>
                <w:sz w:val="24"/>
              </w:rPr>
            </w:pPr>
          </w:p>
        </w:tc>
        <w:tc>
          <w:tcPr>
            <w:tcW w:w="1707" w:type="dxa"/>
            <w:vAlign w:val="center"/>
          </w:tcPr>
          <w:p w14:paraId="18D4E6B0">
            <w:pPr>
              <w:spacing w:line="400" w:lineRule="exact"/>
              <w:jc w:val="center"/>
              <w:rPr>
                <w:rFonts w:eastAsia="方正仿宋_GBK"/>
                <w:sz w:val="24"/>
              </w:rPr>
            </w:pPr>
          </w:p>
        </w:tc>
        <w:tc>
          <w:tcPr>
            <w:tcW w:w="1149" w:type="dxa"/>
            <w:vAlign w:val="center"/>
          </w:tcPr>
          <w:p w14:paraId="67E27CCD">
            <w:pPr>
              <w:spacing w:line="400" w:lineRule="exact"/>
              <w:jc w:val="center"/>
              <w:rPr>
                <w:rFonts w:eastAsia="方正仿宋_GBK"/>
                <w:sz w:val="24"/>
              </w:rPr>
            </w:pPr>
          </w:p>
        </w:tc>
      </w:tr>
      <w:tr w14:paraId="04E8F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4" w:type="dxa"/>
            <w:bottom w:w="0" w:type="dxa"/>
            <w:right w:w="54" w:type="dxa"/>
          </w:tblCellMar>
        </w:tblPrEx>
        <w:trPr>
          <w:cantSplit/>
          <w:trHeight w:val="615" w:hRule="atLeast"/>
          <w:jc w:val="center"/>
        </w:trPr>
        <w:tc>
          <w:tcPr>
            <w:tcW w:w="720" w:type="dxa"/>
            <w:vAlign w:val="center"/>
          </w:tcPr>
          <w:p w14:paraId="02ABBFB4">
            <w:pPr>
              <w:spacing w:line="400" w:lineRule="exact"/>
              <w:jc w:val="center"/>
              <w:rPr>
                <w:rFonts w:eastAsia="方正仿宋_GBK"/>
                <w:sz w:val="24"/>
              </w:rPr>
            </w:pPr>
          </w:p>
        </w:tc>
        <w:tc>
          <w:tcPr>
            <w:tcW w:w="1307" w:type="dxa"/>
            <w:vAlign w:val="center"/>
          </w:tcPr>
          <w:p w14:paraId="12A197FF">
            <w:pPr>
              <w:spacing w:line="400" w:lineRule="exact"/>
              <w:jc w:val="center"/>
              <w:rPr>
                <w:rFonts w:eastAsia="方正仿宋_GBK"/>
                <w:sz w:val="24"/>
              </w:rPr>
            </w:pPr>
          </w:p>
        </w:tc>
        <w:tc>
          <w:tcPr>
            <w:tcW w:w="1306" w:type="dxa"/>
            <w:vAlign w:val="center"/>
          </w:tcPr>
          <w:p w14:paraId="6382E075">
            <w:pPr>
              <w:spacing w:line="400" w:lineRule="exact"/>
              <w:jc w:val="center"/>
              <w:rPr>
                <w:rFonts w:eastAsia="方正仿宋_GBK"/>
                <w:sz w:val="24"/>
              </w:rPr>
            </w:pPr>
          </w:p>
        </w:tc>
        <w:tc>
          <w:tcPr>
            <w:tcW w:w="1308" w:type="dxa"/>
            <w:vAlign w:val="center"/>
          </w:tcPr>
          <w:p w14:paraId="03CEE1A3">
            <w:pPr>
              <w:spacing w:line="400" w:lineRule="exact"/>
              <w:jc w:val="center"/>
              <w:rPr>
                <w:rFonts w:eastAsia="方正仿宋_GBK"/>
                <w:sz w:val="24"/>
              </w:rPr>
            </w:pPr>
          </w:p>
        </w:tc>
        <w:tc>
          <w:tcPr>
            <w:tcW w:w="1269" w:type="dxa"/>
            <w:gridSpan w:val="2"/>
            <w:vAlign w:val="center"/>
          </w:tcPr>
          <w:p w14:paraId="2D0DA533">
            <w:pPr>
              <w:spacing w:line="400" w:lineRule="exact"/>
              <w:jc w:val="center"/>
              <w:rPr>
                <w:rFonts w:eastAsia="方正仿宋_GBK"/>
                <w:sz w:val="24"/>
              </w:rPr>
            </w:pPr>
          </w:p>
        </w:tc>
        <w:tc>
          <w:tcPr>
            <w:tcW w:w="1707" w:type="dxa"/>
            <w:vAlign w:val="center"/>
          </w:tcPr>
          <w:p w14:paraId="3629DF8E">
            <w:pPr>
              <w:spacing w:line="400" w:lineRule="exact"/>
              <w:jc w:val="center"/>
              <w:rPr>
                <w:rFonts w:eastAsia="方正仿宋_GBK"/>
                <w:sz w:val="24"/>
              </w:rPr>
            </w:pPr>
          </w:p>
        </w:tc>
        <w:tc>
          <w:tcPr>
            <w:tcW w:w="1149" w:type="dxa"/>
            <w:vAlign w:val="center"/>
          </w:tcPr>
          <w:p w14:paraId="296EA3E3">
            <w:pPr>
              <w:spacing w:line="400" w:lineRule="exact"/>
              <w:jc w:val="center"/>
              <w:rPr>
                <w:rFonts w:eastAsia="方正仿宋_GBK"/>
                <w:sz w:val="24"/>
              </w:rPr>
            </w:pPr>
          </w:p>
        </w:tc>
      </w:tr>
      <w:tr w14:paraId="45E69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4" w:type="dxa"/>
            <w:bottom w:w="0" w:type="dxa"/>
            <w:right w:w="54" w:type="dxa"/>
          </w:tblCellMar>
        </w:tblPrEx>
        <w:trPr>
          <w:cantSplit/>
          <w:trHeight w:val="615" w:hRule="atLeast"/>
          <w:jc w:val="center"/>
        </w:trPr>
        <w:tc>
          <w:tcPr>
            <w:tcW w:w="720" w:type="dxa"/>
            <w:vAlign w:val="center"/>
          </w:tcPr>
          <w:p w14:paraId="6961C14A">
            <w:pPr>
              <w:spacing w:line="400" w:lineRule="exact"/>
              <w:jc w:val="center"/>
              <w:rPr>
                <w:rFonts w:eastAsia="方正仿宋_GBK"/>
                <w:sz w:val="24"/>
              </w:rPr>
            </w:pPr>
          </w:p>
        </w:tc>
        <w:tc>
          <w:tcPr>
            <w:tcW w:w="1307" w:type="dxa"/>
            <w:vAlign w:val="center"/>
          </w:tcPr>
          <w:p w14:paraId="077E753A">
            <w:pPr>
              <w:spacing w:line="400" w:lineRule="exact"/>
              <w:jc w:val="center"/>
              <w:rPr>
                <w:rFonts w:eastAsia="方正仿宋_GBK"/>
                <w:sz w:val="24"/>
              </w:rPr>
            </w:pPr>
          </w:p>
        </w:tc>
        <w:tc>
          <w:tcPr>
            <w:tcW w:w="1306" w:type="dxa"/>
            <w:vAlign w:val="center"/>
          </w:tcPr>
          <w:p w14:paraId="650F30F9">
            <w:pPr>
              <w:spacing w:line="400" w:lineRule="exact"/>
              <w:jc w:val="center"/>
              <w:rPr>
                <w:rFonts w:eastAsia="方正仿宋_GBK"/>
                <w:sz w:val="24"/>
              </w:rPr>
            </w:pPr>
          </w:p>
        </w:tc>
        <w:tc>
          <w:tcPr>
            <w:tcW w:w="1308" w:type="dxa"/>
            <w:vAlign w:val="center"/>
          </w:tcPr>
          <w:p w14:paraId="38688189">
            <w:pPr>
              <w:spacing w:line="400" w:lineRule="exact"/>
              <w:jc w:val="center"/>
              <w:rPr>
                <w:rFonts w:eastAsia="方正仿宋_GBK"/>
                <w:sz w:val="24"/>
              </w:rPr>
            </w:pPr>
          </w:p>
        </w:tc>
        <w:tc>
          <w:tcPr>
            <w:tcW w:w="1269" w:type="dxa"/>
            <w:gridSpan w:val="2"/>
            <w:vAlign w:val="center"/>
          </w:tcPr>
          <w:p w14:paraId="046EAF25">
            <w:pPr>
              <w:spacing w:line="400" w:lineRule="exact"/>
              <w:jc w:val="center"/>
              <w:rPr>
                <w:rFonts w:eastAsia="方正仿宋_GBK"/>
                <w:sz w:val="24"/>
              </w:rPr>
            </w:pPr>
          </w:p>
        </w:tc>
        <w:tc>
          <w:tcPr>
            <w:tcW w:w="1707" w:type="dxa"/>
            <w:vAlign w:val="center"/>
          </w:tcPr>
          <w:p w14:paraId="073141F2">
            <w:pPr>
              <w:spacing w:line="400" w:lineRule="exact"/>
              <w:jc w:val="center"/>
              <w:rPr>
                <w:rFonts w:eastAsia="方正仿宋_GBK"/>
                <w:sz w:val="24"/>
              </w:rPr>
            </w:pPr>
          </w:p>
        </w:tc>
        <w:tc>
          <w:tcPr>
            <w:tcW w:w="1149" w:type="dxa"/>
            <w:vAlign w:val="center"/>
          </w:tcPr>
          <w:p w14:paraId="2F74234C">
            <w:pPr>
              <w:spacing w:line="400" w:lineRule="exact"/>
              <w:jc w:val="center"/>
              <w:rPr>
                <w:rFonts w:eastAsia="方正仿宋_GBK"/>
                <w:sz w:val="24"/>
              </w:rPr>
            </w:pPr>
          </w:p>
        </w:tc>
      </w:tr>
      <w:tr w14:paraId="5D4CA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4" w:type="dxa"/>
            <w:bottom w:w="0" w:type="dxa"/>
            <w:right w:w="54" w:type="dxa"/>
          </w:tblCellMar>
        </w:tblPrEx>
        <w:trPr>
          <w:cantSplit/>
          <w:trHeight w:val="450" w:hRule="atLeast"/>
          <w:jc w:val="center"/>
        </w:trPr>
        <w:tc>
          <w:tcPr>
            <w:tcW w:w="720" w:type="dxa"/>
            <w:vAlign w:val="center"/>
          </w:tcPr>
          <w:p w14:paraId="5E8F223E">
            <w:pPr>
              <w:spacing w:line="400" w:lineRule="exact"/>
              <w:jc w:val="center"/>
              <w:rPr>
                <w:rFonts w:eastAsia="方正仿宋_GBK"/>
                <w:sz w:val="24"/>
              </w:rPr>
            </w:pPr>
          </w:p>
        </w:tc>
        <w:tc>
          <w:tcPr>
            <w:tcW w:w="1307" w:type="dxa"/>
            <w:vAlign w:val="center"/>
          </w:tcPr>
          <w:p w14:paraId="784C0540">
            <w:pPr>
              <w:spacing w:line="400" w:lineRule="exact"/>
              <w:jc w:val="center"/>
              <w:rPr>
                <w:rFonts w:eastAsia="方正仿宋_GBK"/>
                <w:sz w:val="24"/>
              </w:rPr>
            </w:pPr>
          </w:p>
        </w:tc>
        <w:tc>
          <w:tcPr>
            <w:tcW w:w="1306" w:type="dxa"/>
            <w:vAlign w:val="center"/>
          </w:tcPr>
          <w:p w14:paraId="737E9F06">
            <w:pPr>
              <w:spacing w:line="400" w:lineRule="exact"/>
              <w:jc w:val="center"/>
              <w:rPr>
                <w:rFonts w:eastAsia="方正仿宋_GBK"/>
                <w:sz w:val="24"/>
              </w:rPr>
            </w:pPr>
          </w:p>
        </w:tc>
        <w:tc>
          <w:tcPr>
            <w:tcW w:w="1308" w:type="dxa"/>
            <w:vAlign w:val="center"/>
          </w:tcPr>
          <w:p w14:paraId="0FF4D162">
            <w:pPr>
              <w:spacing w:line="400" w:lineRule="exact"/>
              <w:jc w:val="center"/>
              <w:rPr>
                <w:rFonts w:eastAsia="方正仿宋_GBK"/>
                <w:sz w:val="24"/>
              </w:rPr>
            </w:pPr>
          </w:p>
        </w:tc>
        <w:tc>
          <w:tcPr>
            <w:tcW w:w="1269" w:type="dxa"/>
            <w:gridSpan w:val="2"/>
            <w:vAlign w:val="center"/>
          </w:tcPr>
          <w:p w14:paraId="05885B88">
            <w:pPr>
              <w:spacing w:line="400" w:lineRule="exact"/>
              <w:jc w:val="center"/>
              <w:rPr>
                <w:rFonts w:eastAsia="方正仿宋_GBK"/>
                <w:sz w:val="24"/>
              </w:rPr>
            </w:pPr>
          </w:p>
        </w:tc>
        <w:tc>
          <w:tcPr>
            <w:tcW w:w="1707" w:type="dxa"/>
            <w:vAlign w:val="center"/>
          </w:tcPr>
          <w:p w14:paraId="07CF29D8">
            <w:pPr>
              <w:spacing w:line="400" w:lineRule="exact"/>
              <w:jc w:val="center"/>
              <w:rPr>
                <w:rFonts w:eastAsia="方正仿宋_GBK"/>
                <w:sz w:val="24"/>
              </w:rPr>
            </w:pPr>
          </w:p>
        </w:tc>
        <w:tc>
          <w:tcPr>
            <w:tcW w:w="1149" w:type="dxa"/>
            <w:vAlign w:val="center"/>
          </w:tcPr>
          <w:p w14:paraId="5868B2AE">
            <w:pPr>
              <w:spacing w:line="400" w:lineRule="exact"/>
              <w:jc w:val="center"/>
              <w:rPr>
                <w:rFonts w:eastAsia="方正仿宋_GBK"/>
                <w:sz w:val="24"/>
              </w:rPr>
            </w:pPr>
          </w:p>
        </w:tc>
      </w:tr>
      <w:tr w14:paraId="5B2C1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4" w:type="dxa"/>
            <w:bottom w:w="0" w:type="dxa"/>
            <w:right w:w="54" w:type="dxa"/>
          </w:tblCellMar>
        </w:tblPrEx>
        <w:trPr>
          <w:cantSplit/>
          <w:trHeight w:val="435" w:hRule="atLeast"/>
          <w:jc w:val="center"/>
        </w:trPr>
        <w:tc>
          <w:tcPr>
            <w:tcW w:w="720" w:type="dxa"/>
            <w:vAlign w:val="center"/>
          </w:tcPr>
          <w:p w14:paraId="566C4990">
            <w:pPr>
              <w:spacing w:line="400" w:lineRule="exact"/>
              <w:jc w:val="center"/>
              <w:rPr>
                <w:rFonts w:eastAsia="方正仿宋_GBK"/>
                <w:sz w:val="24"/>
              </w:rPr>
            </w:pPr>
          </w:p>
        </w:tc>
        <w:tc>
          <w:tcPr>
            <w:tcW w:w="1307" w:type="dxa"/>
            <w:vAlign w:val="center"/>
          </w:tcPr>
          <w:p w14:paraId="1AD31FA7">
            <w:pPr>
              <w:spacing w:line="400" w:lineRule="exact"/>
              <w:jc w:val="center"/>
              <w:rPr>
                <w:rFonts w:eastAsia="方正仿宋_GBK"/>
                <w:sz w:val="24"/>
              </w:rPr>
            </w:pPr>
          </w:p>
        </w:tc>
        <w:tc>
          <w:tcPr>
            <w:tcW w:w="1306" w:type="dxa"/>
            <w:vAlign w:val="center"/>
          </w:tcPr>
          <w:p w14:paraId="4358069A">
            <w:pPr>
              <w:spacing w:line="400" w:lineRule="exact"/>
              <w:jc w:val="center"/>
              <w:rPr>
                <w:rFonts w:eastAsia="方正仿宋_GBK"/>
                <w:sz w:val="24"/>
              </w:rPr>
            </w:pPr>
          </w:p>
        </w:tc>
        <w:tc>
          <w:tcPr>
            <w:tcW w:w="1308" w:type="dxa"/>
            <w:vAlign w:val="center"/>
          </w:tcPr>
          <w:p w14:paraId="175B622A">
            <w:pPr>
              <w:spacing w:line="400" w:lineRule="exact"/>
              <w:jc w:val="center"/>
              <w:rPr>
                <w:rFonts w:eastAsia="方正仿宋_GBK"/>
                <w:sz w:val="24"/>
              </w:rPr>
            </w:pPr>
          </w:p>
        </w:tc>
        <w:tc>
          <w:tcPr>
            <w:tcW w:w="1269" w:type="dxa"/>
            <w:gridSpan w:val="2"/>
            <w:vAlign w:val="center"/>
          </w:tcPr>
          <w:p w14:paraId="72F1DA49">
            <w:pPr>
              <w:spacing w:line="400" w:lineRule="exact"/>
              <w:jc w:val="center"/>
              <w:rPr>
                <w:rFonts w:eastAsia="方正仿宋_GBK"/>
                <w:sz w:val="24"/>
              </w:rPr>
            </w:pPr>
          </w:p>
        </w:tc>
        <w:tc>
          <w:tcPr>
            <w:tcW w:w="1707" w:type="dxa"/>
            <w:vAlign w:val="center"/>
          </w:tcPr>
          <w:p w14:paraId="4115583D">
            <w:pPr>
              <w:spacing w:line="400" w:lineRule="exact"/>
              <w:jc w:val="center"/>
              <w:rPr>
                <w:rFonts w:eastAsia="方正仿宋_GBK"/>
                <w:sz w:val="24"/>
              </w:rPr>
            </w:pPr>
          </w:p>
        </w:tc>
        <w:tc>
          <w:tcPr>
            <w:tcW w:w="1149" w:type="dxa"/>
            <w:vAlign w:val="center"/>
          </w:tcPr>
          <w:p w14:paraId="0C636DF7">
            <w:pPr>
              <w:spacing w:line="400" w:lineRule="exact"/>
              <w:jc w:val="center"/>
              <w:rPr>
                <w:rFonts w:eastAsia="方正仿宋_GBK"/>
                <w:sz w:val="24"/>
              </w:rPr>
            </w:pPr>
          </w:p>
        </w:tc>
      </w:tr>
    </w:tbl>
    <w:p w14:paraId="2F5FF36F">
      <w:pPr>
        <w:widowControl/>
        <w:spacing w:line="500" w:lineRule="exact"/>
        <w:ind w:firstLine="240" w:firstLineChars="100"/>
        <w:rPr>
          <w:rFonts w:eastAsia="方正仿宋_GBK"/>
          <w:sz w:val="24"/>
        </w:rPr>
      </w:pPr>
      <w:r>
        <w:rPr>
          <w:rFonts w:eastAsia="方正仿宋_GBK"/>
          <w:sz w:val="24"/>
        </w:rPr>
        <w:t>注：以上业绩需提供比选文件要求的有关书面证明材料。</w:t>
      </w:r>
    </w:p>
    <w:p w14:paraId="161C29DB">
      <w:pPr>
        <w:spacing w:line="580" w:lineRule="exact"/>
        <w:ind w:firstLine="240" w:firstLineChars="100"/>
        <w:jc w:val="left"/>
        <w:rPr>
          <w:rFonts w:eastAsia="方正仿宋_GBK"/>
          <w:sz w:val="24"/>
          <w:u w:val="single"/>
        </w:rPr>
      </w:pPr>
      <w:r>
        <w:rPr>
          <w:rFonts w:eastAsia="方正仿宋_GBK"/>
          <w:sz w:val="24"/>
        </w:rPr>
        <w:t>比选申请人：</w:t>
      </w:r>
      <w:r>
        <w:rPr>
          <w:rFonts w:eastAsia="方正仿宋_GBK"/>
          <w:sz w:val="24"/>
          <w:u w:val="single"/>
        </w:rPr>
        <w:t xml:space="preserve">                                     （盖单位章）</w:t>
      </w:r>
    </w:p>
    <w:p w14:paraId="5BF87AE6">
      <w:pPr>
        <w:spacing w:line="580" w:lineRule="exact"/>
        <w:ind w:firstLine="240" w:firstLineChars="100"/>
        <w:jc w:val="left"/>
        <w:rPr>
          <w:rFonts w:eastAsia="方正仿宋_GBK"/>
          <w:sz w:val="24"/>
        </w:rPr>
      </w:pPr>
      <w:r>
        <w:rPr>
          <w:rFonts w:eastAsia="方正仿宋_GBK"/>
          <w:sz w:val="24"/>
        </w:rPr>
        <w:t>法定代表人或其委托代理人：</w:t>
      </w:r>
      <w:r>
        <w:rPr>
          <w:rFonts w:eastAsia="方正仿宋_GBK"/>
          <w:sz w:val="24"/>
          <w:u w:val="single"/>
        </w:rPr>
        <w:t xml:space="preserve">                       （签字）    </w:t>
      </w:r>
    </w:p>
    <w:p w14:paraId="28E725B0">
      <w:pPr>
        <w:spacing w:line="580" w:lineRule="exact"/>
        <w:ind w:firstLine="240" w:firstLineChars="100"/>
        <w:jc w:val="left"/>
        <w:rPr>
          <w:rFonts w:eastAsia="方正仿宋_GBK"/>
          <w:sz w:val="24"/>
        </w:rPr>
      </w:pPr>
      <w:r>
        <w:rPr>
          <w:rFonts w:eastAsia="方正仿宋_GBK"/>
          <w:sz w:val="24"/>
        </w:rPr>
        <w:t>比选日期：</w:t>
      </w:r>
      <w:r>
        <w:rPr>
          <w:rFonts w:eastAsia="方正仿宋_GBK"/>
          <w:sz w:val="24"/>
          <w:u w:val="single"/>
        </w:rPr>
        <w:t xml:space="preserve">       </w:t>
      </w:r>
      <w:r>
        <w:rPr>
          <w:rFonts w:eastAsia="方正仿宋_GBK"/>
          <w:sz w:val="24"/>
        </w:rPr>
        <w:t>年</w:t>
      </w:r>
      <w:r>
        <w:rPr>
          <w:rFonts w:eastAsia="方正仿宋_GBK"/>
          <w:sz w:val="24"/>
          <w:u w:val="single"/>
        </w:rPr>
        <w:t xml:space="preserve">       </w:t>
      </w:r>
      <w:r>
        <w:rPr>
          <w:rFonts w:eastAsia="方正仿宋_GBK"/>
          <w:sz w:val="24"/>
        </w:rPr>
        <w:t>月</w:t>
      </w:r>
      <w:r>
        <w:rPr>
          <w:rFonts w:eastAsia="方正仿宋_GBK"/>
          <w:sz w:val="24"/>
          <w:u w:val="single"/>
        </w:rPr>
        <w:t xml:space="preserve">       </w:t>
      </w:r>
      <w:r>
        <w:rPr>
          <w:rFonts w:eastAsia="方正仿宋_GBK"/>
          <w:sz w:val="24"/>
        </w:rPr>
        <w:t>日</w:t>
      </w:r>
    </w:p>
    <w:p w14:paraId="50B9C20A">
      <w:pPr>
        <w:widowControl/>
        <w:spacing w:line="500" w:lineRule="exact"/>
        <w:rPr>
          <w:rFonts w:eastAsia="冬青黑体简体中文 W3"/>
          <w:sz w:val="18"/>
          <w:szCs w:val="18"/>
        </w:rPr>
      </w:pPr>
    </w:p>
    <w:p w14:paraId="58A14607">
      <w:pPr>
        <w:adjustRightInd w:val="0"/>
        <w:spacing w:line="400" w:lineRule="exact"/>
        <w:ind w:firstLine="480" w:firstLineChars="200"/>
        <w:jc w:val="left"/>
        <w:rPr>
          <w:rFonts w:eastAsia="方正仿宋_GBK"/>
          <w:sz w:val="24"/>
        </w:rPr>
      </w:pPr>
      <w:bookmarkStart w:id="99" w:name="_Toc30353"/>
    </w:p>
    <w:p w14:paraId="509CF14B">
      <w:pPr>
        <w:adjustRightInd w:val="0"/>
        <w:spacing w:line="400" w:lineRule="exact"/>
        <w:ind w:firstLine="480" w:firstLineChars="200"/>
        <w:jc w:val="left"/>
        <w:rPr>
          <w:rFonts w:eastAsia="方正仿宋_GBK"/>
          <w:sz w:val="24"/>
        </w:rPr>
      </w:pPr>
    </w:p>
    <w:p w14:paraId="4E52459F">
      <w:pPr>
        <w:adjustRightInd w:val="0"/>
        <w:spacing w:line="400" w:lineRule="exact"/>
        <w:ind w:firstLine="480" w:firstLineChars="200"/>
        <w:jc w:val="left"/>
        <w:rPr>
          <w:rFonts w:eastAsia="方正仿宋_GBK"/>
          <w:sz w:val="24"/>
        </w:rPr>
      </w:pPr>
    </w:p>
    <w:p w14:paraId="5D4516E6">
      <w:pPr>
        <w:adjustRightInd w:val="0"/>
        <w:spacing w:line="400" w:lineRule="exact"/>
        <w:ind w:firstLine="480" w:firstLineChars="200"/>
        <w:jc w:val="left"/>
        <w:rPr>
          <w:rFonts w:eastAsia="方正仿宋_GBK"/>
          <w:sz w:val="24"/>
        </w:rPr>
      </w:pPr>
    </w:p>
    <w:p w14:paraId="164C5910">
      <w:pPr>
        <w:adjustRightInd w:val="0"/>
        <w:spacing w:line="400" w:lineRule="exact"/>
        <w:ind w:firstLine="480" w:firstLineChars="200"/>
        <w:jc w:val="left"/>
        <w:rPr>
          <w:rFonts w:eastAsia="方正仿宋_GBK"/>
          <w:sz w:val="24"/>
        </w:rPr>
      </w:pPr>
    </w:p>
    <w:p w14:paraId="3722DB87">
      <w:pPr>
        <w:adjustRightInd w:val="0"/>
        <w:spacing w:line="400" w:lineRule="exact"/>
        <w:ind w:firstLine="480" w:firstLineChars="200"/>
        <w:jc w:val="left"/>
        <w:rPr>
          <w:rFonts w:eastAsia="方正仿宋_GBK"/>
          <w:sz w:val="24"/>
        </w:rPr>
      </w:pPr>
    </w:p>
    <w:p w14:paraId="1067A0DB">
      <w:pPr>
        <w:keepNext/>
        <w:keepLines/>
        <w:spacing w:before="260" w:after="260" w:line="416" w:lineRule="auto"/>
        <w:jc w:val="center"/>
        <w:outlineLvl w:val="0"/>
        <w:rPr>
          <w:rFonts w:eastAsia="方正仿宋_GBK"/>
          <w:b/>
          <w:bCs/>
          <w:sz w:val="28"/>
          <w:szCs w:val="28"/>
        </w:rPr>
      </w:pPr>
      <w:bookmarkStart w:id="100" w:name="_Toc24290"/>
      <w:bookmarkStart w:id="101" w:name="_Toc5957"/>
      <w:bookmarkStart w:id="102" w:name="_Toc25622"/>
      <w:bookmarkStart w:id="103" w:name="_Toc13790"/>
      <w:bookmarkStart w:id="104" w:name="_Toc15527"/>
      <w:bookmarkStart w:id="105" w:name="_Toc26773"/>
      <w:r>
        <w:rPr>
          <w:rFonts w:eastAsia="方正仿宋_GBK"/>
          <w:b/>
          <w:bCs/>
          <w:sz w:val="28"/>
          <w:szCs w:val="28"/>
        </w:rPr>
        <w:t>格式六、</w:t>
      </w:r>
      <w:bookmarkEnd w:id="100"/>
      <w:r>
        <w:rPr>
          <w:rFonts w:eastAsia="方正仿宋_GBK"/>
          <w:b/>
          <w:bCs/>
          <w:sz w:val="28"/>
          <w:szCs w:val="28"/>
        </w:rPr>
        <w:t>商务技术要求响应表</w:t>
      </w:r>
      <w:bookmarkEnd w:id="101"/>
      <w:bookmarkEnd w:id="102"/>
      <w:bookmarkEnd w:id="103"/>
      <w:bookmarkEnd w:id="104"/>
      <w:bookmarkEnd w:id="105"/>
    </w:p>
    <w:p w14:paraId="6749B84D">
      <w:pPr>
        <w:adjustRightInd w:val="0"/>
        <w:spacing w:line="400" w:lineRule="exact"/>
        <w:jc w:val="left"/>
        <w:rPr>
          <w:rFonts w:eastAsia="方正仿宋_GBK"/>
          <w:sz w:val="24"/>
        </w:rPr>
      </w:pPr>
      <w:bookmarkStart w:id="106" w:name="_Toc2366"/>
      <w:r>
        <w:rPr>
          <w:rFonts w:eastAsia="方正仿宋_GBK"/>
          <w:sz w:val="24"/>
        </w:rPr>
        <w:t>项目编号：</w:t>
      </w:r>
      <w:bookmarkEnd w:id="106"/>
      <w:r>
        <w:rPr>
          <w:rFonts w:eastAsia="方正仿宋_GBK"/>
          <w:b/>
          <w:sz w:val="24"/>
        </w:rPr>
        <w:t>***************</w:t>
      </w:r>
      <w:r>
        <w:rPr>
          <w:rFonts w:eastAsia="方正仿宋_GBK"/>
          <w:sz w:val="24"/>
        </w:rPr>
        <w:t xml:space="preserve">                             </w:t>
      </w:r>
    </w:p>
    <w:tbl>
      <w:tblPr>
        <w:tblStyle w:val="15"/>
        <w:tblW w:w="102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377"/>
        <w:gridCol w:w="2745"/>
        <w:gridCol w:w="2985"/>
        <w:gridCol w:w="2401"/>
      </w:tblGrid>
      <w:tr w14:paraId="0DA82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709" w:type="dxa"/>
            <w:vAlign w:val="center"/>
          </w:tcPr>
          <w:p w14:paraId="29075A71">
            <w:pPr>
              <w:jc w:val="center"/>
              <w:rPr>
                <w:rFonts w:eastAsia="方正仿宋_GBK"/>
                <w:sz w:val="24"/>
              </w:rPr>
            </w:pPr>
            <w:bookmarkStart w:id="107" w:name="_Toc12078"/>
            <w:bookmarkStart w:id="108" w:name="_Toc496"/>
            <w:r>
              <w:rPr>
                <w:rFonts w:eastAsia="方正仿宋_GBK"/>
                <w:sz w:val="24"/>
              </w:rPr>
              <w:t>序号</w:t>
            </w:r>
          </w:p>
        </w:tc>
        <w:tc>
          <w:tcPr>
            <w:tcW w:w="1377" w:type="dxa"/>
            <w:vAlign w:val="center"/>
          </w:tcPr>
          <w:p w14:paraId="3C1BDD27">
            <w:pPr>
              <w:jc w:val="center"/>
              <w:rPr>
                <w:rFonts w:eastAsia="方正仿宋_GBK"/>
                <w:sz w:val="24"/>
              </w:rPr>
            </w:pPr>
            <w:r>
              <w:rPr>
                <w:rFonts w:eastAsia="方正仿宋_GBK"/>
                <w:sz w:val="24"/>
              </w:rPr>
              <w:t>包号</w:t>
            </w:r>
          </w:p>
        </w:tc>
        <w:tc>
          <w:tcPr>
            <w:tcW w:w="2745" w:type="dxa"/>
            <w:vAlign w:val="center"/>
          </w:tcPr>
          <w:p w14:paraId="79B601ED">
            <w:pPr>
              <w:jc w:val="center"/>
              <w:rPr>
                <w:rFonts w:eastAsia="方正仿宋_GBK"/>
                <w:sz w:val="24"/>
              </w:rPr>
            </w:pPr>
            <w:r>
              <w:rPr>
                <w:rFonts w:eastAsia="方正仿宋_GBK"/>
                <w:sz w:val="24"/>
              </w:rPr>
              <w:t>比选文件要求</w:t>
            </w:r>
          </w:p>
        </w:tc>
        <w:tc>
          <w:tcPr>
            <w:tcW w:w="2985" w:type="dxa"/>
            <w:vAlign w:val="center"/>
          </w:tcPr>
          <w:p w14:paraId="79DF8723">
            <w:pPr>
              <w:jc w:val="center"/>
              <w:rPr>
                <w:rFonts w:eastAsia="方正仿宋_GBK"/>
                <w:sz w:val="24"/>
              </w:rPr>
            </w:pPr>
            <w:r>
              <w:rPr>
                <w:rFonts w:eastAsia="方正仿宋_GBK"/>
                <w:sz w:val="24"/>
              </w:rPr>
              <w:t>申请人技术应答</w:t>
            </w:r>
          </w:p>
        </w:tc>
        <w:tc>
          <w:tcPr>
            <w:tcW w:w="2401" w:type="dxa"/>
            <w:vAlign w:val="center"/>
          </w:tcPr>
          <w:p w14:paraId="63D8764C">
            <w:pPr>
              <w:jc w:val="center"/>
              <w:rPr>
                <w:rFonts w:eastAsia="方正仿宋_GBK"/>
                <w:sz w:val="24"/>
              </w:rPr>
            </w:pPr>
            <w:r>
              <w:rPr>
                <w:rFonts w:eastAsia="方正仿宋_GBK"/>
                <w:sz w:val="24"/>
              </w:rPr>
              <w:t>满足/不满足</w:t>
            </w:r>
          </w:p>
        </w:tc>
      </w:tr>
      <w:tr w14:paraId="09DAD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709" w:type="dxa"/>
          </w:tcPr>
          <w:p w14:paraId="56C8F80C">
            <w:pPr>
              <w:jc w:val="center"/>
              <w:rPr>
                <w:rFonts w:eastAsia="方正仿宋_GBK"/>
                <w:sz w:val="24"/>
              </w:rPr>
            </w:pPr>
          </w:p>
        </w:tc>
        <w:tc>
          <w:tcPr>
            <w:tcW w:w="1377" w:type="dxa"/>
          </w:tcPr>
          <w:p w14:paraId="1F17B274">
            <w:pPr>
              <w:jc w:val="center"/>
              <w:rPr>
                <w:rFonts w:eastAsia="方正仿宋_GBK"/>
                <w:sz w:val="24"/>
              </w:rPr>
            </w:pPr>
          </w:p>
        </w:tc>
        <w:tc>
          <w:tcPr>
            <w:tcW w:w="2745" w:type="dxa"/>
          </w:tcPr>
          <w:p w14:paraId="072BE0B1">
            <w:pPr>
              <w:jc w:val="center"/>
              <w:rPr>
                <w:rFonts w:eastAsia="方正仿宋_GBK"/>
                <w:sz w:val="24"/>
              </w:rPr>
            </w:pPr>
          </w:p>
        </w:tc>
        <w:tc>
          <w:tcPr>
            <w:tcW w:w="2985" w:type="dxa"/>
          </w:tcPr>
          <w:p w14:paraId="4970CF0A">
            <w:pPr>
              <w:jc w:val="center"/>
              <w:rPr>
                <w:rFonts w:eastAsia="方正仿宋_GBK"/>
                <w:sz w:val="24"/>
              </w:rPr>
            </w:pPr>
          </w:p>
        </w:tc>
        <w:tc>
          <w:tcPr>
            <w:tcW w:w="2401" w:type="dxa"/>
          </w:tcPr>
          <w:p w14:paraId="5BCB88DE">
            <w:pPr>
              <w:jc w:val="center"/>
              <w:rPr>
                <w:rFonts w:eastAsia="方正仿宋_GBK"/>
                <w:sz w:val="24"/>
              </w:rPr>
            </w:pPr>
          </w:p>
        </w:tc>
      </w:tr>
      <w:tr w14:paraId="3A0CC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709" w:type="dxa"/>
          </w:tcPr>
          <w:p w14:paraId="44994F38">
            <w:pPr>
              <w:jc w:val="center"/>
              <w:rPr>
                <w:rFonts w:eastAsia="方正仿宋_GBK"/>
                <w:sz w:val="24"/>
              </w:rPr>
            </w:pPr>
          </w:p>
        </w:tc>
        <w:tc>
          <w:tcPr>
            <w:tcW w:w="1377" w:type="dxa"/>
          </w:tcPr>
          <w:p w14:paraId="69E5C8A9">
            <w:pPr>
              <w:jc w:val="center"/>
              <w:rPr>
                <w:rFonts w:eastAsia="方正仿宋_GBK"/>
                <w:sz w:val="24"/>
              </w:rPr>
            </w:pPr>
          </w:p>
        </w:tc>
        <w:tc>
          <w:tcPr>
            <w:tcW w:w="2745" w:type="dxa"/>
          </w:tcPr>
          <w:p w14:paraId="5E8CCC6E">
            <w:pPr>
              <w:jc w:val="center"/>
              <w:rPr>
                <w:rFonts w:eastAsia="方正仿宋_GBK"/>
                <w:sz w:val="24"/>
              </w:rPr>
            </w:pPr>
          </w:p>
        </w:tc>
        <w:tc>
          <w:tcPr>
            <w:tcW w:w="2985" w:type="dxa"/>
          </w:tcPr>
          <w:p w14:paraId="23DF8AA6">
            <w:pPr>
              <w:jc w:val="center"/>
              <w:rPr>
                <w:rFonts w:eastAsia="方正仿宋_GBK"/>
                <w:sz w:val="24"/>
              </w:rPr>
            </w:pPr>
          </w:p>
        </w:tc>
        <w:tc>
          <w:tcPr>
            <w:tcW w:w="2401" w:type="dxa"/>
          </w:tcPr>
          <w:p w14:paraId="2687F32B">
            <w:pPr>
              <w:jc w:val="center"/>
              <w:rPr>
                <w:rFonts w:eastAsia="方正仿宋_GBK"/>
                <w:sz w:val="24"/>
              </w:rPr>
            </w:pPr>
          </w:p>
        </w:tc>
      </w:tr>
      <w:tr w14:paraId="3B0A0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709" w:type="dxa"/>
          </w:tcPr>
          <w:p w14:paraId="4783754F">
            <w:pPr>
              <w:jc w:val="center"/>
              <w:rPr>
                <w:rFonts w:eastAsia="方正仿宋_GBK"/>
                <w:sz w:val="24"/>
              </w:rPr>
            </w:pPr>
          </w:p>
        </w:tc>
        <w:tc>
          <w:tcPr>
            <w:tcW w:w="1377" w:type="dxa"/>
          </w:tcPr>
          <w:p w14:paraId="0818758F">
            <w:pPr>
              <w:jc w:val="center"/>
              <w:rPr>
                <w:rFonts w:eastAsia="方正仿宋_GBK"/>
                <w:sz w:val="24"/>
              </w:rPr>
            </w:pPr>
          </w:p>
        </w:tc>
        <w:tc>
          <w:tcPr>
            <w:tcW w:w="2745" w:type="dxa"/>
          </w:tcPr>
          <w:p w14:paraId="5D085C72">
            <w:pPr>
              <w:jc w:val="center"/>
              <w:rPr>
                <w:rFonts w:eastAsia="方正仿宋_GBK"/>
                <w:sz w:val="24"/>
              </w:rPr>
            </w:pPr>
          </w:p>
        </w:tc>
        <w:tc>
          <w:tcPr>
            <w:tcW w:w="2985" w:type="dxa"/>
          </w:tcPr>
          <w:p w14:paraId="420CD63E">
            <w:pPr>
              <w:jc w:val="center"/>
              <w:rPr>
                <w:rFonts w:eastAsia="方正仿宋_GBK"/>
                <w:sz w:val="24"/>
              </w:rPr>
            </w:pPr>
          </w:p>
        </w:tc>
        <w:tc>
          <w:tcPr>
            <w:tcW w:w="2401" w:type="dxa"/>
          </w:tcPr>
          <w:p w14:paraId="4D731CDE">
            <w:pPr>
              <w:jc w:val="center"/>
              <w:rPr>
                <w:rFonts w:eastAsia="方正仿宋_GBK"/>
                <w:sz w:val="24"/>
              </w:rPr>
            </w:pPr>
          </w:p>
        </w:tc>
      </w:tr>
      <w:tr w14:paraId="39DFD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709" w:type="dxa"/>
          </w:tcPr>
          <w:p w14:paraId="5B24595D">
            <w:pPr>
              <w:jc w:val="center"/>
              <w:rPr>
                <w:rFonts w:eastAsia="方正仿宋_GBK"/>
                <w:sz w:val="24"/>
              </w:rPr>
            </w:pPr>
          </w:p>
        </w:tc>
        <w:tc>
          <w:tcPr>
            <w:tcW w:w="1377" w:type="dxa"/>
          </w:tcPr>
          <w:p w14:paraId="24FD173E">
            <w:pPr>
              <w:jc w:val="center"/>
              <w:rPr>
                <w:rFonts w:eastAsia="方正仿宋_GBK"/>
                <w:sz w:val="24"/>
              </w:rPr>
            </w:pPr>
          </w:p>
        </w:tc>
        <w:tc>
          <w:tcPr>
            <w:tcW w:w="2745" w:type="dxa"/>
          </w:tcPr>
          <w:p w14:paraId="26561C09">
            <w:pPr>
              <w:jc w:val="center"/>
              <w:rPr>
                <w:rFonts w:eastAsia="方正仿宋_GBK"/>
                <w:sz w:val="24"/>
              </w:rPr>
            </w:pPr>
          </w:p>
        </w:tc>
        <w:tc>
          <w:tcPr>
            <w:tcW w:w="2985" w:type="dxa"/>
          </w:tcPr>
          <w:p w14:paraId="2A1896CE">
            <w:pPr>
              <w:jc w:val="center"/>
              <w:rPr>
                <w:rFonts w:eastAsia="方正仿宋_GBK"/>
                <w:sz w:val="24"/>
              </w:rPr>
            </w:pPr>
          </w:p>
        </w:tc>
        <w:tc>
          <w:tcPr>
            <w:tcW w:w="2401" w:type="dxa"/>
          </w:tcPr>
          <w:p w14:paraId="7C0ACA3C">
            <w:pPr>
              <w:jc w:val="center"/>
              <w:rPr>
                <w:rFonts w:eastAsia="方正仿宋_GBK"/>
                <w:sz w:val="24"/>
              </w:rPr>
            </w:pPr>
          </w:p>
        </w:tc>
      </w:tr>
      <w:bookmarkEnd w:id="107"/>
      <w:bookmarkEnd w:id="108"/>
    </w:tbl>
    <w:p w14:paraId="3A45CFCA">
      <w:pPr>
        <w:adjustRightInd w:val="0"/>
        <w:spacing w:line="400" w:lineRule="exact"/>
        <w:ind w:firstLine="480" w:firstLineChars="200"/>
        <w:jc w:val="left"/>
        <w:rPr>
          <w:rFonts w:eastAsia="方正仿宋_GBK"/>
          <w:sz w:val="24"/>
        </w:rPr>
      </w:pPr>
      <w:r>
        <w:rPr>
          <w:rFonts w:eastAsia="方正仿宋_GBK"/>
          <w:sz w:val="24"/>
        </w:rPr>
        <w:t>注：</w:t>
      </w:r>
    </w:p>
    <w:p w14:paraId="231E1512">
      <w:pPr>
        <w:adjustRightInd w:val="0"/>
        <w:spacing w:line="400" w:lineRule="exact"/>
        <w:ind w:firstLine="480" w:firstLineChars="200"/>
        <w:jc w:val="left"/>
        <w:rPr>
          <w:rFonts w:eastAsia="方正仿宋_GBK"/>
          <w:sz w:val="24"/>
        </w:rPr>
      </w:pPr>
      <w:r>
        <w:rPr>
          <w:rFonts w:eastAsia="方正仿宋_GBK"/>
          <w:sz w:val="24"/>
        </w:rPr>
        <w:t>1. 申请人把比选文件第四章“商务及技术要求”全部列入此表。</w:t>
      </w:r>
      <w:bookmarkEnd w:id="99"/>
    </w:p>
    <w:p w14:paraId="4F18A0FA">
      <w:pPr>
        <w:adjustRightInd w:val="0"/>
        <w:spacing w:line="400" w:lineRule="exact"/>
        <w:ind w:firstLine="480" w:firstLineChars="200"/>
        <w:jc w:val="left"/>
        <w:rPr>
          <w:rFonts w:eastAsia="方正仿宋_GBK"/>
          <w:sz w:val="24"/>
        </w:rPr>
      </w:pPr>
      <w:bookmarkStart w:id="109" w:name="_Toc2394"/>
      <w:r>
        <w:rPr>
          <w:rFonts w:eastAsia="方正仿宋_GBK"/>
          <w:sz w:val="24"/>
        </w:rPr>
        <w:t>2.按照比选项目技术要求的顺序逐条对应填写。</w:t>
      </w:r>
      <w:bookmarkEnd w:id="109"/>
    </w:p>
    <w:p w14:paraId="388B21B8">
      <w:pPr>
        <w:ind w:firstLine="480" w:firstLineChars="200"/>
        <w:rPr>
          <w:rFonts w:eastAsia="方正仿宋_GBK"/>
          <w:sz w:val="24"/>
        </w:rPr>
      </w:pPr>
      <w:r>
        <w:rPr>
          <w:rFonts w:eastAsia="方正仿宋_GBK"/>
          <w:sz w:val="24"/>
        </w:rPr>
        <w:t>3. 申请人在应答时，如果以上表格中“申请人技术应答”所对应的空格不够填写的，申请人可在表格外拟定应答内容，但必须在“备注”中注明比选申请文件对应页码。比选申请人没有备注页码或备注页码错误所导致的一切责任与后果由比选申请人自行承担。</w:t>
      </w:r>
    </w:p>
    <w:p w14:paraId="6BEB5BD5">
      <w:pPr>
        <w:adjustRightInd w:val="0"/>
        <w:spacing w:line="400" w:lineRule="exact"/>
        <w:ind w:firstLine="480" w:firstLineChars="200"/>
        <w:jc w:val="left"/>
        <w:rPr>
          <w:rFonts w:eastAsia="方正仿宋_GBK"/>
          <w:sz w:val="24"/>
        </w:rPr>
      </w:pPr>
      <w:bookmarkStart w:id="110" w:name="_Toc9460"/>
      <w:r>
        <w:rPr>
          <w:rFonts w:eastAsia="方正仿宋_GBK"/>
          <w:sz w:val="24"/>
        </w:rPr>
        <w:t>4．申请人必须据实填写，不得虚假填写，否则将取消其申请或中选资格。</w:t>
      </w:r>
      <w:bookmarkEnd w:id="110"/>
    </w:p>
    <w:p w14:paraId="0280DF39">
      <w:pPr>
        <w:adjustRightInd w:val="0"/>
        <w:spacing w:line="400" w:lineRule="exact"/>
        <w:ind w:firstLine="480" w:firstLineChars="200"/>
        <w:jc w:val="left"/>
        <w:rPr>
          <w:rFonts w:eastAsia="方正仿宋_GBK"/>
          <w:sz w:val="24"/>
        </w:rPr>
      </w:pPr>
    </w:p>
    <w:p w14:paraId="0D1E4FEA">
      <w:pPr>
        <w:adjustRightInd w:val="0"/>
        <w:spacing w:line="400" w:lineRule="exact"/>
        <w:ind w:firstLine="480" w:firstLineChars="200"/>
        <w:jc w:val="left"/>
        <w:rPr>
          <w:rFonts w:eastAsia="方正仿宋_GBK"/>
          <w:sz w:val="24"/>
        </w:rPr>
      </w:pPr>
      <w:r>
        <w:rPr>
          <w:rFonts w:eastAsia="方正仿宋_GBK"/>
          <w:sz w:val="24"/>
        </w:rPr>
        <w:t>比选申请人：</w:t>
      </w:r>
      <w:r>
        <w:rPr>
          <w:rFonts w:eastAsia="方正仿宋_GBK"/>
          <w:sz w:val="24"/>
          <w:u w:val="single"/>
        </w:rPr>
        <w:t xml:space="preserve">                                     </w:t>
      </w:r>
      <w:r>
        <w:rPr>
          <w:rFonts w:eastAsia="方正仿宋_GBK"/>
          <w:sz w:val="24"/>
        </w:rPr>
        <w:t>（盖单位章）</w:t>
      </w:r>
    </w:p>
    <w:p w14:paraId="7212A4E2">
      <w:pPr>
        <w:adjustRightInd w:val="0"/>
        <w:spacing w:line="400" w:lineRule="exact"/>
        <w:ind w:firstLine="480" w:firstLineChars="200"/>
        <w:jc w:val="left"/>
        <w:rPr>
          <w:rFonts w:eastAsia="方正仿宋_GBK"/>
          <w:sz w:val="24"/>
        </w:rPr>
      </w:pPr>
      <w:r>
        <w:rPr>
          <w:rFonts w:eastAsia="方正仿宋_GBK"/>
          <w:sz w:val="24"/>
        </w:rPr>
        <w:t>法定代表人或其委托代理人：</w:t>
      </w:r>
      <w:r>
        <w:rPr>
          <w:rFonts w:eastAsia="方正仿宋_GBK"/>
          <w:sz w:val="24"/>
          <w:u w:val="single"/>
        </w:rPr>
        <w:t xml:space="preserve">                       </w:t>
      </w:r>
      <w:r>
        <w:rPr>
          <w:rFonts w:eastAsia="方正仿宋_GBK"/>
          <w:sz w:val="24"/>
        </w:rPr>
        <w:t>（签字）</w:t>
      </w:r>
    </w:p>
    <w:p w14:paraId="01AF9921">
      <w:pPr>
        <w:adjustRightInd w:val="0"/>
        <w:spacing w:line="400" w:lineRule="exact"/>
        <w:ind w:firstLine="480" w:firstLineChars="200"/>
        <w:jc w:val="left"/>
        <w:rPr>
          <w:rFonts w:eastAsia="方正仿宋_GBK"/>
          <w:sz w:val="24"/>
        </w:rPr>
      </w:pPr>
      <w:r>
        <w:rPr>
          <w:rFonts w:eastAsia="方正仿宋_GBK"/>
          <w:sz w:val="24"/>
        </w:rPr>
        <w:t>比选日期：</w:t>
      </w:r>
      <w:r>
        <w:rPr>
          <w:rFonts w:eastAsia="方正仿宋_GBK"/>
          <w:sz w:val="24"/>
          <w:u w:val="single"/>
        </w:rPr>
        <w:t xml:space="preserve">       </w:t>
      </w:r>
      <w:r>
        <w:rPr>
          <w:rFonts w:eastAsia="方正仿宋_GBK"/>
          <w:sz w:val="24"/>
        </w:rPr>
        <w:t>年</w:t>
      </w:r>
      <w:r>
        <w:rPr>
          <w:rFonts w:eastAsia="方正仿宋_GBK"/>
          <w:sz w:val="24"/>
          <w:u w:val="single"/>
        </w:rPr>
        <w:t xml:space="preserve">       </w:t>
      </w:r>
      <w:r>
        <w:rPr>
          <w:rFonts w:eastAsia="方正仿宋_GBK"/>
          <w:sz w:val="24"/>
        </w:rPr>
        <w:t>月</w:t>
      </w:r>
      <w:r>
        <w:rPr>
          <w:rFonts w:eastAsia="方正仿宋_GBK"/>
          <w:sz w:val="24"/>
          <w:u w:val="single"/>
        </w:rPr>
        <w:t xml:space="preserve">       </w:t>
      </w:r>
      <w:r>
        <w:rPr>
          <w:rFonts w:eastAsia="方正仿宋_GBK"/>
          <w:sz w:val="24"/>
        </w:rPr>
        <w:t>日</w:t>
      </w:r>
    </w:p>
    <w:p w14:paraId="6DECAF2B">
      <w:pPr>
        <w:adjustRightInd w:val="0"/>
        <w:spacing w:line="400" w:lineRule="exact"/>
        <w:ind w:firstLine="480" w:firstLineChars="200"/>
        <w:jc w:val="left"/>
        <w:rPr>
          <w:rFonts w:eastAsia="方正仿宋_GBK"/>
          <w:sz w:val="24"/>
        </w:rPr>
      </w:pPr>
    </w:p>
    <w:p w14:paraId="7B43783E">
      <w:pPr>
        <w:adjustRightInd w:val="0"/>
        <w:spacing w:line="400" w:lineRule="exact"/>
        <w:ind w:firstLine="480" w:firstLineChars="200"/>
        <w:jc w:val="left"/>
        <w:rPr>
          <w:rFonts w:eastAsia="方正仿宋_GBK"/>
          <w:sz w:val="24"/>
        </w:rPr>
      </w:pPr>
    </w:p>
    <w:p w14:paraId="7DED98F0">
      <w:pPr>
        <w:adjustRightInd w:val="0"/>
        <w:spacing w:line="400" w:lineRule="exact"/>
        <w:ind w:firstLine="480" w:firstLineChars="200"/>
        <w:jc w:val="left"/>
        <w:rPr>
          <w:rFonts w:eastAsia="冬青黑体简体中文 W3"/>
          <w:sz w:val="24"/>
        </w:rPr>
      </w:pPr>
    </w:p>
    <w:p w14:paraId="069F1878">
      <w:pPr>
        <w:adjustRightInd w:val="0"/>
        <w:spacing w:line="400" w:lineRule="exact"/>
        <w:jc w:val="left"/>
        <w:rPr>
          <w:rFonts w:eastAsia="冬青黑体简体中文 W3"/>
          <w:sz w:val="18"/>
          <w:szCs w:val="18"/>
        </w:rPr>
      </w:pPr>
    </w:p>
    <w:p w14:paraId="6533F6E3">
      <w:pPr>
        <w:adjustRightInd w:val="0"/>
        <w:spacing w:line="360" w:lineRule="auto"/>
        <w:jc w:val="left"/>
        <w:rPr>
          <w:rFonts w:eastAsia="冬青黑体简体中文 W3"/>
          <w:sz w:val="18"/>
          <w:szCs w:val="18"/>
        </w:rPr>
      </w:pPr>
    </w:p>
    <w:p w14:paraId="3CDD9471">
      <w:pPr>
        <w:keepNext/>
        <w:keepLines/>
        <w:spacing w:before="260" w:after="260" w:line="416" w:lineRule="auto"/>
        <w:jc w:val="center"/>
        <w:outlineLvl w:val="0"/>
        <w:rPr>
          <w:rFonts w:eastAsia="方正仿宋_GBK"/>
          <w:b/>
          <w:bCs/>
          <w:sz w:val="28"/>
          <w:szCs w:val="28"/>
        </w:rPr>
      </w:pPr>
      <w:bookmarkStart w:id="111" w:name="_Toc21817"/>
      <w:bookmarkStart w:id="112" w:name="_Toc11412"/>
      <w:bookmarkStart w:id="113" w:name="_Toc22866"/>
      <w:bookmarkStart w:id="114" w:name="_Toc19188"/>
      <w:bookmarkStart w:id="115" w:name="_Toc7157"/>
      <w:bookmarkStart w:id="116" w:name="_Toc2013"/>
      <w:r>
        <w:rPr>
          <w:rFonts w:eastAsia="方正仿宋_GBK"/>
          <w:b/>
          <w:bCs/>
          <w:sz w:val="28"/>
          <w:szCs w:val="28"/>
        </w:rPr>
        <w:t>格式七、</w:t>
      </w:r>
      <w:bookmarkEnd w:id="93"/>
      <w:r>
        <w:rPr>
          <w:rFonts w:eastAsia="方正仿宋_GBK"/>
          <w:b/>
          <w:bCs/>
          <w:sz w:val="28"/>
          <w:szCs w:val="28"/>
        </w:rPr>
        <w:t>承诺函</w:t>
      </w:r>
      <w:bookmarkEnd w:id="111"/>
      <w:bookmarkEnd w:id="112"/>
      <w:bookmarkEnd w:id="113"/>
      <w:bookmarkEnd w:id="114"/>
      <w:bookmarkEnd w:id="115"/>
      <w:bookmarkEnd w:id="116"/>
    </w:p>
    <w:p w14:paraId="59DB3468">
      <w:pPr>
        <w:tabs>
          <w:tab w:val="left" w:pos="1500"/>
        </w:tabs>
        <w:spacing w:line="360" w:lineRule="auto"/>
        <w:rPr>
          <w:rFonts w:eastAsia="方正仿宋_GBK"/>
          <w:bCs/>
          <w:sz w:val="24"/>
        </w:rPr>
      </w:pPr>
      <w:r>
        <w:rPr>
          <w:rFonts w:eastAsia="方正仿宋_GBK"/>
          <w:bCs/>
          <w:sz w:val="24"/>
        </w:rPr>
        <w:t>致</w:t>
      </w:r>
      <w:r>
        <w:rPr>
          <w:rFonts w:eastAsia="方正仿宋_GBK"/>
          <w:sz w:val="24"/>
        </w:rPr>
        <w:t>九寨沟风景名胜区管理局</w:t>
      </w:r>
      <w:r>
        <w:rPr>
          <w:rFonts w:eastAsia="方正仿宋_GBK"/>
          <w:bCs/>
          <w:sz w:val="24"/>
        </w:rPr>
        <w:t xml:space="preserve">： </w:t>
      </w:r>
    </w:p>
    <w:p w14:paraId="00F26984">
      <w:pPr>
        <w:spacing w:line="360" w:lineRule="auto"/>
        <w:ind w:firstLine="480" w:firstLineChars="200"/>
        <w:rPr>
          <w:rFonts w:eastAsia="方正仿宋_GBK"/>
          <w:bCs/>
          <w:sz w:val="24"/>
        </w:rPr>
      </w:pPr>
      <w:r>
        <w:rPr>
          <w:rFonts w:eastAsia="方正仿宋_GBK"/>
          <w:bCs/>
          <w:sz w:val="24"/>
        </w:rPr>
        <w:t>本公司</w:t>
      </w:r>
      <w:r>
        <w:rPr>
          <w:rFonts w:eastAsia="方正仿宋_GBK"/>
          <w:bCs/>
          <w:sz w:val="24"/>
          <w:u w:val="single"/>
        </w:rPr>
        <w:t xml:space="preserve">         （比选申请人名称） </w:t>
      </w:r>
      <w:r>
        <w:rPr>
          <w:rFonts w:eastAsia="方正仿宋_GBK"/>
          <w:bCs/>
          <w:sz w:val="24"/>
        </w:rPr>
        <w:t>参加</w:t>
      </w:r>
      <w:r>
        <w:rPr>
          <w:rFonts w:eastAsia="方正仿宋_GBK"/>
          <w:b/>
          <w:sz w:val="24"/>
        </w:rPr>
        <w:t>***************</w:t>
      </w:r>
      <w:r>
        <w:rPr>
          <w:rFonts w:eastAsia="方正仿宋_GBK"/>
          <w:bCs/>
          <w:sz w:val="24"/>
          <w:u w:val="single"/>
        </w:rPr>
        <w:t>采购项目</w:t>
      </w:r>
      <w:r>
        <w:rPr>
          <w:rFonts w:hint="eastAsia" w:eastAsia="方正仿宋_GBK"/>
          <w:bCs/>
          <w:sz w:val="24"/>
          <w:u w:val="single"/>
        </w:rPr>
        <w:t>（</w:t>
      </w:r>
      <w:r>
        <w:rPr>
          <w:rFonts w:eastAsia="方正仿宋_GBK"/>
          <w:bCs/>
          <w:sz w:val="24"/>
          <w:u w:val="single"/>
        </w:rPr>
        <w:t>项目编号：</w:t>
      </w:r>
      <w:r>
        <w:rPr>
          <w:rFonts w:eastAsia="方正仿宋_GBK"/>
          <w:b w:val="0"/>
          <w:bCs/>
          <w:sz w:val="24"/>
          <w:u w:val="single"/>
        </w:rPr>
        <w:t>***************</w:t>
      </w:r>
      <w:r>
        <w:rPr>
          <w:rFonts w:hint="eastAsia" w:eastAsia="方正仿宋_GBK"/>
          <w:bCs/>
          <w:sz w:val="24"/>
          <w:u w:val="single"/>
        </w:rPr>
        <w:t>）</w:t>
      </w:r>
      <w:r>
        <w:rPr>
          <w:rFonts w:eastAsia="方正仿宋_GBK"/>
          <w:bCs/>
          <w:sz w:val="24"/>
        </w:rPr>
        <w:t>的比选活动，现针对以下条款，郑重承诺：</w:t>
      </w:r>
    </w:p>
    <w:p w14:paraId="4E85E140">
      <w:pPr>
        <w:spacing w:line="360" w:lineRule="auto"/>
        <w:rPr>
          <w:rFonts w:eastAsia="方正仿宋_GBK"/>
          <w:bCs/>
          <w:sz w:val="24"/>
        </w:rPr>
      </w:pPr>
      <w:r>
        <w:rPr>
          <w:rFonts w:eastAsia="方正仿宋_GBK"/>
          <w:bCs/>
          <w:sz w:val="24"/>
        </w:rPr>
        <w:t>1、在中华人民共和国境内注册，具有独立法人资格的合法企业；</w:t>
      </w:r>
    </w:p>
    <w:p w14:paraId="6EA7D285">
      <w:pPr>
        <w:spacing w:line="360" w:lineRule="auto"/>
        <w:rPr>
          <w:rFonts w:eastAsia="方正仿宋_GBK"/>
          <w:bCs/>
          <w:sz w:val="24"/>
        </w:rPr>
      </w:pPr>
      <w:r>
        <w:rPr>
          <w:rFonts w:eastAsia="方正仿宋_GBK"/>
          <w:bCs/>
          <w:sz w:val="24"/>
        </w:rPr>
        <w:t>2、具有良好的商业信誉和健全的财务会计制度；</w:t>
      </w:r>
    </w:p>
    <w:p w14:paraId="7D96B5A4">
      <w:pPr>
        <w:spacing w:line="360" w:lineRule="auto"/>
        <w:rPr>
          <w:rFonts w:eastAsia="方正仿宋_GBK"/>
          <w:bCs/>
          <w:sz w:val="24"/>
        </w:rPr>
      </w:pPr>
      <w:r>
        <w:rPr>
          <w:rFonts w:eastAsia="方正仿宋_GBK"/>
          <w:bCs/>
          <w:sz w:val="24"/>
        </w:rPr>
        <w:t>3、具有履行合同所必须的设备和专业技术能力；</w:t>
      </w:r>
    </w:p>
    <w:p w14:paraId="0150C30B">
      <w:pPr>
        <w:spacing w:line="360" w:lineRule="auto"/>
        <w:rPr>
          <w:rFonts w:eastAsia="方正仿宋_GBK"/>
          <w:bCs/>
          <w:sz w:val="24"/>
        </w:rPr>
      </w:pPr>
      <w:r>
        <w:rPr>
          <w:rFonts w:eastAsia="方正仿宋_GBK"/>
          <w:bCs/>
          <w:sz w:val="24"/>
        </w:rPr>
        <w:t>4、具有依法缴纳税收和社会保障资金的良好记录；</w:t>
      </w:r>
    </w:p>
    <w:p w14:paraId="7D173DD3">
      <w:pPr>
        <w:spacing w:line="360" w:lineRule="auto"/>
        <w:rPr>
          <w:rFonts w:eastAsia="方正仿宋_GBK"/>
          <w:bCs/>
          <w:sz w:val="24"/>
        </w:rPr>
      </w:pPr>
      <w:r>
        <w:rPr>
          <w:rFonts w:eastAsia="方正仿宋_GBK"/>
          <w:bCs/>
          <w:sz w:val="24"/>
        </w:rPr>
        <w:t>5、参加本次比选活动前三年内，在经营活动中没有重大违法记录；</w:t>
      </w:r>
    </w:p>
    <w:p w14:paraId="08FDDAFB">
      <w:pPr>
        <w:spacing w:line="360" w:lineRule="auto"/>
        <w:rPr>
          <w:rFonts w:eastAsia="方正仿宋_GBK"/>
          <w:bCs/>
          <w:sz w:val="24"/>
        </w:rPr>
      </w:pPr>
      <w:r>
        <w:rPr>
          <w:rFonts w:eastAsia="方正仿宋_GBK"/>
          <w:bCs/>
          <w:sz w:val="24"/>
        </w:rPr>
        <w:t>6、比选申请人及所响应产品还符合法律、行政法规规定的其他强制性条件。</w:t>
      </w:r>
    </w:p>
    <w:p w14:paraId="4513C029">
      <w:pPr>
        <w:spacing w:line="360" w:lineRule="auto"/>
        <w:ind w:firstLine="480" w:firstLineChars="200"/>
        <w:rPr>
          <w:rFonts w:eastAsia="方正仿宋_GBK"/>
          <w:bCs/>
          <w:sz w:val="24"/>
        </w:rPr>
      </w:pPr>
      <w:r>
        <w:rPr>
          <w:rFonts w:eastAsia="方正仿宋_GBK"/>
          <w:bCs/>
          <w:sz w:val="24"/>
        </w:rPr>
        <w:t>如违反以上承诺，本公司愿承担一切法律责任。</w:t>
      </w:r>
    </w:p>
    <w:p w14:paraId="45F4EE0E">
      <w:pPr>
        <w:spacing w:line="360" w:lineRule="auto"/>
        <w:rPr>
          <w:rFonts w:eastAsia="方正仿宋_GBK"/>
          <w:sz w:val="24"/>
        </w:rPr>
      </w:pPr>
    </w:p>
    <w:p w14:paraId="1895C2C5">
      <w:pPr>
        <w:spacing w:line="360" w:lineRule="auto"/>
        <w:rPr>
          <w:rFonts w:eastAsia="方正仿宋_GBK"/>
          <w:sz w:val="24"/>
        </w:rPr>
      </w:pPr>
      <w:r>
        <w:rPr>
          <w:rFonts w:eastAsia="方正仿宋_GBK"/>
          <w:sz w:val="24"/>
        </w:rPr>
        <w:t>比选申请人（全称并加盖公章）：</w:t>
      </w:r>
      <w:r>
        <w:rPr>
          <w:rFonts w:eastAsia="方正仿宋_GBK"/>
          <w:sz w:val="24"/>
          <w:u w:val="single"/>
        </w:rPr>
        <w:t xml:space="preserve">                  </w:t>
      </w:r>
    </w:p>
    <w:p w14:paraId="72B0485E">
      <w:pPr>
        <w:spacing w:line="360" w:lineRule="auto"/>
        <w:rPr>
          <w:rFonts w:eastAsia="方正仿宋_GBK"/>
          <w:sz w:val="24"/>
        </w:rPr>
      </w:pPr>
      <w:r>
        <w:rPr>
          <w:rFonts w:eastAsia="方正仿宋_GBK"/>
          <w:sz w:val="24"/>
        </w:rPr>
        <w:t>法定代表人或代理人（签字）</w:t>
      </w:r>
      <w:r>
        <w:rPr>
          <w:rFonts w:eastAsia="方正仿宋_GBK"/>
          <w:bCs/>
          <w:sz w:val="24"/>
        </w:rPr>
        <w:t>：</w:t>
      </w:r>
      <w:r>
        <w:rPr>
          <w:rFonts w:eastAsia="方正仿宋_GBK"/>
          <w:sz w:val="24"/>
          <w:u w:val="single"/>
        </w:rPr>
        <w:t xml:space="preserve">              </w:t>
      </w:r>
    </w:p>
    <w:p w14:paraId="2810798C">
      <w:pPr>
        <w:spacing w:line="360" w:lineRule="auto"/>
        <w:rPr>
          <w:rFonts w:eastAsia="方正仿宋_GBK"/>
          <w:sz w:val="24"/>
          <w:u w:val="single"/>
        </w:rPr>
      </w:pPr>
      <w:r>
        <w:rPr>
          <w:rFonts w:eastAsia="方正仿宋_GBK"/>
          <w:sz w:val="24"/>
        </w:rPr>
        <w:t>日      期：</w:t>
      </w:r>
      <w:r>
        <w:rPr>
          <w:rFonts w:eastAsia="方正仿宋_GBK"/>
          <w:sz w:val="24"/>
          <w:u w:val="single"/>
        </w:rPr>
        <w:t xml:space="preserve">                                </w:t>
      </w:r>
    </w:p>
    <w:p w14:paraId="2E62D04F">
      <w:pPr>
        <w:spacing w:line="360" w:lineRule="auto"/>
        <w:rPr>
          <w:rFonts w:eastAsia="方正仿宋_GBK"/>
          <w:bCs/>
          <w:sz w:val="24"/>
        </w:rPr>
      </w:pPr>
    </w:p>
    <w:p w14:paraId="79B59279">
      <w:pPr>
        <w:keepNext w:val="0"/>
        <w:keepLines w:val="0"/>
        <w:pageBreakBefore w:val="0"/>
        <w:widowControl w:val="0"/>
        <w:kinsoku/>
        <w:wordWrap/>
        <w:overflowPunct/>
        <w:topLinePunct w:val="0"/>
        <w:autoSpaceDE/>
        <w:autoSpaceDN/>
        <w:bidi w:val="0"/>
        <w:adjustRightInd/>
        <w:snapToGrid/>
        <w:spacing w:line="440" w:lineRule="exact"/>
        <w:textAlignment w:val="auto"/>
        <w:rPr>
          <w:rFonts w:eastAsia="方正仿宋_GBK"/>
          <w:sz w:val="24"/>
        </w:rPr>
      </w:pPr>
      <w:r>
        <w:rPr>
          <w:rFonts w:eastAsia="方正仿宋_GBK"/>
          <w:sz w:val="24"/>
        </w:rPr>
        <w:t>注：</w:t>
      </w:r>
      <w:r>
        <w:rPr>
          <w:rFonts w:hint="eastAsia" w:eastAsia="方正仿宋_GBK"/>
          <w:sz w:val="24"/>
          <w:lang w:val="en-US" w:eastAsia="zh-CN"/>
        </w:rPr>
        <w:t xml:space="preserve"> </w:t>
      </w:r>
      <w:r>
        <w:rPr>
          <w:rFonts w:eastAsia="方正仿宋_GBK"/>
          <w:sz w:val="24"/>
        </w:rPr>
        <w:t>1.可自行提供具有有效签字和盖章的格式，但承诺函的内容至少应该包含本格式中涉及的承诺内容。</w:t>
      </w:r>
    </w:p>
    <w:p w14:paraId="1AED45BF">
      <w:pPr>
        <w:keepNext w:val="0"/>
        <w:keepLines w:val="0"/>
        <w:pageBreakBefore w:val="0"/>
        <w:widowControl w:val="0"/>
        <w:tabs>
          <w:tab w:val="left" w:pos="1500"/>
        </w:tabs>
        <w:kinsoku/>
        <w:wordWrap/>
        <w:overflowPunct/>
        <w:topLinePunct w:val="0"/>
        <w:autoSpaceDE/>
        <w:autoSpaceDN/>
        <w:bidi w:val="0"/>
        <w:adjustRightInd/>
        <w:snapToGrid/>
        <w:spacing w:line="440" w:lineRule="exact"/>
        <w:ind w:firstLine="540" w:firstLineChars="225"/>
        <w:textAlignment w:val="auto"/>
        <w:rPr>
          <w:rFonts w:eastAsia="方正仿宋_GBK"/>
          <w:sz w:val="24"/>
        </w:rPr>
      </w:pPr>
      <w:r>
        <w:rPr>
          <w:rFonts w:eastAsia="方正仿宋_GBK"/>
          <w:sz w:val="24"/>
        </w:rPr>
        <w:t>2</w:t>
      </w:r>
      <w:r>
        <w:rPr>
          <w:rFonts w:hint="eastAsia" w:eastAsia="方正仿宋_GBK"/>
          <w:sz w:val="24"/>
          <w:lang w:val="en-US" w:eastAsia="zh-CN"/>
        </w:rPr>
        <w:t>.</w:t>
      </w:r>
      <w:r>
        <w:rPr>
          <w:rFonts w:eastAsia="方正仿宋_GBK"/>
          <w:sz w:val="24"/>
        </w:rPr>
        <w:t>本函所称“重大违法”，是指比选申请人因违法经营受到刑事处罚或者责令停产停业、吊销许可证或者执照、较大数额罚款的行政处罚。（“较大数额罚款”的金额标准是指：若采购项目所属行业行政主管部门对较大数额罚款金额标准有明文规定的，以所属行业行政主管部门规定的较大数额罚款金额标准；若采购项目所属行业行政主管部门对较大数额罚款金额标准未明文规定的，以四川省人民政府规定的行政处罚罚款听证标准金额为准）</w:t>
      </w:r>
    </w:p>
    <w:p w14:paraId="14ADB304">
      <w:pPr>
        <w:keepNext w:val="0"/>
        <w:keepLines w:val="0"/>
        <w:pageBreakBefore w:val="0"/>
        <w:widowControl w:val="0"/>
        <w:kinsoku/>
        <w:wordWrap/>
        <w:overflowPunct/>
        <w:topLinePunct w:val="0"/>
        <w:autoSpaceDE/>
        <w:autoSpaceDN/>
        <w:bidi w:val="0"/>
        <w:adjustRightInd/>
        <w:snapToGrid/>
        <w:spacing w:line="440" w:lineRule="exact"/>
        <w:textAlignment w:val="auto"/>
        <w:rPr>
          <w:rFonts w:eastAsia="冬青黑体简体中文 W3"/>
          <w:bCs/>
          <w:sz w:val="24"/>
        </w:rPr>
      </w:pPr>
    </w:p>
    <w:p w14:paraId="3ECEF66C">
      <w:pPr>
        <w:keepNext/>
        <w:keepLines/>
        <w:spacing w:before="260" w:after="260" w:line="416" w:lineRule="auto"/>
        <w:jc w:val="center"/>
        <w:outlineLvl w:val="0"/>
        <w:rPr>
          <w:rFonts w:hint="eastAsia" w:ascii="方正仿宋_GBK" w:hAnsi="方正仿宋_GBK" w:eastAsia="方正仿宋_GBK" w:cs="方正仿宋_GBK"/>
          <w:b/>
          <w:bCs/>
          <w:sz w:val="28"/>
          <w:szCs w:val="28"/>
        </w:rPr>
      </w:pPr>
      <w:bookmarkStart w:id="117" w:name="_Toc30015"/>
      <w:bookmarkStart w:id="118" w:name="_Toc6879"/>
      <w:bookmarkStart w:id="119" w:name="_Toc22629"/>
      <w:bookmarkStart w:id="120" w:name="_Toc28611"/>
      <w:r>
        <w:rPr>
          <w:rFonts w:hint="eastAsia" w:ascii="方正仿宋_GBK" w:hAnsi="方正仿宋_GBK" w:eastAsia="方正仿宋_GBK" w:cs="方正仿宋_GBK"/>
          <w:b/>
          <w:bCs/>
          <w:sz w:val="28"/>
          <w:szCs w:val="28"/>
        </w:rPr>
        <w:t>格式八、其他资料</w:t>
      </w:r>
      <w:bookmarkEnd w:id="117"/>
      <w:bookmarkEnd w:id="118"/>
      <w:bookmarkEnd w:id="119"/>
      <w:bookmarkEnd w:id="120"/>
    </w:p>
    <w:p w14:paraId="49A95F67">
      <w:pPr>
        <w:keepNext/>
        <w:keepLines/>
        <w:spacing w:before="260" w:after="260" w:line="416" w:lineRule="auto"/>
        <w:jc w:val="center"/>
        <w:outlineLvl w:val="9"/>
        <w:rPr>
          <w:rFonts w:hint="eastAsia" w:ascii="华文仿宋" w:hAnsi="华文仿宋" w:eastAsia="华文仿宋" w:cs="华文仿宋"/>
          <w:sz w:val="24"/>
        </w:rPr>
      </w:pPr>
      <w:bookmarkStart w:id="121" w:name="_Toc10056"/>
      <w:r>
        <w:rPr>
          <w:rFonts w:hint="eastAsia" w:ascii="华文仿宋" w:hAnsi="华文仿宋" w:eastAsia="华文仿宋" w:cs="华文仿宋"/>
          <w:sz w:val="24"/>
        </w:rPr>
        <w:t>比选申请人根据比选文件规定认为该附的其他资料：由比选申请人自行提供。</w:t>
      </w:r>
      <w:bookmarkEnd w:id="121"/>
    </w:p>
    <w:p w14:paraId="227ADE80">
      <w:pPr>
        <w:spacing w:line="360" w:lineRule="auto"/>
        <w:ind w:firstLine="482" w:firstLineChars="200"/>
        <w:rPr>
          <w:rFonts w:eastAsia="冬青黑体简体中文 W3"/>
          <w:b/>
          <w:bCs/>
          <w:sz w:val="24"/>
        </w:rPr>
      </w:pPr>
    </w:p>
    <w:p w14:paraId="2B31823F">
      <w:pPr>
        <w:spacing w:line="360" w:lineRule="auto"/>
        <w:ind w:firstLine="405" w:firstLineChars="225"/>
        <w:rPr>
          <w:rFonts w:eastAsia="冬青黑体简体中文 W3"/>
          <w:kern w:val="0"/>
          <w:sz w:val="18"/>
          <w:szCs w:val="18"/>
        </w:rPr>
      </w:pPr>
    </w:p>
    <w:p w14:paraId="37DF62C1">
      <w:pPr>
        <w:spacing w:line="360" w:lineRule="auto"/>
        <w:rPr>
          <w:rFonts w:eastAsia="冬青黑体简体中文 W3"/>
          <w:bCs/>
          <w:sz w:val="18"/>
          <w:szCs w:val="18"/>
        </w:rPr>
      </w:pPr>
    </w:p>
    <w:bookmarkEnd w:id="94"/>
    <w:bookmarkEnd w:id="95"/>
    <w:p w14:paraId="76803C12">
      <w:pPr>
        <w:widowControl/>
        <w:jc w:val="center"/>
        <w:rPr>
          <w:rFonts w:eastAsia="冬青黑体简体中文 W3"/>
          <w:b/>
          <w:bCs/>
          <w:sz w:val="32"/>
          <w:szCs w:val="32"/>
        </w:rPr>
      </w:pPr>
      <w:bookmarkStart w:id="122" w:name="_Toc453578493"/>
      <w:bookmarkStart w:id="123" w:name="_Toc476736029"/>
      <w:bookmarkStart w:id="124" w:name="_Toc18548"/>
      <w:bookmarkStart w:id="125" w:name="_Toc325028476"/>
      <w:r>
        <w:rPr>
          <w:rFonts w:eastAsia="冬青黑体简体中文 W3"/>
          <w:b/>
          <w:bCs/>
          <w:sz w:val="18"/>
          <w:szCs w:val="18"/>
        </w:rPr>
        <w:br w:type="page"/>
      </w:r>
      <w:bookmarkEnd w:id="122"/>
      <w:bookmarkEnd w:id="123"/>
      <w:bookmarkEnd w:id="124"/>
      <w:bookmarkEnd w:id="125"/>
      <w:bookmarkStart w:id="126" w:name="_Toc509579144"/>
      <w:bookmarkStart w:id="127" w:name="_Toc5624"/>
      <w:bookmarkStart w:id="128" w:name="_Toc39049037"/>
    </w:p>
    <w:p w14:paraId="00BD25F7">
      <w:pPr>
        <w:keepNext/>
        <w:keepLines/>
        <w:widowControl/>
        <w:spacing w:before="260" w:after="260" w:line="416" w:lineRule="auto"/>
        <w:jc w:val="center"/>
        <w:outlineLvl w:val="0"/>
        <w:rPr>
          <w:rFonts w:hint="eastAsia" w:ascii="方正仿宋_GBK" w:hAnsi="方正仿宋_GBK" w:eastAsia="方正仿宋_GBK" w:cs="方正仿宋_GBK"/>
          <w:b/>
          <w:bCs/>
          <w:sz w:val="28"/>
          <w:szCs w:val="28"/>
        </w:rPr>
      </w:pPr>
      <w:bookmarkStart w:id="129" w:name="_Toc19591"/>
      <w:bookmarkStart w:id="130" w:name="_Toc3997"/>
      <w:bookmarkStart w:id="131" w:name="_Toc6042"/>
      <w:bookmarkStart w:id="132" w:name="_Toc18413"/>
      <w:r>
        <w:rPr>
          <w:rFonts w:hint="eastAsia" w:ascii="方正仿宋_GBK" w:hAnsi="方正仿宋_GBK" w:eastAsia="方正仿宋_GBK" w:cs="方正仿宋_GBK"/>
          <w:b/>
          <w:bCs/>
          <w:sz w:val="28"/>
          <w:szCs w:val="28"/>
        </w:rPr>
        <w:t xml:space="preserve">第四章  </w:t>
      </w:r>
      <w:bookmarkEnd w:id="126"/>
      <w:r>
        <w:rPr>
          <w:rFonts w:hint="eastAsia" w:ascii="方正仿宋_GBK" w:hAnsi="方正仿宋_GBK" w:eastAsia="方正仿宋_GBK" w:cs="方正仿宋_GBK"/>
          <w:b/>
          <w:bCs/>
          <w:sz w:val="28"/>
          <w:szCs w:val="28"/>
        </w:rPr>
        <w:t>比选项目要求</w:t>
      </w:r>
      <w:bookmarkEnd w:id="127"/>
      <w:bookmarkEnd w:id="128"/>
      <w:bookmarkEnd w:id="129"/>
      <w:bookmarkEnd w:id="130"/>
      <w:bookmarkEnd w:id="131"/>
      <w:bookmarkEnd w:id="132"/>
    </w:p>
    <w:p w14:paraId="169C22E7">
      <w:pPr>
        <w:widowControl/>
        <w:spacing w:before="120" w:beforeLines="50" w:after="120" w:afterLines="50"/>
        <w:ind w:firstLine="482" w:firstLineChars="200"/>
        <w:jc w:val="left"/>
        <w:rPr>
          <w:rFonts w:hint="eastAsia" w:ascii="方正仿宋_GBK" w:hAnsi="方正仿宋_GBK" w:eastAsia="方正仿宋_GBK" w:cs="方正仿宋_GBK"/>
          <w:color w:val="000000"/>
          <w:sz w:val="24"/>
        </w:rPr>
      </w:pPr>
      <w:bookmarkStart w:id="133" w:name="_Toc79"/>
      <w:r>
        <w:rPr>
          <w:rFonts w:hint="eastAsia" w:ascii="方正仿宋_GBK" w:hAnsi="方正仿宋_GBK" w:eastAsia="方正仿宋_GBK" w:cs="方正仿宋_GBK"/>
          <w:b/>
          <w:bCs/>
          <w:color w:val="000000"/>
          <w:sz w:val="24"/>
        </w:rPr>
        <w:t>前提：</w:t>
      </w:r>
      <w:bookmarkEnd w:id="133"/>
      <w:bookmarkStart w:id="134" w:name="_Toc12057"/>
      <w:r>
        <w:rPr>
          <w:rFonts w:hint="eastAsia" w:ascii="方正仿宋_GBK" w:hAnsi="方正仿宋_GBK" w:eastAsia="方正仿宋_GBK" w:cs="方正仿宋_GBK"/>
          <w:b/>
          <w:bCs/>
          <w:color w:val="000000"/>
          <w:sz w:val="24"/>
        </w:rPr>
        <w:t>本章所有条款均为本次比选采购项目的实质性要求，比选申请人应全部满足。</w:t>
      </w:r>
    </w:p>
    <w:p w14:paraId="655A1945">
      <w:pPr>
        <w:pStyle w:val="3"/>
        <w:spacing w:before="0" w:after="0" w:line="560" w:lineRule="exact"/>
        <w:ind w:firstLine="482" w:firstLineChars="200"/>
        <w:jc w:val="left"/>
        <w:outlineLvl w:val="0"/>
        <w:rPr>
          <w:rFonts w:ascii="Times New Roman" w:hAnsi="Times New Roman" w:eastAsia="方正仿宋_GBK"/>
          <w:sz w:val="24"/>
          <w:szCs w:val="24"/>
        </w:rPr>
      </w:pPr>
      <w:bookmarkStart w:id="135" w:name="_Toc27552"/>
      <w:bookmarkStart w:id="136" w:name="_Toc27750"/>
      <w:bookmarkStart w:id="137" w:name="_Toc19587"/>
      <w:bookmarkStart w:id="138" w:name="_Toc30694"/>
      <w:r>
        <w:rPr>
          <w:rFonts w:ascii="Times New Roman" w:hAnsi="Times New Roman" w:eastAsia="方正仿宋_GBK"/>
          <w:sz w:val="24"/>
          <w:szCs w:val="24"/>
        </w:rPr>
        <w:t>一、项目概况</w:t>
      </w:r>
      <w:bookmarkEnd w:id="134"/>
      <w:bookmarkEnd w:id="135"/>
      <w:bookmarkEnd w:id="136"/>
      <w:bookmarkEnd w:id="137"/>
      <w:bookmarkEnd w:id="138"/>
    </w:p>
    <w:p w14:paraId="28198C6D">
      <w:pPr>
        <w:spacing w:line="520" w:lineRule="exact"/>
        <w:ind w:firstLine="464" w:firstLineChars="200"/>
        <w:rPr>
          <w:rFonts w:hint="eastAsia" w:eastAsia="方正仿宋_GBK"/>
          <w:sz w:val="24"/>
          <w:szCs w:val="24"/>
        </w:rPr>
      </w:pPr>
      <w:r>
        <w:rPr>
          <w:rFonts w:eastAsia="方正仿宋_GBK"/>
          <w:spacing w:val="-4"/>
          <w:sz w:val="24"/>
        </w:rPr>
        <w:t>本次项目共1个包，</w:t>
      </w:r>
      <w:r>
        <w:rPr>
          <w:rFonts w:hint="eastAsia" w:eastAsia="方正仿宋_GBK"/>
          <w:spacing w:val="-4"/>
          <w:sz w:val="24"/>
          <w:lang w:val="en-US" w:eastAsia="zh-CN"/>
        </w:rPr>
        <w:t>采购</w:t>
      </w:r>
      <w:r>
        <w:rPr>
          <w:rFonts w:hint="eastAsia" w:eastAsia="方正仿宋_GBK"/>
          <w:color w:val="000000"/>
          <w:spacing w:val="-4"/>
          <w:sz w:val="24"/>
        </w:rPr>
        <w:t>一名</w:t>
      </w:r>
      <w:r>
        <w:rPr>
          <w:rFonts w:hint="eastAsia" w:eastAsia="方正仿宋_GBK"/>
          <w:sz w:val="24"/>
        </w:rPr>
        <w:t>供应商</w:t>
      </w:r>
      <w:r>
        <w:rPr>
          <w:rFonts w:hint="eastAsia" w:eastAsia="方正仿宋_GBK"/>
          <w:sz w:val="24"/>
          <w:lang w:val="en-US" w:eastAsia="zh-CN"/>
        </w:rPr>
        <w:t>为九寨沟风景名胜区管理局管辖范围内的电梯提供维保服务。</w:t>
      </w:r>
    </w:p>
    <w:p w14:paraId="20D6800E">
      <w:pPr>
        <w:numPr>
          <w:ilvl w:val="0"/>
          <w:numId w:val="3"/>
        </w:numPr>
        <w:spacing w:line="520" w:lineRule="exact"/>
        <w:ind w:firstLine="482" w:firstLineChars="200"/>
        <w:rPr>
          <w:rFonts w:hint="eastAsia" w:ascii="Times New Roman" w:hAnsi="Times New Roman" w:eastAsia="方正仿宋_GBK"/>
          <w:b/>
          <w:bCs/>
          <w:sz w:val="24"/>
          <w:szCs w:val="24"/>
        </w:rPr>
      </w:pPr>
      <w:bookmarkStart w:id="139" w:name="_Toc4993"/>
      <w:bookmarkStart w:id="140" w:name="_Toc12017"/>
      <w:bookmarkStart w:id="141" w:name="_Toc6854"/>
      <w:r>
        <w:rPr>
          <w:rFonts w:hint="eastAsia" w:ascii="Times New Roman" w:hAnsi="Times New Roman" w:eastAsia="方正仿宋_GBK"/>
          <w:b/>
          <w:bCs/>
          <w:sz w:val="24"/>
          <w:szCs w:val="24"/>
        </w:rPr>
        <w:t>技术服务要求</w:t>
      </w:r>
      <w:bookmarkEnd w:id="139"/>
      <w:bookmarkEnd w:id="140"/>
      <w:bookmarkEnd w:id="141"/>
    </w:p>
    <w:p w14:paraId="7A10EFBE">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482" w:firstLineChars="200"/>
        <w:textAlignment w:val="auto"/>
        <w:rPr>
          <w:rFonts w:eastAsia="方正仿宋_GBK"/>
          <w:b/>
          <w:bCs/>
          <w:sz w:val="24"/>
        </w:rPr>
      </w:pPr>
      <w:r>
        <w:rPr>
          <w:rFonts w:hint="eastAsia" w:eastAsia="方正仿宋_GBK"/>
          <w:b/>
          <w:bCs/>
          <w:sz w:val="24"/>
          <w:lang w:eastAsia="zh-CN"/>
        </w:rPr>
        <w:t>（</w:t>
      </w:r>
      <w:r>
        <w:rPr>
          <w:rFonts w:hint="eastAsia" w:eastAsia="方正仿宋_GBK"/>
          <w:b/>
          <w:bCs/>
          <w:sz w:val="24"/>
          <w:lang w:val="en-US" w:eastAsia="zh-CN"/>
        </w:rPr>
        <w:t>一</w:t>
      </w:r>
      <w:r>
        <w:rPr>
          <w:rFonts w:hint="eastAsia" w:eastAsia="方正仿宋_GBK"/>
          <w:b/>
          <w:bCs/>
          <w:sz w:val="24"/>
          <w:lang w:eastAsia="zh-CN"/>
        </w:rPr>
        <w:t>）</w:t>
      </w:r>
      <w:r>
        <w:rPr>
          <w:rFonts w:hint="eastAsia" w:eastAsia="方正仿宋_GBK"/>
          <w:b/>
          <w:bCs/>
          <w:sz w:val="24"/>
        </w:rPr>
        <w:t>服务内容</w:t>
      </w:r>
    </w:p>
    <w:p w14:paraId="2694883F">
      <w:pPr>
        <w:spacing w:line="560" w:lineRule="exact"/>
        <w:ind w:firstLine="480" w:firstLineChars="200"/>
        <w:rPr>
          <w:rFonts w:hint="eastAsia" w:eastAsia="方正仿宋_GBK"/>
          <w:sz w:val="24"/>
          <w:lang w:val="en-US" w:eastAsia="zh-CN"/>
        </w:rPr>
      </w:pPr>
      <w:r>
        <w:rPr>
          <w:rFonts w:hint="eastAsia" w:eastAsia="方正仿宋_GBK"/>
          <w:sz w:val="24"/>
          <w:lang w:val="en-US" w:eastAsia="zh-CN"/>
        </w:rPr>
        <w:t>为九寨沟风景名胜区管理局所管辖范围内的9部电梯（</w:t>
      </w:r>
      <w:commentRangeStart w:id="1"/>
      <w:r>
        <w:rPr>
          <w:rFonts w:hint="eastAsia" w:eastAsia="方正仿宋_GBK" w:cs="Times New Roman"/>
          <w:sz w:val="24"/>
          <w:szCs w:val="24"/>
          <w:lang w:val="en-US" w:eastAsia="zh-CN"/>
        </w:rPr>
        <w:t>7</w:t>
      </w:r>
      <w:r>
        <w:rPr>
          <w:rFonts w:hint="eastAsia" w:ascii="Times New Roman" w:hAnsi="Times New Roman" w:eastAsia="方正仿宋_GBK" w:cs="Times New Roman"/>
          <w:sz w:val="24"/>
          <w:szCs w:val="24"/>
        </w:rPr>
        <w:t>台直梯</w:t>
      </w:r>
      <w:r>
        <w:rPr>
          <w:rFonts w:hint="eastAsia" w:ascii="Times New Roman" w:hAnsi="Times New Roman" w:eastAsia="方正仿宋_GBK" w:cs="Times New Roman"/>
          <w:sz w:val="24"/>
          <w:szCs w:val="24"/>
          <w:lang w:eastAsia="zh-CN"/>
        </w:rPr>
        <w:t>、</w:t>
      </w:r>
      <w:r>
        <w:rPr>
          <w:rFonts w:hint="eastAsia" w:eastAsia="方正仿宋_GBK" w:cs="Times New Roman"/>
          <w:sz w:val="24"/>
          <w:szCs w:val="24"/>
          <w:lang w:val="en-US" w:eastAsia="zh-CN"/>
        </w:rPr>
        <w:t>2</w:t>
      </w:r>
      <w:r>
        <w:rPr>
          <w:rFonts w:hint="eastAsia" w:ascii="Times New Roman" w:hAnsi="Times New Roman" w:eastAsia="方正仿宋_GBK" w:cs="Times New Roman"/>
          <w:sz w:val="24"/>
          <w:szCs w:val="24"/>
        </w:rPr>
        <w:t>台扶梯</w:t>
      </w:r>
      <w:r>
        <w:rPr>
          <w:rFonts w:hint="eastAsia" w:ascii="Times New Roman" w:hAnsi="Times New Roman" w:eastAsia="方正仿宋_GBK" w:cs="Times New Roman"/>
          <w:sz w:val="24"/>
          <w:szCs w:val="24"/>
          <w:lang w:eastAsia="zh-CN"/>
        </w:rPr>
        <w:t>、</w:t>
      </w:r>
      <w:r>
        <w:rPr>
          <w:rFonts w:hint="eastAsia" w:ascii="Times New Roman" w:hAnsi="Times New Roman" w:eastAsia="方正仿宋_GBK" w:cs="Times New Roman"/>
          <w:sz w:val="24"/>
          <w:szCs w:val="24"/>
          <w:lang w:val="en-US" w:eastAsia="zh-CN"/>
        </w:rPr>
        <w:t>1台杂货电梯</w:t>
      </w:r>
      <w:commentRangeEnd w:id="1"/>
      <w:r>
        <w:commentReference w:id="1"/>
      </w:r>
      <w:r>
        <w:rPr>
          <w:rFonts w:hint="eastAsia" w:eastAsia="方正仿宋_GBK"/>
          <w:sz w:val="24"/>
          <w:lang w:val="en-US" w:eastAsia="zh-CN"/>
        </w:rPr>
        <w:t>）通过维保服务，9部电梯主要分布于沟口</w:t>
      </w:r>
      <w:r>
        <w:rPr>
          <w:rFonts w:hint="eastAsia" w:ascii="Times New Roman" w:hAnsi="Times New Roman" w:eastAsia="方正仿宋_GBK"/>
          <w:sz w:val="24"/>
          <w:lang w:val="en-US" w:eastAsia="zh-CN"/>
        </w:rPr>
        <w:t>智慧管理中心</w:t>
      </w:r>
      <w:r>
        <w:rPr>
          <w:rFonts w:hint="eastAsia" w:ascii="Times New Roman" w:hAnsi="Times New Roman" w:eastAsia="方正仿宋_GBK" w:cs="Times New Roman"/>
          <w:sz w:val="24"/>
          <w:lang w:val="en-US" w:eastAsia="zh-CN"/>
        </w:rPr>
        <w:t>、</w:t>
      </w:r>
      <w:r>
        <w:rPr>
          <w:rFonts w:hint="eastAsia" w:ascii="Times New Roman" w:hAnsi="Times New Roman" w:eastAsia="方正仿宋_GBK"/>
          <w:sz w:val="24"/>
          <w:lang w:val="en-US" w:eastAsia="zh-CN"/>
        </w:rPr>
        <w:t>游客集散中心</w:t>
      </w:r>
      <w:r>
        <w:rPr>
          <w:rFonts w:hint="eastAsia" w:ascii="Times New Roman" w:hAnsi="Times New Roman" w:eastAsia="方正仿宋_GBK" w:cs="Times New Roman"/>
          <w:sz w:val="24"/>
          <w:lang w:val="en-US" w:eastAsia="zh-CN"/>
        </w:rPr>
        <w:t>、</w:t>
      </w:r>
      <w:r>
        <w:rPr>
          <w:rFonts w:hint="eastAsia" w:ascii="Times New Roman" w:hAnsi="Times New Roman" w:eastAsia="方正仿宋_GBK"/>
          <w:sz w:val="24"/>
          <w:lang w:val="en-US" w:eastAsia="zh-CN"/>
        </w:rPr>
        <w:t>火地坝宿舍区</w:t>
      </w:r>
      <w:r>
        <w:rPr>
          <w:rFonts w:hint="eastAsia" w:ascii="Times New Roman" w:hAnsi="Times New Roman" w:eastAsia="方正仿宋_GBK" w:cs="Times New Roman"/>
          <w:sz w:val="24"/>
          <w:lang w:val="en-US" w:eastAsia="zh-CN"/>
        </w:rPr>
        <w:t>、</w:t>
      </w:r>
      <w:r>
        <w:rPr>
          <w:rFonts w:hint="eastAsia" w:eastAsia="方正仿宋_GBK" w:cs="Times New Roman"/>
          <w:spacing w:val="0"/>
          <w:sz w:val="24"/>
          <w:lang w:val="en-US" w:eastAsia="zh-CN"/>
        </w:rPr>
        <w:t>牙扎</w:t>
      </w:r>
      <w:r>
        <w:rPr>
          <w:rFonts w:hint="eastAsia" w:ascii="Times New Roman" w:hAnsi="Times New Roman" w:eastAsia="方正仿宋_GBK"/>
          <w:sz w:val="24"/>
          <w:lang w:val="en-US" w:eastAsia="zh-CN"/>
        </w:rPr>
        <w:t>粪便处理厂</w:t>
      </w:r>
      <w:r>
        <w:rPr>
          <w:rFonts w:hint="eastAsia" w:eastAsia="方正仿宋_GBK"/>
          <w:sz w:val="24"/>
          <w:lang w:val="en-US" w:eastAsia="zh-CN"/>
        </w:rPr>
        <w:t>等区域。</w:t>
      </w:r>
    </w:p>
    <w:p w14:paraId="3EE54A20">
      <w:pPr>
        <w:spacing w:line="560" w:lineRule="exact"/>
        <w:ind w:firstLine="480" w:firstLineChars="200"/>
        <w:rPr>
          <w:rFonts w:hint="eastAsia" w:eastAsia="方正仿宋_GBK"/>
          <w:sz w:val="24"/>
          <w:lang w:val="en-US" w:eastAsia="zh-CN"/>
        </w:rPr>
      </w:pPr>
      <w:r>
        <w:rPr>
          <w:rFonts w:hint="eastAsia" w:eastAsia="方正仿宋_GBK"/>
          <w:sz w:val="24"/>
          <w:lang w:val="en-US" w:eastAsia="zh-CN"/>
        </w:rPr>
        <w:t>现需采购1名供应商按照《电梯维护保养规则》（TSG T5002-2017）及</w:t>
      </w:r>
      <w:r>
        <w:rPr>
          <w:rFonts w:hint="eastAsia" w:eastAsia="方正仿宋_GBK"/>
          <w:sz w:val="24"/>
        </w:rPr>
        <w:t>现行有效修改单等国家相关法律法规和电梯制造单位技术文件的要求</w:t>
      </w:r>
      <w:r>
        <w:rPr>
          <w:rFonts w:hint="eastAsia" w:eastAsia="方正仿宋_GBK"/>
          <w:sz w:val="24"/>
          <w:lang w:eastAsia="zh-CN"/>
        </w:rPr>
        <w:t>，</w:t>
      </w:r>
      <w:r>
        <w:rPr>
          <w:rFonts w:hint="eastAsia" w:eastAsia="方正仿宋_GBK"/>
          <w:sz w:val="24"/>
          <w:lang w:val="en-US" w:eastAsia="zh-CN"/>
        </w:rPr>
        <w:t>负责按照半月、季度、半年、年度规定的保养项目以及电梯制造单位要求的特殊保养项目和与电梯安全运行相关的其他项目，规范开展各项维护保养工作，并如实做好维护保养记录。</w:t>
      </w:r>
    </w:p>
    <w:p w14:paraId="341FA736">
      <w:pPr>
        <w:spacing w:line="560" w:lineRule="exact"/>
        <w:ind w:firstLine="482" w:firstLineChars="200"/>
        <w:rPr>
          <w:rFonts w:hint="eastAsia" w:eastAsia="方正仿宋_GBK"/>
          <w:b/>
          <w:bCs/>
          <w:sz w:val="24"/>
          <w:lang w:val="en-US" w:eastAsia="zh-CN"/>
        </w:rPr>
      </w:pPr>
      <w:r>
        <w:rPr>
          <w:rFonts w:hint="eastAsia" w:eastAsia="方正仿宋_GBK"/>
          <w:b/>
          <w:bCs/>
          <w:sz w:val="24"/>
          <w:lang w:val="en-US" w:eastAsia="zh-CN"/>
        </w:rPr>
        <w:t>维保电梯信息如下：</w:t>
      </w:r>
    </w:p>
    <w:tbl>
      <w:tblPr>
        <w:tblStyle w:val="15"/>
        <w:tblW w:w="789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81"/>
        <w:gridCol w:w="1081"/>
        <w:gridCol w:w="1976"/>
        <w:gridCol w:w="1081"/>
        <w:gridCol w:w="1411"/>
        <w:gridCol w:w="1268"/>
      </w:tblGrid>
      <w:tr w14:paraId="393BEF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B49C4">
            <w:pPr>
              <w:keepNext w:val="0"/>
              <w:keepLines w:val="0"/>
              <w:widowControl/>
              <w:suppressLineNumbers w:val="0"/>
              <w:spacing w:line="440" w:lineRule="exact"/>
              <w:jc w:val="center"/>
              <w:textAlignment w:val="center"/>
              <w:rPr>
                <w:rFonts w:hint="default" w:ascii="Times New Roman" w:hAnsi="Times New Roman" w:eastAsia="方正仿宋_GBK" w:cs="Times New Roman"/>
                <w:b/>
                <w:bCs/>
                <w:i w:val="0"/>
                <w:iCs w:val="0"/>
                <w:color w:val="000000"/>
                <w:kern w:val="0"/>
                <w:sz w:val="22"/>
                <w:szCs w:val="22"/>
                <w:u w:val="none"/>
                <w:lang w:val="en-US" w:eastAsia="zh-CN" w:bidi="ar"/>
              </w:rPr>
            </w:pPr>
            <w:r>
              <w:rPr>
                <w:rFonts w:hint="default" w:ascii="Times New Roman" w:hAnsi="Times New Roman" w:eastAsia="方正仿宋_GBK" w:cs="Times New Roman"/>
                <w:b/>
                <w:bCs/>
                <w:i w:val="0"/>
                <w:iCs w:val="0"/>
                <w:color w:val="000000"/>
                <w:kern w:val="0"/>
                <w:sz w:val="22"/>
                <w:szCs w:val="22"/>
                <w:u w:val="none"/>
                <w:lang w:val="en-US" w:eastAsia="zh-CN" w:bidi="ar"/>
              </w:rPr>
              <w:t>序号</w:t>
            </w:r>
          </w:p>
        </w:tc>
        <w:tc>
          <w:tcPr>
            <w:tcW w:w="10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75BF4">
            <w:pPr>
              <w:keepNext w:val="0"/>
              <w:keepLines w:val="0"/>
              <w:widowControl/>
              <w:suppressLineNumbers w:val="0"/>
              <w:spacing w:line="440" w:lineRule="exact"/>
              <w:jc w:val="center"/>
              <w:textAlignment w:val="center"/>
              <w:rPr>
                <w:rFonts w:hint="default" w:ascii="Times New Roman" w:hAnsi="Times New Roman" w:eastAsia="方正仿宋_GBK" w:cs="Times New Roman"/>
                <w:b/>
                <w:bCs/>
                <w:i w:val="0"/>
                <w:iCs w:val="0"/>
                <w:color w:val="000000"/>
                <w:sz w:val="22"/>
                <w:szCs w:val="22"/>
                <w:u w:val="none"/>
              </w:rPr>
            </w:pPr>
            <w:r>
              <w:rPr>
                <w:rFonts w:hint="default" w:ascii="Times New Roman" w:hAnsi="Times New Roman" w:eastAsia="方正仿宋_GBK" w:cs="Times New Roman"/>
                <w:b/>
                <w:bCs/>
                <w:i w:val="0"/>
                <w:iCs w:val="0"/>
                <w:color w:val="000000"/>
                <w:kern w:val="0"/>
                <w:sz w:val="22"/>
                <w:szCs w:val="22"/>
                <w:u w:val="none"/>
                <w:lang w:val="en-US" w:eastAsia="zh-CN" w:bidi="ar"/>
              </w:rPr>
              <w:t>梯号</w:t>
            </w:r>
          </w:p>
        </w:tc>
        <w:tc>
          <w:tcPr>
            <w:tcW w:w="19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A6E89">
            <w:pPr>
              <w:keepNext w:val="0"/>
              <w:keepLines w:val="0"/>
              <w:widowControl/>
              <w:suppressLineNumbers w:val="0"/>
              <w:spacing w:line="440" w:lineRule="exact"/>
              <w:jc w:val="center"/>
              <w:textAlignment w:val="center"/>
              <w:rPr>
                <w:rFonts w:hint="default" w:ascii="Times New Roman" w:hAnsi="Times New Roman" w:eastAsia="方正仿宋_GBK" w:cs="Times New Roman"/>
                <w:b/>
                <w:bCs/>
                <w:i w:val="0"/>
                <w:iCs w:val="0"/>
                <w:color w:val="000000"/>
                <w:sz w:val="22"/>
                <w:szCs w:val="22"/>
                <w:u w:val="none"/>
              </w:rPr>
            </w:pPr>
            <w:r>
              <w:rPr>
                <w:rFonts w:hint="default" w:ascii="Times New Roman" w:hAnsi="Times New Roman" w:eastAsia="方正仿宋_GBK" w:cs="Times New Roman"/>
                <w:b/>
                <w:bCs/>
                <w:i w:val="0"/>
                <w:iCs w:val="0"/>
                <w:color w:val="000000"/>
                <w:kern w:val="0"/>
                <w:sz w:val="22"/>
                <w:szCs w:val="22"/>
                <w:u w:val="none"/>
                <w:lang w:val="en-US" w:eastAsia="zh-CN" w:bidi="ar"/>
              </w:rPr>
              <w:t>品牌</w:t>
            </w:r>
          </w:p>
        </w:tc>
        <w:tc>
          <w:tcPr>
            <w:tcW w:w="10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1FEBF">
            <w:pPr>
              <w:keepNext w:val="0"/>
              <w:keepLines w:val="0"/>
              <w:widowControl/>
              <w:suppressLineNumbers w:val="0"/>
              <w:spacing w:line="440" w:lineRule="exact"/>
              <w:jc w:val="center"/>
              <w:textAlignment w:val="center"/>
              <w:rPr>
                <w:rFonts w:hint="default" w:ascii="Times New Roman" w:hAnsi="Times New Roman" w:eastAsia="方正仿宋_GBK" w:cs="Times New Roman"/>
                <w:b/>
                <w:bCs/>
                <w:i w:val="0"/>
                <w:iCs w:val="0"/>
                <w:color w:val="000000"/>
                <w:sz w:val="22"/>
                <w:szCs w:val="22"/>
                <w:u w:val="none"/>
              </w:rPr>
            </w:pPr>
            <w:r>
              <w:rPr>
                <w:rFonts w:hint="default" w:ascii="Times New Roman" w:hAnsi="Times New Roman" w:eastAsia="方正仿宋_GBK" w:cs="Times New Roman"/>
                <w:b/>
                <w:bCs/>
                <w:i w:val="0"/>
                <w:iCs w:val="0"/>
                <w:color w:val="000000"/>
                <w:kern w:val="0"/>
                <w:sz w:val="22"/>
                <w:szCs w:val="22"/>
                <w:u w:val="none"/>
                <w:lang w:val="en-US" w:eastAsia="zh-CN" w:bidi="ar"/>
              </w:rPr>
              <w:t>速度（m/s）</w:t>
            </w:r>
          </w:p>
        </w:tc>
        <w:tc>
          <w:tcPr>
            <w:tcW w:w="1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9500B">
            <w:pPr>
              <w:keepNext w:val="0"/>
              <w:keepLines w:val="0"/>
              <w:widowControl/>
              <w:suppressLineNumbers w:val="0"/>
              <w:spacing w:line="440" w:lineRule="exact"/>
              <w:jc w:val="center"/>
              <w:textAlignment w:val="center"/>
              <w:rPr>
                <w:rFonts w:hint="default" w:ascii="Times New Roman" w:hAnsi="Times New Roman" w:eastAsia="方正仿宋_GBK" w:cs="Times New Roman"/>
                <w:b/>
                <w:bCs/>
                <w:i w:val="0"/>
                <w:iCs w:val="0"/>
                <w:color w:val="000000"/>
                <w:sz w:val="22"/>
                <w:szCs w:val="22"/>
                <w:u w:val="none"/>
              </w:rPr>
            </w:pPr>
            <w:r>
              <w:rPr>
                <w:rFonts w:hint="default" w:ascii="Times New Roman" w:hAnsi="Times New Roman" w:eastAsia="方正仿宋_GBK" w:cs="Times New Roman"/>
                <w:b/>
                <w:bCs/>
                <w:i w:val="0"/>
                <w:iCs w:val="0"/>
                <w:color w:val="000000"/>
                <w:kern w:val="0"/>
                <w:sz w:val="22"/>
                <w:szCs w:val="22"/>
                <w:u w:val="none"/>
                <w:lang w:val="en-US" w:eastAsia="zh-CN" w:bidi="ar"/>
              </w:rPr>
              <w:t>层站（站/门）</w:t>
            </w:r>
          </w:p>
        </w:tc>
        <w:tc>
          <w:tcPr>
            <w:tcW w:w="1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6CE39">
            <w:pPr>
              <w:keepNext w:val="0"/>
              <w:keepLines w:val="0"/>
              <w:widowControl/>
              <w:suppressLineNumbers w:val="0"/>
              <w:spacing w:line="440" w:lineRule="exact"/>
              <w:jc w:val="center"/>
              <w:textAlignment w:val="center"/>
              <w:rPr>
                <w:rFonts w:hint="default" w:ascii="Times New Roman" w:hAnsi="Times New Roman" w:eastAsia="方正仿宋_GBK" w:cs="Times New Roman"/>
                <w:b/>
                <w:bCs/>
                <w:i w:val="0"/>
                <w:iCs w:val="0"/>
                <w:color w:val="000000"/>
                <w:sz w:val="22"/>
                <w:szCs w:val="22"/>
                <w:u w:val="none"/>
              </w:rPr>
            </w:pPr>
            <w:r>
              <w:rPr>
                <w:rFonts w:hint="default" w:ascii="Times New Roman" w:hAnsi="Times New Roman" w:eastAsia="方正仿宋_GBK" w:cs="Times New Roman"/>
                <w:b/>
                <w:bCs/>
                <w:i w:val="0"/>
                <w:iCs w:val="0"/>
                <w:color w:val="000000"/>
                <w:kern w:val="0"/>
                <w:sz w:val="22"/>
                <w:szCs w:val="22"/>
                <w:u w:val="none"/>
                <w:lang w:val="en-US" w:eastAsia="zh-CN" w:bidi="ar"/>
              </w:rPr>
              <w:t>数量（台）</w:t>
            </w:r>
          </w:p>
        </w:tc>
      </w:tr>
      <w:tr w14:paraId="2D8FF6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8AD29">
            <w:pPr>
              <w:keepNext w:val="0"/>
              <w:keepLines w:val="0"/>
              <w:widowControl/>
              <w:suppressLineNumbers w:val="0"/>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1</w:t>
            </w:r>
          </w:p>
        </w:tc>
        <w:tc>
          <w:tcPr>
            <w:tcW w:w="10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F8C0F">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L1</w:t>
            </w:r>
          </w:p>
        </w:tc>
        <w:tc>
          <w:tcPr>
            <w:tcW w:w="19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F9198">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奥的斯</w:t>
            </w:r>
          </w:p>
        </w:tc>
        <w:tc>
          <w:tcPr>
            <w:tcW w:w="10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51009">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1</w:t>
            </w:r>
          </w:p>
        </w:tc>
        <w:tc>
          <w:tcPr>
            <w:tcW w:w="1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5B279">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4/3/3</w:t>
            </w:r>
          </w:p>
        </w:tc>
        <w:tc>
          <w:tcPr>
            <w:tcW w:w="1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E17F8">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1</w:t>
            </w:r>
          </w:p>
        </w:tc>
      </w:tr>
      <w:tr w14:paraId="42E2EE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0E42D">
            <w:pPr>
              <w:keepNext w:val="0"/>
              <w:keepLines w:val="0"/>
              <w:widowControl/>
              <w:suppressLineNumbers w:val="0"/>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2</w:t>
            </w:r>
          </w:p>
        </w:tc>
        <w:tc>
          <w:tcPr>
            <w:tcW w:w="10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F8C26">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L2</w:t>
            </w:r>
          </w:p>
        </w:tc>
        <w:tc>
          <w:tcPr>
            <w:tcW w:w="19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3A9E6">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奥的斯</w:t>
            </w:r>
          </w:p>
        </w:tc>
        <w:tc>
          <w:tcPr>
            <w:tcW w:w="10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EF6BB">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1</w:t>
            </w:r>
          </w:p>
        </w:tc>
        <w:tc>
          <w:tcPr>
            <w:tcW w:w="1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F1407">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2/2/2</w:t>
            </w:r>
          </w:p>
        </w:tc>
        <w:tc>
          <w:tcPr>
            <w:tcW w:w="1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07BB4">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1</w:t>
            </w:r>
          </w:p>
        </w:tc>
      </w:tr>
      <w:tr w14:paraId="763AC7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8E648">
            <w:pPr>
              <w:keepNext w:val="0"/>
              <w:keepLines w:val="0"/>
              <w:widowControl/>
              <w:suppressLineNumbers w:val="0"/>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3</w:t>
            </w:r>
          </w:p>
        </w:tc>
        <w:tc>
          <w:tcPr>
            <w:tcW w:w="10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CCB15">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L4</w:t>
            </w:r>
          </w:p>
        </w:tc>
        <w:tc>
          <w:tcPr>
            <w:tcW w:w="19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3E296">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奥的斯</w:t>
            </w:r>
          </w:p>
        </w:tc>
        <w:tc>
          <w:tcPr>
            <w:tcW w:w="10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0C35A">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1</w:t>
            </w:r>
          </w:p>
        </w:tc>
        <w:tc>
          <w:tcPr>
            <w:tcW w:w="1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76B90">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3/3/3</w:t>
            </w:r>
          </w:p>
        </w:tc>
        <w:tc>
          <w:tcPr>
            <w:tcW w:w="1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6C92B">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1</w:t>
            </w:r>
          </w:p>
        </w:tc>
      </w:tr>
      <w:tr w14:paraId="2B15F8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49632">
            <w:pPr>
              <w:keepNext w:val="0"/>
              <w:keepLines w:val="0"/>
              <w:widowControl/>
              <w:suppressLineNumbers w:val="0"/>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4</w:t>
            </w:r>
          </w:p>
        </w:tc>
        <w:tc>
          <w:tcPr>
            <w:tcW w:w="10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8199A">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L5</w:t>
            </w:r>
          </w:p>
        </w:tc>
        <w:tc>
          <w:tcPr>
            <w:tcW w:w="19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25BFD">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西奥</w:t>
            </w:r>
          </w:p>
        </w:tc>
        <w:tc>
          <w:tcPr>
            <w:tcW w:w="10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9B99A">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1</w:t>
            </w:r>
          </w:p>
        </w:tc>
        <w:tc>
          <w:tcPr>
            <w:tcW w:w="1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E5960">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5/5/5</w:t>
            </w:r>
          </w:p>
        </w:tc>
        <w:tc>
          <w:tcPr>
            <w:tcW w:w="1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E6A00">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1</w:t>
            </w:r>
          </w:p>
        </w:tc>
      </w:tr>
      <w:tr w14:paraId="205DBA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D07F8">
            <w:pPr>
              <w:keepNext w:val="0"/>
              <w:keepLines w:val="0"/>
              <w:widowControl/>
              <w:suppressLineNumbers w:val="0"/>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5</w:t>
            </w:r>
          </w:p>
        </w:tc>
        <w:tc>
          <w:tcPr>
            <w:tcW w:w="10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1DDBF">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L6</w:t>
            </w:r>
          </w:p>
        </w:tc>
        <w:tc>
          <w:tcPr>
            <w:tcW w:w="19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26627">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西奥</w:t>
            </w:r>
          </w:p>
        </w:tc>
        <w:tc>
          <w:tcPr>
            <w:tcW w:w="10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B0B8C">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1</w:t>
            </w:r>
          </w:p>
        </w:tc>
        <w:tc>
          <w:tcPr>
            <w:tcW w:w="1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D0E0F">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4/4/4</w:t>
            </w:r>
          </w:p>
        </w:tc>
        <w:tc>
          <w:tcPr>
            <w:tcW w:w="1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4E839">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1</w:t>
            </w:r>
          </w:p>
        </w:tc>
      </w:tr>
      <w:tr w14:paraId="42F5AD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ACDDA">
            <w:pPr>
              <w:keepNext w:val="0"/>
              <w:keepLines w:val="0"/>
              <w:widowControl/>
              <w:suppressLineNumbers w:val="0"/>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6</w:t>
            </w:r>
          </w:p>
        </w:tc>
        <w:tc>
          <w:tcPr>
            <w:tcW w:w="10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6088A">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FT1</w:t>
            </w:r>
          </w:p>
        </w:tc>
        <w:tc>
          <w:tcPr>
            <w:tcW w:w="19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6E4CA">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奥的斯</w:t>
            </w:r>
          </w:p>
        </w:tc>
        <w:tc>
          <w:tcPr>
            <w:tcW w:w="10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20E52">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0.4</w:t>
            </w:r>
          </w:p>
        </w:tc>
        <w:tc>
          <w:tcPr>
            <w:tcW w:w="1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4E3DD">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1上2</w:t>
            </w:r>
          </w:p>
        </w:tc>
        <w:tc>
          <w:tcPr>
            <w:tcW w:w="1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DE566">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1</w:t>
            </w:r>
          </w:p>
        </w:tc>
      </w:tr>
      <w:tr w14:paraId="449631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FB971">
            <w:pPr>
              <w:keepNext w:val="0"/>
              <w:keepLines w:val="0"/>
              <w:widowControl/>
              <w:suppressLineNumbers w:val="0"/>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7</w:t>
            </w:r>
          </w:p>
        </w:tc>
        <w:tc>
          <w:tcPr>
            <w:tcW w:w="10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AD4B3">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FT2</w:t>
            </w:r>
          </w:p>
        </w:tc>
        <w:tc>
          <w:tcPr>
            <w:tcW w:w="19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1E83D">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奥的斯</w:t>
            </w:r>
          </w:p>
        </w:tc>
        <w:tc>
          <w:tcPr>
            <w:tcW w:w="10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3A08C">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0.4</w:t>
            </w:r>
          </w:p>
        </w:tc>
        <w:tc>
          <w:tcPr>
            <w:tcW w:w="1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5DFC7">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1上2</w:t>
            </w:r>
          </w:p>
        </w:tc>
        <w:tc>
          <w:tcPr>
            <w:tcW w:w="1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57DDF">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1</w:t>
            </w:r>
          </w:p>
        </w:tc>
      </w:tr>
      <w:tr w14:paraId="666AE7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9F8E7">
            <w:pPr>
              <w:keepNext w:val="0"/>
              <w:keepLines w:val="0"/>
              <w:widowControl/>
              <w:suppressLineNumbers w:val="0"/>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8</w:t>
            </w:r>
          </w:p>
        </w:tc>
        <w:tc>
          <w:tcPr>
            <w:tcW w:w="10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8F1DA">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1#</w:t>
            </w:r>
          </w:p>
        </w:tc>
        <w:tc>
          <w:tcPr>
            <w:tcW w:w="19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D7678">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lang w:val="en-US"/>
              </w:rPr>
            </w:pPr>
            <w:r>
              <w:rPr>
                <w:rFonts w:hint="default" w:ascii="Times New Roman" w:hAnsi="Times New Roman" w:eastAsia="方正仿宋_GBK" w:cs="Times New Roman"/>
                <w:i w:val="0"/>
                <w:iCs w:val="0"/>
                <w:color w:val="000000"/>
                <w:kern w:val="0"/>
                <w:sz w:val="22"/>
                <w:szCs w:val="22"/>
                <w:u w:val="none"/>
                <w:lang w:val="en-US" w:eastAsia="zh-CN" w:bidi="ar"/>
              </w:rPr>
              <w:t>伊士顿粪便处理厂</w:t>
            </w:r>
          </w:p>
        </w:tc>
        <w:tc>
          <w:tcPr>
            <w:tcW w:w="10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E1D4D">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1</w:t>
            </w:r>
          </w:p>
        </w:tc>
        <w:tc>
          <w:tcPr>
            <w:tcW w:w="1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5A7CD">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3/3/3</w:t>
            </w:r>
          </w:p>
        </w:tc>
        <w:tc>
          <w:tcPr>
            <w:tcW w:w="1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9485E">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1</w:t>
            </w:r>
          </w:p>
        </w:tc>
      </w:tr>
      <w:tr w14:paraId="0C668C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5457B">
            <w:pPr>
              <w:keepNext w:val="0"/>
              <w:keepLines w:val="0"/>
              <w:widowControl/>
              <w:suppressLineNumbers w:val="0"/>
              <w:jc w:val="both"/>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 xml:space="preserve">   9</w:t>
            </w:r>
          </w:p>
        </w:tc>
        <w:tc>
          <w:tcPr>
            <w:tcW w:w="10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566A1">
            <w:pPr>
              <w:keepNext w:val="0"/>
              <w:keepLines w:val="0"/>
              <w:widowControl/>
              <w:suppressLineNumbers w:val="0"/>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1#</w:t>
            </w:r>
          </w:p>
        </w:tc>
        <w:tc>
          <w:tcPr>
            <w:tcW w:w="19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D551A">
            <w:pPr>
              <w:keepNext w:val="0"/>
              <w:keepLines w:val="0"/>
              <w:widowControl/>
              <w:suppressLineNumbers w:val="0"/>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曳引驱动载货电梯</w:t>
            </w:r>
          </w:p>
        </w:tc>
        <w:tc>
          <w:tcPr>
            <w:tcW w:w="10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427D6">
            <w:pPr>
              <w:keepNext w:val="0"/>
              <w:keepLines w:val="0"/>
              <w:widowControl/>
              <w:suppressLineNumbers w:val="0"/>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0.4</w:t>
            </w:r>
          </w:p>
        </w:tc>
        <w:tc>
          <w:tcPr>
            <w:tcW w:w="1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9F1B8">
            <w:pPr>
              <w:keepNext w:val="0"/>
              <w:keepLines w:val="0"/>
              <w:widowControl/>
              <w:suppressLineNumbers w:val="0"/>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4/3/3</w:t>
            </w:r>
          </w:p>
        </w:tc>
        <w:tc>
          <w:tcPr>
            <w:tcW w:w="1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E2651">
            <w:pPr>
              <w:keepNext w:val="0"/>
              <w:keepLines w:val="0"/>
              <w:widowControl/>
              <w:suppressLineNumbers w:val="0"/>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1</w:t>
            </w:r>
          </w:p>
        </w:tc>
      </w:tr>
    </w:tbl>
    <w:p w14:paraId="2D05A686">
      <w:pPr>
        <w:spacing w:line="560" w:lineRule="exact"/>
        <w:ind w:firstLine="482" w:firstLineChars="200"/>
        <w:rPr>
          <w:rFonts w:eastAsia="方正仿宋_GBK"/>
          <w:b/>
          <w:bCs/>
          <w:sz w:val="24"/>
        </w:rPr>
      </w:pPr>
      <w:commentRangeStart w:id="2"/>
      <w:r>
        <w:rPr>
          <w:rFonts w:hint="eastAsia" w:eastAsia="方正仿宋_GBK"/>
          <w:b/>
          <w:bCs/>
          <w:sz w:val="24"/>
        </w:rPr>
        <w:t>（二）服务要求</w:t>
      </w:r>
      <w:commentRangeEnd w:id="2"/>
      <w:r>
        <w:commentReference w:id="2"/>
      </w:r>
    </w:p>
    <w:p w14:paraId="22823675">
      <w:pPr>
        <w:spacing w:line="560" w:lineRule="exact"/>
        <w:ind w:firstLine="480" w:firstLineChars="200"/>
        <w:rPr>
          <w:rFonts w:hint="eastAsia" w:eastAsia="方正仿宋_GBK"/>
          <w:sz w:val="24"/>
        </w:rPr>
      </w:pPr>
      <w:commentRangeStart w:id="3"/>
      <w:r>
        <w:rPr>
          <w:rFonts w:hint="eastAsia" w:eastAsia="方正仿宋_GBK"/>
          <w:sz w:val="24"/>
          <w:lang w:val="en-US" w:eastAsia="zh-CN"/>
        </w:rPr>
        <w:t>1.</w:t>
      </w:r>
      <w:r>
        <w:rPr>
          <w:rFonts w:hint="eastAsia" w:eastAsia="方正仿宋_GBK"/>
          <w:sz w:val="24"/>
        </w:rPr>
        <w:t>供应商须在漳扎镇辖区内为本项目配置不少于2名持有有效电梯特种设备作业证的专职维修人员，长期驻场提供维保服务；服务期间产生的住宿费用由供应商自行承担。（提供承诺函，格式自拟，加盖鲜章）</w:t>
      </w:r>
    </w:p>
    <w:p w14:paraId="4B41C590">
      <w:pPr>
        <w:spacing w:line="560" w:lineRule="exact"/>
        <w:ind w:firstLine="480" w:firstLineChars="200"/>
        <w:rPr>
          <w:rFonts w:hint="eastAsia" w:eastAsia="方正仿宋_GBK"/>
          <w:sz w:val="24"/>
        </w:rPr>
      </w:pPr>
      <w:r>
        <w:rPr>
          <w:rFonts w:hint="eastAsia" w:eastAsia="方正仿宋_GBK"/>
          <w:sz w:val="24"/>
          <w:lang w:val="en-US" w:eastAsia="zh-CN"/>
        </w:rPr>
        <w:t>2.</w:t>
      </w:r>
      <w:r>
        <w:rPr>
          <w:rFonts w:hint="eastAsia" w:eastAsia="方正仿宋_GBK"/>
          <w:sz w:val="24"/>
        </w:rPr>
        <w:t>服务期内，维保电梯如出现故障报警，供应商须在2小时内响应，8小时内排查故障并出具维修方案。每月须对所有维保设备进行一次维护保养，并留存相关维保记录。</w:t>
      </w:r>
    </w:p>
    <w:p w14:paraId="19521820">
      <w:pPr>
        <w:spacing w:line="560" w:lineRule="exact"/>
        <w:ind w:firstLine="480" w:firstLineChars="200"/>
        <w:rPr>
          <w:rFonts w:hint="eastAsia" w:eastAsia="方正仿宋_GBK"/>
          <w:sz w:val="24"/>
        </w:rPr>
      </w:pPr>
      <w:r>
        <w:rPr>
          <w:rFonts w:hint="eastAsia" w:eastAsia="方正仿宋_GBK"/>
          <w:sz w:val="24"/>
          <w:lang w:val="en-US" w:eastAsia="zh-CN"/>
        </w:rPr>
        <w:t>3.</w:t>
      </w:r>
      <w:r>
        <w:rPr>
          <w:rFonts w:hint="eastAsia" w:eastAsia="方正仿宋_GBK"/>
          <w:sz w:val="24"/>
        </w:rPr>
        <w:t>服务期内，维保工作坚持保修优先原则。确需更换零部件的，供应商应及时将更换零部件清单及明细书面报送比选人，经双方共同论证确认、比选人书面认可后方可更换，零部件报价不得超过当时同类市场价格。</w:t>
      </w:r>
    </w:p>
    <w:p w14:paraId="3A92E3F5">
      <w:pPr>
        <w:spacing w:line="560" w:lineRule="exact"/>
        <w:ind w:firstLine="480" w:firstLineChars="200"/>
        <w:rPr>
          <w:rFonts w:hint="eastAsia" w:eastAsia="方正仿宋_GBK"/>
          <w:sz w:val="24"/>
          <w:lang w:eastAsia="zh-CN"/>
        </w:rPr>
      </w:pPr>
      <w:r>
        <w:rPr>
          <w:rFonts w:hint="eastAsia" w:eastAsia="方正仿宋_GBK"/>
          <w:sz w:val="24"/>
        </w:rPr>
        <w:t>零部件维修更换费用中，单次不超过2000元、年度累计不超过4000元的部分由供应商承担，超出部分由比选人承担；超出保养范围的零部件更换，由比选人先行支付零部件费用后，供应商再行更换。</w:t>
      </w:r>
      <w:commentRangeEnd w:id="3"/>
      <w:r>
        <w:commentReference w:id="3"/>
      </w:r>
    </w:p>
    <w:p w14:paraId="3C2B1286">
      <w:pPr>
        <w:spacing w:line="560" w:lineRule="exact"/>
        <w:ind w:firstLine="482" w:firstLineChars="200"/>
        <w:rPr>
          <w:rFonts w:hint="eastAsia" w:eastAsia="方正仿宋_GBK"/>
          <w:b/>
          <w:bCs/>
          <w:sz w:val="24"/>
          <w:lang w:val="en-US" w:eastAsia="zh-CN"/>
        </w:rPr>
      </w:pPr>
      <w:r>
        <w:rPr>
          <w:rFonts w:hint="eastAsia" w:eastAsia="方正仿宋_GBK"/>
          <w:b/>
          <w:bCs/>
          <w:sz w:val="24"/>
        </w:rPr>
        <w:t>（三）服务</w:t>
      </w:r>
      <w:r>
        <w:rPr>
          <w:rFonts w:hint="eastAsia" w:eastAsia="方正仿宋_GBK"/>
          <w:b/>
          <w:bCs/>
          <w:sz w:val="24"/>
          <w:lang w:val="en-US" w:eastAsia="zh-CN"/>
        </w:rPr>
        <w:t>标准</w:t>
      </w:r>
    </w:p>
    <w:p w14:paraId="650F7133">
      <w:pPr>
        <w:spacing w:line="560" w:lineRule="exact"/>
        <w:ind w:firstLine="480" w:firstLineChars="200"/>
        <w:rPr>
          <w:rFonts w:hint="eastAsia" w:eastAsia="方正仿宋_GBK"/>
          <w:sz w:val="24"/>
        </w:rPr>
      </w:pPr>
      <w:r>
        <w:rPr>
          <w:rFonts w:hint="eastAsia" w:eastAsia="方正仿宋_GBK"/>
          <w:sz w:val="24"/>
          <w:lang w:val="en-US" w:eastAsia="zh-CN"/>
        </w:rPr>
        <w:t>供应商</w:t>
      </w:r>
      <w:r>
        <w:rPr>
          <w:rFonts w:hint="eastAsia" w:eastAsia="方正仿宋_GBK"/>
          <w:sz w:val="24"/>
        </w:rPr>
        <w:t>实施日常维护保养后的电梯应当符合《电梯使用管理与维护保养规则》（TSG T5002-2017）、《电梯制造与安装安全规范》（GB7588）等国家行业标准的相关规定</w:t>
      </w:r>
      <w:r>
        <w:rPr>
          <w:rFonts w:hint="eastAsia" w:eastAsia="方正仿宋_GBK"/>
          <w:sz w:val="24"/>
          <w:lang w:eastAsia="zh-CN"/>
        </w:rPr>
        <w:t>。</w:t>
      </w:r>
    </w:p>
    <w:p w14:paraId="2E75C611">
      <w:pPr>
        <w:spacing w:line="560" w:lineRule="exact"/>
        <w:ind w:firstLine="482" w:firstLineChars="200"/>
        <w:rPr>
          <w:rFonts w:hint="default" w:eastAsia="方正仿宋_GBK"/>
          <w:b/>
          <w:bCs/>
          <w:sz w:val="24"/>
          <w:lang w:val="en-US" w:eastAsia="zh-CN"/>
        </w:rPr>
      </w:pPr>
      <w:commentRangeStart w:id="4"/>
      <w:r>
        <w:rPr>
          <w:rFonts w:hint="eastAsia" w:eastAsia="方正仿宋_GBK"/>
          <w:b/>
          <w:bCs/>
          <w:sz w:val="24"/>
          <w:lang w:eastAsia="zh-CN"/>
        </w:rPr>
        <w:t>（</w:t>
      </w:r>
      <w:r>
        <w:rPr>
          <w:rFonts w:hint="eastAsia" w:eastAsia="方正仿宋_GBK"/>
          <w:b/>
          <w:bCs/>
          <w:sz w:val="24"/>
          <w:lang w:val="en-US" w:eastAsia="zh-CN"/>
        </w:rPr>
        <w:t>四</w:t>
      </w:r>
      <w:r>
        <w:rPr>
          <w:rFonts w:hint="eastAsia" w:eastAsia="方正仿宋_GBK"/>
          <w:b/>
          <w:bCs/>
          <w:sz w:val="24"/>
          <w:lang w:eastAsia="zh-CN"/>
        </w:rPr>
        <w:t>）</w:t>
      </w:r>
      <w:r>
        <w:rPr>
          <w:rFonts w:hint="eastAsia" w:eastAsia="方正仿宋_GBK"/>
          <w:b/>
          <w:bCs/>
          <w:sz w:val="24"/>
          <w:lang w:val="en-US" w:eastAsia="zh-CN"/>
        </w:rPr>
        <w:t>报价说明</w:t>
      </w:r>
      <w:commentRangeEnd w:id="4"/>
      <w:r>
        <w:commentReference w:id="4"/>
      </w:r>
    </w:p>
    <w:p w14:paraId="0BBE6D49">
      <w:pPr>
        <w:spacing w:line="560" w:lineRule="exact"/>
        <w:ind w:firstLine="480" w:firstLineChars="200"/>
        <w:rPr>
          <w:rFonts w:hint="eastAsia" w:eastAsia="方正仿宋_GBK"/>
          <w:b w:val="0"/>
          <w:bCs w:val="0"/>
          <w:sz w:val="24"/>
        </w:rPr>
      </w:pPr>
      <w:r>
        <w:rPr>
          <w:rFonts w:hint="eastAsia" w:eastAsia="方正仿宋_GBK"/>
          <w:b w:val="0"/>
          <w:bCs w:val="0"/>
          <w:sz w:val="24"/>
        </w:rPr>
        <w:t>本项目报价为服务期内全部维保工作的包干价格，已涵盖日常保养、人工、交通、工具使用、第三方技术支持，以及按成交分包类型确定的零部件更换费用。同时，因供应商维保责任引发的安全风险处置费用，以及年度法定检验前的全面检查与配合人工费，亦一并包含在报价内。</w:t>
      </w:r>
    </w:p>
    <w:p w14:paraId="5B082599">
      <w:pPr>
        <w:spacing w:line="560" w:lineRule="exact"/>
        <w:ind w:firstLine="482" w:firstLineChars="200"/>
        <w:rPr>
          <w:rFonts w:eastAsia="方正仿宋_GBK"/>
          <w:b/>
          <w:bCs/>
          <w:sz w:val="24"/>
        </w:rPr>
      </w:pPr>
      <w:r>
        <w:rPr>
          <w:rFonts w:hint="eastAsia" w:eastAsia="方正仿宋_GBK"/>
          <w:b/>
          <w:bCs/>
          <w:sz w:val="24"/>
        </w:rPr>
        <w:t>三、商务要求</w:t>
      </w:r>
    </w:p>
    <w:p w14:paraId="61052B47">
      <w:pPr>
        <w:spacing w:line="560" w:lineRule="exact"/>
        <w:ind w:firstLine="480" w:firstLineChars="200"/>
        <w:rPr>
          <w:rFonts w:eastAsia="方正仿宋_GBK"/>
          <w:sz w:val="24"/>
        </w:rPr>
      </w:pPr>
      <w:r>
        <w:rPr>
          <w:rFonts w:hint="eastAsia" w:eastAsia="方正仿宋_GBK"/>
          <w:sz w:val="24"/>
        </w:rPr>
        <w:t>1、服务期限：</w:t>
      </w:r>
      <w:bookmarkStart w:id="224" w:name="_GoBack"/>
      <w:r>
        <w:rPr>
          <w:rFonts w:hint="eastAsia" w:eastAsia="方正仿宋_GBK"/>
          <w:sz w:val="24"/>
        </w:rPr>
        <w:t>自合同签订之日起1年</w:t>
      </w:r>
      <w:bookmarkEnd w:id="224"/>
      <w:r>
        <w:rPr>
          <w:rFonts w:hint="eastAsia" w:eastAsia="方正仿宋_GBK"/>
          <w:sz w:val="24"/>
        </w:rPr>
        <w:t>。</w:t>
      </w:r>
    </w:p>
    <w:p w14:paraId="00022B61">
      <w:pPr>
        <w:spacing w:line="560" w:lineRule="exact"/>
        <w:ind w:firstLine="480" w:firstLineChars="200"/>
        <w:rPr>
          <w:rFonts w:eastAsia="方正仿宋_GBK"/>
          <w:sz w:val="24"/>
        </w:rPr>
      </w:pPr>
      <w:r>
        <w:rPr>
          <w:rFonts w:hint="eastAsia" w:eastAsia="方正仿宋_GBK"/>
          <w:sz w:val="24"/>
        </w:rPr>
        <w:t>2、服务地点：</w:t>
      </w:r>
      <w:r>
        <w:rPr>
          <w:rFonts w:hint="eastAsia" w:eastAsia="方正仿宋_GBK"/>
          <w:sz w:val="24"/>
          <w:lang w:val="en-US" w:eastAsia="zh-CN"/>
        </w:rPr>
        <w:t>比选人所指定的地点</w:t>
      </w:r>
      <w:r>
        <w:rPr>
          <w:rFonts w:hint="eastAsia" w:eastAsia="方正仿宋_GBK"/>
          <w:sz w:val="24"/>
        </w:rPr>
        <w:t>。</w:t>
      </w:r>
    </w:p>
    <w:p w14:paraId="19F49761">
      <w:pPr>
        <w:spacing w:line="560" w:lineRule="exact"/>
        <w:ind w:firstLine="480" w:firstLineChars="200"/>
        <w:rPr>
          <w:rFonts w:eastAsia="方正仿宋_GBK"/>
          <w:sz w:val="24"/>
        </w:rPr>
      </w:pPr>
      <w:r>
        <w:rPr>
          <w:rFonts w:hint="eastAsia" w:eastAsia="方正仿宋_GBK"/>
          <w:sz w:val="24"/>
        </w:rPr>
        <w:t>3、付款方式及条件：</w:t>
      </w:r>
    </w:p>
    <w:p w14:paraId="0A74C1E1">
      <w:pPr>
        <w:spacing w:line="560" w:lineRule="exact"/>
        <w:ind w:firstLine="480" w:firstLineChars="200"/>
        <w:rPr>
          <w:rFonts w:hint="eastAsia" w:eastAsia="方正仿宋_GBK"/>
          <w:sz w:val="24"/>
        </w:rPr>
      </w:pPr>
      <w:r>
        <w:rPr>
          <w:rFonts w:hint="eastAsia" w:eastAsia="方正仿宋_GBK"/>
          <w:sz w:val="24"/>
        </w:rPr>
        <w:t>（1）成交</w:t>
      </w:r>
      <w:r>
        <w:rPr>
          <w:rFonts w:hint="eastAsia" w:eastAsia="方正仿宋_GBK"/>
          <w:sz w:val="24"/>
          <w:lang w:val="en-US" w:eastAsia="zh-CN"/>
        </w:rPr>
        <w:t>供应商</w:t>
      </w:r>
      <w:r>
        <w:rPr>
          <w:rFonts w:hint="eastAsia" w:eastAsia="方正仿宋_GBK"/>
          <w:sz w:val="24"/>
        </w:rPr>
        <w:t>完成约定服务期限内的服务内容后，经</w:t>
      </w:r>
      <w:r>
        <w:rPr>
          <w:rFonts w:hint="eastAsia" w:eastAsia="方正仿宋_GBK"/>
          <w:sz w:val="24"/>
          <w:lang w:val="en-US" w:eastAsia="zh-CN"/>
        </w:rPr>
        <w:t>比选</w:t>
      </w:r>
      <w:r>
        <w:rPr>
          <w:rFonts w:hint="eastAsia" w:eastAsia="方正仿宋_GBK"/>
          <w:sz w:val="24"/>
        </w:rPr>
        <w:t>人验收合格后30个工作日内，采购人向服务商支付100％合同全款。</w:t>
      </w:r>
    </w:p>
    <w:p w14:paraId="5A9D2401">
      <w:pPr>
        <w:spacing w:line="560" w:lineRule="exact"/>
        <w:ind w:firstLine="480" w:firstLineChars="200"/>
        <w:rPr>
          <w:rFonts w:eastAsia="方正仿宋_GBK"/>
          <w:sz w:val="24"/>
        </w:rPr>
      </w:pPr>
      <w:r>
        <w:rPr>
          <w:rFonts w:hint="eastAsia" w:eastAsia="方正仿宋_GBK"/>
          <w:sz w:val="24"/>
        </w:rPr>
        <w:t>（2）每阶段付款前，成交供应商须向</w:t>
      </w:r>
      <w:r>
        <w:rPr>
          <w:rFonts w:hint="eastAsia" w:eastAsia="方正仿宋_GBK"/>
          <w:sz w:val="24"/>
          <w:lang w:val="en-US" w:eastAsia="zh-CN"/>
        </w:rPr>
        <w:t>比选</w:t>
      </w:r>
      <w:r>
        <w:rPr>
          <w:rFonts w:hint="eastAsia" w:eastAsia="方正仿宋_GBK"/>
          <w:sz w:val="24"/>
        </w:rPr>
        <w:t>人出具合法有效完整的完税发票及凭证资料进行支付结算。若因成交供应商逾期提供发票造成比选人付款延迟或因</w:t>
      </w:r>
      <w:r>
        <w:rPr>
          <w:rFonts w:hint="eastAsia" w:eastAsia="方正仿宋_GBK"/>
          <w:sz w:val="24"/>
          <w:lang w:val="en-US" w:eastAsia="zh-CN"/>
        </w:rPr>
        <w:t>成交供应商</w:t>
      </w:r>
      <w:r>
        <w:rPr>
          <w:rFonts w:hint="eastAsia" w:eastAsia="方正仿宋_GBK"/>
          <w:sz w:val="24"/>
        </w:rPr>
        <w:t>未提供发票导致</w:t>
      </w:r>
      <w:r>
        <w:rPr>
          <w:rFonts w:hint="eastAsia" w:eastAsia="方正仿宋_GBK"/>
          <w:sz w:val="24"/>
          <w:lang w:val="en-US" w:eastAsia="zh-CN"/>
        </w:rPr>
        <w:t>比选</w:t>
      </w:r>
      <w:r>
        <w:rPr>
          <w:rFonts w:hint="eastAsia" w:eastAsia="方正仿宋_GBK"/>
          <w:sz w:val="24"/>
        </w:rPr>
        <w:t>人无法付款的，比选人不承担任何法律责任。</w:t>
      </w:r>
    </w:p>
    <w:p w14:paraId="34F40F36">
      <w:pPr>
        <w:spacing w:line="560" w:lineRule="exact"/>
        <w:ind w:firstLine="482" w:firstLineChars="200"/>
        <w:rPr>
          <w:rFonts w:eastAsia="方正仿宋_GBK"/>
          <w:b/>
          <w:bCs/>
          <w:sz w:val="24"/>
        </w:rPr>
      </w:pPr>
      <w:r>
        <w:rPr>
          <w:rFonts w:hint="eastAsia" w:eastAsia="方正仿宋_GBK"/>
          <w:b/>
          <w:bCs/>
          <w:sz w:val="24"/>
        </w:rPr>
        <w:t>四、验收标准</w:t>
      </w:r>
    </w:p>
    <w:p w14:paraId="0FADB502">
      <w:pPr>
        <w:pStyle w:val="8"/>
        <w:spacing w:after="0" w:line="560" w:lineRule="exact"/>
        <w:ind w:firstLine="480" w:firstLineChars="200"/>
        <w:rPr>
          <w:rFonts w:eastAsia="方正仿宋_GBK"/>
          <w:sz w:val="24"/>
        </w:rPr>
      </w:pPr>
      <w:r>
        <w:rPr>
          <w:rFonts w:hint="eastAsia" w:eastAsia="方正仿宋_GBK"/>
          <w:sz w:val="24"/>
        </w:rPr>
        <w:t>按照比选文件的服务内容和服务要求、成交供应商的比选申请文件及承诺以及合同约定标准进行验收。</w:t>
      </w:r>
    </w:p>
    <w:p w14:paraId="57655137">
      <w:pPr>
        <w:spacing w:line="560" w:lineRule="exact"/>
        <w:ind w:left="210" w:firstLine="482" w:firstLineChars="200"/>
        <w:outlineLvl w:val="1"/>
        <w:rPr>
          <w:rFonts w:hint="eastAsia" w:eastAsia="方正仿宋_GBK"/>
          <w:b/>
          <w:bCs/>
          <w:color w:val="auto"/>
          <w:sz w:val="24"/>
        </w:rPr>
      </w:pPr>
    </w:p>
    <w:p w14:paraId="24A62336">
      <w:pPr>
        <w:spacing w:line="560" w:lineRule="exact"/>
        <w:ind w:left="210" w:firstLine="482" w:firstLineChars="200"/>
        <w:outlineLvl w:val="1"/>
        <w:rPr>
          <w:rFonts w:hint="eastAsia" w:eastAsia="方正仿宋_GBK"/>
          <w:b/>
          <w:bCs/>
          <w:color w:val="auto"/>
          <w:sz w:val="24"/>
        </w:rPr>
      </w:pPr>
    </w:p>
    <w:p w14:paraId="57902E1A">
      <w:pPr>
        <w:spacing w:line="560" w:lineRule="exact"/>
        <w:ind w:left="210" w:firstLine="482" w:firstLineChars="200"/>
        <w:outlineLvl w:val="1"/>
        <w:rPr>
          <w:rFonts w:hint="eastAsia" w:eastAsia="方正仿宋_GBK"/>
          <w:b/>
          <w:bCs/>
          <w:color w:val="auto"/>
          <w:sz w:val="24"/>
        </w:rPr>
      </w:pPr>
    </w:p>
    <w:p w14:paraId="45E8774E">
      <w:pPr>
        <w:spacing w:line="560" w:lineRule="exact"/>
        <w:ind w:left="210" w:firstLine="482" w:firstLineChars="200"/>
        <w:outlineLvl w:val="1"/>
        <w:rPr>
          <w:rFonts w:hint="eastAsia" w:eastAsia="方正仿宋_GBK"/>
          <w:b/>
          <w:bCs/>
          <w:color w:val="auto"/>
          <w:sz w:val="24"/>
        </w:rPr>
      </w:pPr>
    </w:p>
    <w:p w14:paraId="0C3F18CE">
      <w:pPr>
        <w:spacing w:line="560" w:lineRule="exact"/>
        <w:ind w:left="210" w:firstLine="482" w:firstLineChars="200"/>
        <w:outlineLvl w:val="1"/>
        <w:rPr>
          <w:rFonts w:hint="eastAsia" w:eastAsia="方正仿宋_GBK"/>
          <w:b/>
          <w:bCs/>
          <w:color w:val="auto"/>
          <w:sz w:val="24"/>
        </w:rPr>
      </w:pPr>
    </w:p>
    <w:p w14:paraId="292625BA">
      <w:pPr>
        <w:spacing w:line="560" w:lineRule="exact"/>
        <w:ind w:left="210" w:firstLine="482" w:firstLineChars="200"/>
        <w:outlineLvl w:val="1"/>
        <w:rPr>
          <w:rFonts w:hint="eastAsia" w:eastAsia="方正仿宋_GBK"/>
          <w:b/>
          <w:bCs/>
          <w:color w:val="auto"/>
          <w:sz w:val="24"/>
        </w:rPr>
      </w:pPr>
    </w:p>
    <w:bookmarkEnd w:id="21"/>
    <w:bookmarkEnd w:id="22"/>
    <w:bookmarkEnd w:id="23"/>
    <w:bookmarkEnd w:id="24"/>
    <w:bookmarkEnd w:id="25"/>
    <w:bookmarkEnd w:id="26"/>
    <w:p w14:paraId="1890D00D">
      <w:pPr>
        <w:pStyle w:val="13"/>
        <w:rPr>
          <w:rFonts w:ascii="Times New Roman" w:hAnsi="Times New Roman" w:eastAsia="方正仿宋_GBK" w:cs="Times New Roman"/>
        </w:rPr>
      </w:pPr>
      <w:bookmarkStart w:id="142" w:name="_Toc19625"/>
      <w:bookmarkStart w:id="143" w:name="_Toc21660"/>
      <w:bookmarkStart w:id="144" w:name="_Toc22099"/>
    </w:p>
    <w:p w14:paraId="4B3A7F67">
      <w:pPr>
        <w:pStyle w:val="13"/>
        <w:rPr>
          <w:rFonts w:ascii="Times New Roman" w:hAnsi="Times New Roman" w:eastAsia="方正仿宋_GBK" w:cs="Times New Roman"/>
        </w:rPr>
      </w:pPr>
    </w:p>
    <w:p w14:paraId="7FF08EFF">
      <w:pPr>
        <w:pStyle w:val="13"/>
        <w:rPr>
          <w:rFonts w:ascii="Times New Roman" w:hAnsi="Times New Roman" w:eastAsia="方正仿宋_GBK" w:cs="Times New Roman"/>
        </w:rPr>
      </w:pPr>
    </w:p>
    <w:p w14:paraId="1E43FD73">
      <w:pPr>
        <w:pStyle w:val="13"/>
        <w:rPr>
          <w:rFonts w:ascii="Times New Roman" w:hAnsi="Times New Roman" w:eastAsia="方正仿宋_GBK" w:cs="Times New Roman"/>
        </w:rPr>
      </w:pPr>
    </w:p>
    <w:p w14:paraId="7D568096">
      <w:pPr>
        <w:pStyle w:val="13"/>
        <w:rPr>
          <w:rFonts w:ascii="Times New Roman" w:hAnsi="Times New Roman" w:eastAsia="方正仿宋_GBK" w:cs="Times New Roman"/>
        </w:rPr>
      </w:pPr>
    </w:p>
    <w:p w14:paraId="6FF4E7F1">
      <w:pPr>
        <w:pStyle w:val="13"/>
        <w:rPr>
          <w:rFonts w:ascii="Times New Roman" w:hAnsi="Times New Roman" w:eastAsia="方正仿宋_GBK" w:cs="Times New Roman"/>
        </w:rPr>
      </w:pPr>
    </w:p>
    <w:p w14:paraId="474D5AC1">
      <w:pPr>
        <w:pStyle w:val="13"/>
        <w:rPr>
          <w:rFonts w:ascii="Times New Roman" w:hAnsi="Times New Roman" w:eastAsia="方正仿宋_GBK" w:cs="Times New Roman"/>
        </w:rPr>
      </w:pPr>
    </w:p>
    <w:p w14:paraId="38DB8AE4">
      <w:pPr>
        <w:pStyle w:val="13"/>
        <w:rPr>
          <w:rFonts w:ascii="Times New Roman" w:hAnsi="Times New Roman" w:eastAsia="方正仿宋_GBK" w:cs="Times New Roman"/>
        </w:rPr>
      </w:pPr>
      <w:bookmarkStart w:id="145" w:name="_Toc18041"/>
      <w:r>
        <w:rPr>
          <w:rFonts w:ascii="Times New Roman" w:hAnsi="Times New Roman" w:eastAsia="方正仿宋_GBK" w:cs="Times New Roman"/>
        </w:rPr>
        <w:t>第五章  评审方法</w:t>
      </w:r>
      <w:bookmarkEnd w:id="142"/>
      <w:bookmarkEnd w:id="143"/>
      <w:bookmarkEnd w:id="144"/>
      <w:bookmarkEnd w:id="145"/>
    </w:p>
    <w:p w14:paraId="76FE8941">
      <w:pPr>
        <w:pStyle w:val="3"/>
        <w:spacing w:before="120" w:beforeLines="50" w:after="120" w:afterLines="50" w:line="440" w:lineRule="exact"/>
        <w:ind w:firstLine="482" w:firstLineChars="200"/>
        <w:outlineLvl w:val="0"/>
        <w:rPr>
          <w:rFonts w:ascii="Times New Roman" w:hAnsi="Times New Roman" w:eastAsia="方正仿宋_GBK"/>
          <w:sz w:val="24"/>
          <w:szCs w:val="24"/>
        </w:rPr>
      </w:pPr>
      <w:bookmarkStart w:id="146" w:name="_Toc32712"/>
      <w:bookmarkStart w:id="147" w:name="_Toc28856"/>
      <w:bookmarkStart w:id="148" w:name="_Toc16539"/>
      <w:bookmarkStart w:id="149" w:name="_Toc4333"/>
      <w:bookmarkStart w:id="150" w:name="_Toc11631"/>
      <w:bookmarkStart w:id="151" w:name="_Toc17444"/>
      <w:bookmarkStart w:id="152" w:name="_Toc101174146"/>
      <w:bookmarkStart w:id="153" w:name="_Toc430773924"/>
      <w:bookmarkStart w:id="154" w:name="_Toc209847065"/>
      <w:bookmarkStart w:id="155" w:name="_Toc101338358"/>
      <w:bookmarkStart w:id="156" w:name="_Toc101250640"/>
      <w:r>
        <w:rPr>
          <w:rFonts w:ascii="Times New Roman" w:hAnsi="Times New Roman" w:eastAsia="方正仿宋_GBK"/>
          <w:sz w:val="24"/>
          <w:szCs w:val="24"/>
        </w:rPr>
        <w:t>1、总则</w:t>
      </w:r>
      <w:bookmarkEnd w:id="146"/>
      <w:bookmarkEnd w:id="147"/>
      <w:bookmarkEnd w:id="148"/>
      <w:bookmarkEnd w:id="149"/>
      <w:bookmarkEnd w:id="150"/>
      <w:bookmarkEnd w:id="151"/>
    </w:p>
    <w:p w14:paraId="56109B7A">
      <w:pPr>
        <w:tabs>
          <w:tab w:val="left" w:pos="720"/>
        </w:tabs>
        <w:spacing w:before="120" w:beforeLines="50" w:after="120" w:afterLines="50" w:line="440" w:lineRule="exact"/>
        <w:ind w:firstLine="480" w:firstLineChars="200"/>
        <w:outlineLvl w:val="9"/>
        <w:rPr>
          <w:rFonts w:eastAsia="方正仿宋_GBK"/>
          <w:sz w:val="24"/>
        </w:rPr>
      </w:pPr>
      <w:bookmarkStart w:id="157" w:name="_Toc5969"/>
      <w:bookmarkStart w:id="158" w:name="_Toc25208"/>
      <w:r>
        <w:rPr>
          <w:rFonts w:eastAsia="方正仿宋_GBK"/>
          <w:sz w:val="24"/>
        </w:rPr>
        <w:t>1.1 根据比选人本次比选项目实际需求制定本评审办法。</w:t>
      </w:r>
      <w:bookmarkEnd w:id="157"/>
      <w:bookmarkEnd w:id="158"/>
    </w:p>
    <w:p w14:paraId="23BE27E2">
      <w:pPr>
        <w:tabs>
          <w:tab w:val="left" w:pos="720"/>
        </w:tabs>
        <w:spacing w:before="120" w:beforeLines="50" w:after="120" w:afterLines="50" w:line="440" w:lineRule="exact"/>
        <w:ind w:firstLine="480" w:firstLineChars="200"/>
        <w:rPr>
          <w:rFonts w:eastAsia="方正仿宋_GBK"/>
          <w:sz w:val="24"/>
        </w:rPr>
      </w:pPr>
      <w:r>
        <w:rPr>
          <w:rFonts w:eastAsia="方正仿宋_GBK"/>
          <w:sz w:val="24"/>
        </w:rPr>
        <w:t>1.2 评审工作由比选人负责组织，具体评审事务由比选人组建的比选小组负责。</w:t>
      </w:r>
    </w:p>
    <w:p w14:paraId="3D89A3F1">
      <w:pPr>
        <w:tabs>
          <w:tab w:val="left" w:pos="720"/>
        </w:tabs>
        <w:spacing w:before="120" w:beforeLines="50" w:after="120" w:afterLines="50" w:line="440" w:lineRule="exact"/>
        <w:ind w:firstLine="480" w:firstLineChars="200"/>
        <w:rPr>
          <w:rFonts w:eastAsia="方正仿宋_GBK"/>
          <w:sz w:val="24"/>
        </w:rPr>
      </w:pPr>
      <w:r>
        <w:rPr>
          <w:rFonts w:eastAsia="方正仿宋_GBK"/>
          <w:sz w:val="24"/>
        </w:rPr>
        <w:t>1.3 比选小组应遵循公平、公正、科学及择优的原则，并以相同的评审程序和标准对待所有的比选申请人。</w:t>
      </w:r>
    </w:p>
    <w:p w14:paraId="4BDE0340">
      <w:pPr>
        <w:tabs>
          <w:tab w:val="left" w:pos="720"/>
        </w:tabs>
        <w:spacing w:before="120" w:beforeLines="50" w:after="120" w:afterLines="50" w:line="440" w:lineRule="exact"/>
        <w:ind w:firstLine="480" w:firstLineChars="200"/>
        <w:rPr>
          <w:rFonts w:eastAsia="方正仿宋_GBK"/>
          <w:sz w:val="24"/>
        </w:rPr>
      </w:pPr>
      <w:r>
        <w:rPr>
          <w:rFonts w:eastAsia="方正仿宋_GBK"/>
          <w:sz w:val="24"/>
        </w:rPr>
        <w:t>1.4 比选小组按照比选文件规定的评审方法和标准进行评审，并独立履行下列职责：</w:t>
      </w:r>
    </w:p>
    <w:p w14:paraId="4C4D4DB9">
      <w:pPr>
        <w:tabs>
          <w:tab w:val="left" w:pos="720"/>
        </w:tabs>
        <w:spacing w:before="120" w:beforeLines="50" w:after="120" w:afterLines="50" w:line="440" w:lineRule="exact"/>
        <w:ind w:firstLine="480" w:firstLineChars="200"/>
        <w:rPr>
          <w:rFonts w:eastAsia="方正仿宋_GBK"/>
          <w:sz w:val="24"/>
        </w:rPr>
      </w:pPr>
      <w:r>
        <w:rPr>
          <w:rFonts w:eastAsia="方正仿宋_GBK"/>
          <w:sz w:val="24"/>
        </w:rPr>
        <w:t>（1）审查比选申请文件是否符合比选文件要求，并作出评价。</w:t>
      </w:r>
    </w:p>
    <w:p w14:paraId="11CBE854">
      <w:pPr>
        <w:tabs>
          <w:tab w:val="left" w:pos="720"/>
        </w:tabs>
        <w:spacing w:before="120" w:beforeLines="50" w:after="120" w:afterLines="50" w:line="440" w:lineRule="exact"/>
        <w:ind w:firstLine="480" w:firstLineChars="200"/>
        <w:rPr>
          <w:rFonts w:eastAsia="方正仿宋_GBK"/>
          <w:sz w:val="24"/>
        </w:rPr>
      </w:pPr>
      <w:r>
        <w:rPr>
          <w:rFonts w:eastAsia="方正仿宋_GBK"/>
          <w:sz w:val="24"/>
        </w:rPr>
        <w:t>（2）要求比选申请人对比选申请文件有关事项作出解释或者澄清。</w:t>
      </w:r>
    </w:p>
    <w:p w14:paraId="365CF5EC">
      <w:pPr>
        <w:tabs>
          <w:tab w:val="left" w:pos="720"/>
        </w:tabs>
        <w:spacing w:before="120" w:beforeLines="50" w:after="120" w:afterLines="50" w:line="440" w:lineRule="exact"/>
        <w:ind w:firstLine="480" w:firstLineChars="200"/>
        <w:rPr>
          <w:rFonts w:eastAsia="方正仿宋_GBK"/>
          <w:sz w:val="24"/>
        </w:rPr>
      </w:pPr>
      <w:r>
        <w:rPr>
          <w:rFonts w:eastAsia="方正仿宋_GBK"/>
          <w:sz w:val="24"/>
        </w:rPr>
        <w:t>（3）推荐候选申请人名单。</w:t>
      </w:r>
    </w:p>
    <w:p w14:paraId="3DADD037">
      <w:pPr>
        <w:tabs>
          <w:tab w:val="left" w:pos="720"/>
        </w:tabs>
        <w:spacing w:before="120" w:beforeLines="50" w:after="120" w:afterLines="50" w:line="440" w:lineRule="exact"/>
        <w:ind w:firstLine="480" w:firstLineChars="200"/>
        <w:rPr>
          <w:rFonts w:eastAsia="方正仿宋_GBK"/>
          <w:sz w:val="24"/>
        </w:rPr>
      </w:pPr>
      <w:bookmarkStart w:id="159" w:name="_Toc217446098"/>
      <w:r>
        <w:rPr>
          <w:rFonts w:eastAsia="方正仿宋_GBK"/>
          <w:sz w:val="24"/>
        </w:rPr>
        <w:t>1.5比选小组决定申请文件的响应性，仅依据比选申请文件本身的内容，而不寻求外部的证据。</w:t>
      </w:r>
    </w:p>
    <w:p w14:paraId="3EF46D88">
      <w:pPr>
        <w:spacing w:before="120" w:beforeLines="50" w:after="120" w:afterLines="50" w:line="440" w:lineRule="exact"/>
        <w:ind w:firstLine="480" w:firstLineChars="200"/>
        <w:rPr>
          <w:rFonts w:eastAsia="方正仿宋_GBK"/>
          <w:sz w:val="24"/>
        </w:rPr>
      </w:pPr>
      <w:r>
        <w:rPr>
          <w:rFonts w:eastAsia="方正仿宋_GBK"/>
          <w:sz w:val="24"/>
        </w:rPr>
        <w:t>1.6比选小组发现比选文件表述不明确或需要说明的事项，可提请比选人书面解释说明。</w:t>
      </w:r>
    </w:p>
    <w:p w14:paraId="1B02C8A7">
      <w:pPr>
        <w:pStyle w:val="3"/>
        <w:spacing w:before="120" w:beforeLines="50" w:after="120" w:afterLines="50" w:line="440" w:lineRule="exact"/>
        <w:ind w:firstLine="482" w:firstLineChars="200"/>
        <w:outlineLvl w:val="0"/>
        <w:rPr>
          <w:rFonts w:ascii="Times New Roman" w:hAnsi="Times New Roman" w:eastAsia="方正仿宋_GBK"/>
          <w:sz w:val="24"/>
          <w:szCs w:val="24"/>
        </w:rPr>
      </w:pPr>
      <w:bookmarkStart w:id="160" w:name="_Toc14002"/>
      <w:bookmarkStart w:id="161" w:name="_Toc23494"/>
      <w:bookmarkStart w:id="162" w:name="_Toc5769"/>
      <w:bookmarkStart w:id="163" w:name="_Toc26006"/>
      <w:bookmarkStart w:id="164" w:name="_Toc12439"/>
      <w:bookmarkStart w:id="165" w:name="_Toc21029"/>
      <w:r>
        <w:rPr>
          <w:rFonts w:ascii="Times New Roman" w:hAnsi="Times New Roman" w:eastAsia="方正仿宋_GBK"/>
          <w:sz w:val="24"/>
          <w:szCs w:val="24"/>
        </w:rPr>
        <w:t>2、评审方法</w:t>
      </w:r>
      <w:bookmarkEnd w:id="160"/>
      <w:bookmarkEnd w:id="161"/>
      <w:bookmarkEnd w:id="162"/>
      <w:bookmarkEnd w:id="163"/>
      <w:bookmarkEnd w:id="164"/>
      <w:bookmarkEnd w:id="165"/>
    </w:p>
    <w:p w14:paraId="5E17FFC2">
      <w:pPr>
        <w:tabs>
          <w:tab w:val="left" w:pos="720"/>
        </w:tabs>
        <w:spacing w:before="120" w:beforeLines="50" w:after="120" w:afterLines="50" w:line="440" w:lineRule="exact"/>
        <w:ind w:firstLine="480" w:firstLineChars="200"/>
        <w:outlineLvl w:val="9"/>
        <w:rPr>
          <w:rFonts w:eastAsia="方正仿宋_GBK"/>
          <w:sz w:val="24"/>
        </w:rPr>
      </w:pPr>
      <w:bookmarkStart w:id="166" w:name="_Toc28848"/>
      <w:bookmarkStart w:id="167" w:name="_Toc16791"/>
      <w:r>
        <w:rPr>
          <w:rFonts w:eastAsia="方正仿宋_GBK"/>
          <w:sz w:val="24"/>
        </w:rPr>
        <w:t>2.1本项目评审方法为：综合评分法。</w:t>
      </w:r>
      <w:bookmarkEnd w:id="166"/>
      <w:bookmarkEnd w:id="167"/>
    </w:p>
    <w:p w14:paraId="45DCE4A0">
      <w:pPr>
        <w:pStyle w:val="3"/>
        <w:spacing w:before="120" w:beforeLines="50" w:after="120" w:afterLines="50" w:line="440" w:lineRule="exact"/>
        <w:ind w:firstLine="482" w:firstLineChars="200"/>
        <w:outlineLvl w:val="0"/>
        <w:rPr>
          <w:rFonts w:ascii="Times New Roman" w:hAnsi="Times New Roman" w:eastAsia="方正仿宋_GBK"/>
          <w:sz w:val="24"/>
          <w:szCs w:val="24"/>
        </w:rPr>
      </w:pPr>
      <w:bookmarkStart w:id="168" w:name="_Toc10758"/>
      <w:bookmarkStart w:id="169" w:name="_Toc5082"/>
      <w:bookmarkStart w:id="170" w:name="_Toc6699"/>
      <w:bookmarkStart w:id="171" w:name="_Toc6807"/>
      <w:bookmarkStart w:id="172" w:name="_Toc15987"/>
      <w:bookmarkStart w:id="173" w:name="_Toc29929"/>
      <w:r>
        <w:rPr>
          <w:rFonts w:ascii="Times New Roman" w:hAnsi="Times New Roman" w:eastAsia="方正仿宋_GBK"/>
          <w:sz w:val="24"/>
          <w:szCs w:val="24"/>
        </w:rPr>
        <w:t>3、评审程序</w:t>
      </w:r>
      <w:bookmarkEnd w:id="159"/>
      <w:bookmarkEnd w:id="168"/>
      <w:bookmarkEnd w:id="169"/>
      <w:bookmarkEnd w:id="170"/>
      <w:bookmarkEnd w:id="171"/>
      <w:bookmarkEnd w:id="172"/>
      <w:bookmarkEnd w:id="173"/>
    </w:p>
    <w:p w14:paraId="1D16D9D7">
      <w:pPr>
        <w:tabs>
          <w:tab w:val="left" w:pos="720"/>
        </w:tabs>
        <w:spacing w:before="120" w:beforeLines="50" w:after="120" w:afterLines="50" w:line="440" w:lineRule="exact"/>
        <w:ind w:firstLine="480" w:firstLineChars="200"/>
        <w:outlineLvl w:val="9"/>
        <w:rPr>
          <w:rFonts w:eastAsia="方正仿宋_GBK"/>
          <w:sz w:val="24"/>
        </w:rPr>
      </w:pPr>
      <w:bookmarkStart w:id="174" w:name="_Toc29827"/>
      <w:bookmarkStart w:id="175" w:name="_Toc4727"/>
      <w:r>
        <w:rPr>
          <w:rFonts w:eastAsia="方正仿宋_GBK"/>
          <w:sz w:val="24"/>
        </w:rPr>
        <w:t>3.1比选申请文件初审。初审分为资格性检查和符合性检查。</w:t>
      </w:r>
      <w:bookmarkEnd w:id="174"/>
      <w:bookmarkEnd w:id="175"/>
    </w:p>
    <w:p w14:paraId="01E5173A">
      <w:pPr>
        <w:tabs>
          <w:tab w:val="left" w:pos="720"/>
        </w:tabs>
        <w:spacing w:before="120" w:beforeLines="50" w:after="120" w:afterLines="50" w:line="440" w:lineRule="exact"/>
        <w:ind w:firstLine="480" w:firstLineChars="200"/>
        <w:rPr>
          <w:rFonts w:eastAsia="方正仿宋_GBK"/>
          <w:sz w:val="24"/>
        </w:rPr>
      </w:pPr>
      <w:r>
        <w:rPr>
          <w:rFonts w:eastAsia="方正仿宋_GBK"/>
          <w:sz w:val="24"/>
        </w:rPr>
        <w:t>3.1.1资格性检查。依据比选文件的规定，对比选申请文件中的资格证明文件进行审查，以确定比选申请人是否具备申请资格。比选申请人的申请文件存在下列情况之一的，在资格性检查时按照无效申请处理：</w:t>
      </w:r>
    </w:p>
    <w:tbl>
      <w:tblPr>
        <w:tblStyle w:val="15"/>
        <w:tblW w:w="881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6128"/>
        <w:gridCol w:w="1032"/>
        <w:gridCol w:w="977"/>
      </w:tblGrid>
      <w:tr w14:paraId="67213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restart"/>
            <w:vAlign w:val="center"/>
          </w:tcPr>
          <w:p w14:paraId="60C6852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eastAsia="方正仿宋_GBK"/>
                <w:b/>
                <w:sz w:val="24"/>
              </w:rPr>
            </w:pPr>
            <w:bookmarkStart w:id="176" w:name="_Hlk9112550"/>
            <w:r>
              <w:rPr>
                <w:rFonts w:eastAsia="方正仿宋_GBK"/>
                <w:b/>
                <w:sz w:val="24"/>
              </w:rPr>
              <w:t>序号</w:t>
            </w:r>
          </w:p>
        </w:tc>
        <w:tc>
          <w:tcPr>
            <w:tcW w:w="6128" w:type="dxa"/>
            <w:vMerge w:val="restart"/>
            <w:vAlign w:val="center"/>
          </w:tcPr>
          <w:p w14:paraId="2FE0AD0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eastAsia="方正仿宋_GBK"/>
                <w:b/>
                <w:sz w:val="24"/>
              </w:rPr>
            </w:pPr>
            <w:r>
              <w:rPr>
                <w:rFonts w:eastAsia="方正仿宋_GBK"/>
                <w:b/>
                <w:sz w:val="24"/>
              </w:rPr>
              <w:t>资格审查内容</w:t>
            </w:r>
          </w:p>
        </w:tc>
        <w:tc>
          <w:tcPr>
            <w:tcW w:w="2009" w:type="dxa"/>
            <w:gridSpan w:val="2"/>
            <w:vAlign w:val="center"/>
          </w:tcPr>
          <w:p w14:paraId="2F3B49B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eastAsia="方正仿宋_GBK"/>
                <w:b/>
                <w:sz w:val="24"/>
              </w:rPr>
            </w:pPr>
            <w:r>
              <w:rPr>
                <w:rFonts w:eastAsia="方正仿宋_GBK"/>
                <w:b/>
                <w:sz w:val="24"/>
              </w:rPr>
              <w:t>审查情况</w:t>
            </w:r>
          </w:p>
        </w:tc>
      </w:tr>
      <w:tr w14:paraId="22F20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675" w:type="dxa"/>
            <w:vMerge w:val="continue"/>
            <w:vAlign w:val="center"/>
          </w:tcPr>
          <w:p w14:paraId="64E53D2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eastAsia="方正仿宋_GBK"/>
                <w:b/>
                <w:sz w:val="24"/>
              </w:rPr>
            </w:pPr>
          </w:p>
        </w:tc>
        <w:tc>
          <w:tcPr>
            <w:tcW w:w="6128" w:type="dxa"/>
            <w:vMerge w:val="continue"/>
            <w:vAlign w:val="center"/>
          </w:tcPr>
          <w:p w14:paraId="120622D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eastAsia="方正仿宋_GBK"/>
                <w:b/>
                <w:sz w:val="24"/>
              </w:rPr>
            </w:pPr>
          </w:p>
        </w:tc>
        <w:tc>
          <w:tcPr>
            <w:tcW w:w="1032" w:type="dxa"/>
            <w:vAlign w:val="center"/>
          </w:tcPr>
          <w:p w14:paraId="49B74B9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eastAsia="方正仿宋_GBK"/>
                <w:b/>
                <w:sz w:val="24"/>
              </w:rPr>
            </w:pPr>
            <w:r>
              <w:rPr>
                <w:rFonts w:eastAsia="方正仿宋_GBK"/>
                <w:b/>
                <w:sz w:val="24"/>
              </w:rPr>
              <w:t>通过</w:t>
            </w:r>
          </w:p>
        </w:tc>
        <w:tc>
          <w:tcPr>
            <w:tcW w:w="977" w:type="dxa"/>
            <w:vAlign w:val="center"/>
          </w:tcPr>
          <w:p w14:paraId="6B5E377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eastAsia="方正仿宋_GBK"/>
                <w:b/>
                <w:sz w:val="24"/>
              </w:rPr>
            </w:pPr>
            <w:r>
              <w:rPr>
                <w:rFonts w:eastAsia="方正仿宋_GBK"/>
                <w:b/>
                <w:sz w:val="24"/>
              </w:rPr>
              <w:t>不通过</w:t>
            </w:r>
          </w:p>
        </w:tc>
      </w:tr>
      <w:tr w14:paraId="24EA6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5" w:type="dxa"/>
            <w:vAlign w:val="center"/>
          </w:tcPr>
          <w:p w14:paraId="62722DF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eastAsia="方正仿宋_GBK"/>
                <w:sz w:val="24"/>
              </w:rPr>
            </w:pPr>
            <w:r>
              <w:rPr>
                <w:rFonts w:eastAsia="方正仿宋_GBK"/>
                <w:sz w:val="24"/>
              </w:rPr>
              <w:t>1</w:t>
            </w:r>
          </w:p>
        </w:tc>
        <w:tc>
          <w:tcPr>
            <w:tcW w:w="6128" w:type="dxa"/>
            <w:vAlign w:val="center"/>
          </w:tcPr>
          <w:p w14:paraId="37F1EB2A">
            <w:pPr>
              <w:keepNext w:val="0"/>
              <w:keepLines w:val="0"/>
              <w:pageBreakBefore w:val="0"/>
              <w:widowControl w:val="0"/>
              <w:kinsoku/>
              <w:wordWrap/>
              <w:overflowPunct/>
              <w:topLinePunct w:val="0"/>
              <w:autoSpaceDE/>
              <w:autoSpaceDN/>
              <w:bidi w:val="0"/>
              <w:adjustRightInd/>
              <w:snapToGrid/>
              <w:spacing w:line="400" w:lineRule="exact"/>
              <w:textAlignment w:val="auto"/>
              <w:rPr>
                <w:rFonts w:eastAsia="方正仿宋_GBK"/>
                <w:sz w:val="24"/>
              </w:rPr>
            </w:pPr>
            <w:r>
              <w:rPr>
                <w:rFonts w:eastAsia="方正仿宋_GBK"/>
                <w:sz w:val="24"/>
              </w:rPr>
              <w:t>是否具有独立承担民事责任的能力；（比选申请企业有效的营业执照、税务登记证、组织机构代码证复印件，实行三证合一的地区可以只提供合并后的有效的营业执照复印件）</w:t>
            </w:r>
          </w:p>
        </w:tc>
        <w:tc>
          <w:tcPr>
            <w:tcW w:w="1032" w:type="dxa"/>
            <w:vAlign w:val="center"/>
          </w:tcPr>
          <w:p w14:paraId="6C099430">
            <w:pPr>
              <w:keepNext w:val="0"/>
              <w:keepLines w:val="0"/>
              <w:pageBreakBefore w:val="0"/>
              <w:widowControl w:val="0"/>
              <w:kinsoku/>
              <w:wordWrap/>
              <w:overflowPunct/>
              <w:topLinePunct w:val="0"/>
              <w:autoSpaceDE/>
              <w:autoSpaceDN/>
              <w:bidi w:val="0"/>
              <w:adjustRightInd/>
              <w:snapToGrid/>
              <w:spacing w:line="400" w:lineRule="exact"/>
              <w:textAlignment w:val="auto"/>
              <w:rPr>
                <w:rFonts w:eastAsia="方正仿宋_GBK"/>
                <w:sz w:val="24"/>
              </w:rPr>
            </w:pPr>
          </w:p>
        </w:tc>
        <w:tc>
          <w:tcPr>
            <w:tcW w:w="977" w:type="dxa"/>
            <w:vAlign w:val="center"/>
          </w:tcPr>
          <w:p w14:paraId="0623545F">
            <w:pPr>
              <w:keepNext w:val="0"/>
              <w:keepLines w:val="0"/>
              <w:pageBreakBefore w:val="0"/>
              <w:widowControl w:val="0"/>
              <w:kinsoku/>
              <w:wordWrap/>
              <w:overflowPunct/>
              <w:topLinePunct w:val="0"/>
              <w:autoSpaceDE/>
              <w:autoSpaceDN/>
              <w:bidi w:val="0"/>
              <w:adjustRightInd/>
              <w:snapToGrid/>
              <w:spacing w:line="400" w:lineRule="exact"/>
              <w:textAlignment w:val="auto"/>
              <w:rPr>
                <w:rFonts w:eastAsia="方正仿宋_GBK"/>
                <w:sz w:val="24"/>
              </w:rPr>
            </w:pPr>
          </w:p>
        </w:tc>
      </w:tr>
      <w:tr w14:paraId="01C91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75" w:type="dxa"/>
            <w:vAlign w:val="center"/>
          </w:tcPr>
          <w:p w14:paraId="0BF568D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eastAsia="方正仿宋_GBK"/>
                <w:sz w:val="24"/>
              </w:rPr>
            </w:pPr>
            <w:r>
              <w:rPr>
                <w:rFonts w:eastAsia="方正仿宋_GBK"/>
                <w:sz w:val="24"/>
              </w:rPr>
              <w:t>2</w:t>
            </w:r>
          </w:p>
        </w:tc>
        <w:tc>
          <w:tcPr>
            <w:tcW w:w="6128" w:type="dxa"/>
            <w:vAlign w:val="center"/>
          </w:tcPr>
          <w:p w14:paraId="1430344C">
            <w:pPr>
              <w:keepNext w:val="0"/>
              <w:keepLines w:val="0"/>
              <w:pageBreakBefore w:val="0"/>
              <w:widowControl w:val="0"/>
              <w:kinsoku/>
              <w:wordWrap/>
              <w:overflowPunct/>
              <w:topLinePunct w:val="0"/>
              <w:autoSpaceDE/>
              <w:autoSpaceDN/>
              <w:bidi w:val="0"/>
              <w:adjustRightInd/>
              <w:snapToGrid/>
              <w:spacing w:line="400" w:lineRule="exact"/>
              <w:textAlignment w:val="auto"/>
              <w:rPr>
                <w:rFonts w:eastAsia="方正仿宋_GBK"/>
                <w:sz w:val="24"/>
              </w:rPr>
            </w:pPr>
            <w:r>
              <w:rPr>
                <w:rFonts w:eastAsia="方正仿宋_GBK"/>
                <w:sz w:val="24"/>
              </w:rPr>
              <w:t>是否具有良好的商业信誉和健全的财务会计制度；（提供承诺函原件）</w:t>
            </w:r>
          </w:p>
        </w:tc>
        <w:tc>
          <w:tcPr>
            <w:tcW w:w="1032" w:type="dxa"/>
            <w:vAlign w:val="center"/>
          </w:tcPr>
          <w:p w14:paraId="17AB7A5C">
            <w:pPr>
              <w:keepNext w:val="0"/>
              <w:keepLines w:val="0"/>
              <w:pageBreakBefore w:val="0"/>
              <w:widowControl w:val="0"/>
              <w:kinsoku/>
              <w:wordWrap/>
              <w:overflowPunct/>
              <w:topLinePunct w:val="0"/>
              <w:autoSpaceDE/>
              <w:autoSpaceDN/>
              <w:bidi w:val="0"/>
              <w:adjustRightInd/>
              <w:snapToGrid/>
              <w:spacing w:line="400" w:lineRule="exact"/>
              <w:textAlignment w:val="auto"/>
              <w:rPr>
                <w:rFonts w:eastAsia="方正仿宋_GBK"/>
                <w:sz w:val="24"/>
              </w:rPr>
            </w:pPr>
          </w:p>
        </w:tc>
        <w:tc>
          <w:tcPr>
            <w:tcW w:w="977" w:type="dxa"/>
            <w:vAlign w:val="center"/>
          </w:tcPr>
          <w:p w14:paraId="662C9F02">
            <w:pPr>
              <w:keepNext w:val="0"/>
              <w:keepLines w:val="0"/>
              <w:pageBreakBefore w:val="0"/>
              <w:widowControl w:val="0"/>
              <w:kinsoku/>
              <w:wordWrap/>
              <w:overflowPunct/>
              <w:topLinePunct w:val="0"/>
              <w:autoSpaceDE/>
              <w:autoSpaceDN/>
              <w:bidi w:val="0"/>
              <w:adjustRightInd/>
              <w:snapToGrid/>
              <w:spacing w:line="400" w:lineRule="exact"/>
              <w:textAlignment w:val="auto"/>
              <w:rPr>
                <w:rFonts w:eastAsia="方正仿宋_GBK"/>
                <w:sz w:val="24"/>
              </w:rPr>
            </w:pPr>
          </w:p>
        </w:tc>
      </w:tr>
      <w:tr w14:paraId="03D51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5" w:type="dxa"/>
            <w:vAlign w:val="center"/>
          </w:tcPr>
          <w:p w14:paraId="74951F5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eastAsia="方正仿宋_GBK"/>
                <w:sz w:val="24"/>
              </w:rPr>
            </w:pPr>
            <w:r>
              <w:rPr>
                <w:rFonts w:eastAsia="方正仿宋_GBK"/>
                <w:sz w:val="24"/>
              </w:rPr>
              <w:t>3</w:t>
            </w:r>
          </w:p>
        </w:tc>
        <w:tc>
          <w:tcPr>
            <w:tcW w:w="6128" w:type="dxa"/>
            <w:vAlign w:val="center"/>
          </w:tcPr>
          <w:p w14:paraId="0C888BE3">
            <w:pPr>
              <w:keepNext w:val="0"/>
              <w:keepLines w:val="0"/>
              <w:pageBreakBefore w:val="0"/>
              <w:widowControl w:val="0"/>
              <w:kinsoku/>
              <w:wordWrap/>
              <w:overflowPunct/>
              <w:topLinePunct w:val="0"/>
              <w:autoSpaceDE/>
              <w:autoSpaceDN/>
              <w:bidi w:val="0"/>
              <w:adjustRightInd/>
              <w:snapToGrid/>
              <w:spacing w:line="400" w:lineRule="exact"/>
              <w:textAlignment w:val="auto"/>
              <w:rPr>
                <w:rFonts w:eastAsia="方正仿宋_GBK"/>
                <w:sz w:val="24"/>
              </w:rPr>
            </w:pPr>
            <w:r>
              <w:rPr>
                <w:rFonts w:eastAsia="方正仿宋_GBK"/>
                <w:sz w:val="24"/>
              </w:rPr>
              <w:t>是否具有履行合同所必须的设备和专业技术能力；（</w:t>
            </w:r>
            <w:r>
              <w:rPr>
                <w:rFonts w:hint="eastAsia" w:eastAsia="方正仿宋_GBK"/>
                <w:sz w:val="24"/>
              </w:rPr>
              <w:t>提供承诺函原件</w:t>
            </w:r>
            <w:r>
              <w:rPr>
                <w:rFonts w:eastAsia="方正仿宋_GBK"/>
                <w:sz w:val="24"/>
              </w:rPr>
              <w:t>）</w:t>
            </w:r>
          </w:p>
        </w:tc>
        <w:tc>
          <w:tcPr>
            <w:tcW w:w="1032" w:type="dxa"/>
            <w:vAlign w:val="center"/>
          </w:tcPr>
          <w:p w14:paraId="457FB87E">
            <w:pPr>
              <w:keepNext w:val="0"/>
              <w:keepLines w:val="0"/>
              <w:pageBreakBefore w:val="0"/>
              <w:widowControl w:val="0"/>
              <w:kinsoku/>
              <w:wordWrap/>
              <w:overflowPunct/>
              <w:topLinePunct w:val="0"/>
              <w:autoSpaceDE/>
              <w:autoSpaceDN/>
              <w:bidi w:val="0"/>
              <w:adjustRightInd/>
              <w:snapToGrid/>
              <w:spacing w:line="400" w:lineRule="exact"/>
              <w:textAlignment w:val="auto"/>
              <w:rPr>
                <w:rFonts w:eastAsia="方正仿宋_GBK"/>
                <w:sz w:val="24"/>
              </w:rPr>
            </w:pPr>
          </w:p>
        </w:tc>
        <w:tc>
          <w:tcPr>
            <w:tcW w:w="977" w:type="dxa"/>
            <w:vAlign w:val="center"/>
          </w:tcPr>
          <w:p w14:paraId="2EFAE86B">
            <w:pPr>
              <w:keepNext w:val="0"/>
              <w:keepLines w:val="0"/>
              <w:pageBreakBefore w:val="0"/>
              <w:widowControl w:val="0"/>
              <w:kinsoku/>
              <w:wordWrap/>
              <w:overflowPunct/>
              <w:topLinePunct w:val="0"/>
              <w:autoSpaceDE/>
              <w:autoSpaceDN/>
              <w:bidi w:val="0"/>
              <w:adjustRightInd/>
              <w:snapToGrid/>
              <w:spacing w:line="400" w:lineRule="exact"/>
              <w:textAlignment w:val="auto"/>
              <w:rPr>
                <w:rFonts w:eastAsia="方正仿宋_GBK"/>
                <w:sz w:val="24"/>
              </w:rPr>
            </w:pPr>
          </w:p>
        </w:tc>
      </w:tr>
      <w:tr w14:paraId="475CF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5" w:type="dxa"/>
            <w:vAlign w:val="center"/>
          </w:tcPr>
          <w:p w14:paraId="3571587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eastAsia="方正仿宋_GBK"/>
                <w:sz w:val="24"/>
              </w:rPr>
            </w:pPr>
            <w:r>
              <w:rPr>
                <w:rFonts w:eastAsia="方正仿宋_GBK"/>
                <w:sz w:val="24"/>
              </w:rPr>
              <w:t>4</w:t>
            </w:r>
          </w:p>
        </w:tc>
        <w:tc>
          <w:tcPr>
            <w:tcW w:w="6128" w:type="dxa"/>
            <w:vAlign w:val="center"/>
          </w:tcPr>
          <w:p w14:paraId="4CBFBAFD">
            <w:pPr>
              <w:keepNext w:val="0"/>
              <w:keepLines w:val="0"/>
              <w:pageBreakBefore w:val="0"/>
              <w:widowControl w:val="0"/>
              <w:kinsoku/>
              <w:wordWrap/>
              <w:overflowPunct/>
              <w:topLinePunct w:val="0"/>
              <w:autoSpaceDE/>
              <w:autoSpaceDN/>
              <w:bidi w:val="0"/>
              <w:adjustRightInd/>
              <w:snapToGrid/>
              <w:spacing w:line="400" w:lineRule="exact"/>
              <w:textAlignment w:val="auto"/>
              <w:rPr>
                <w:rFonts w:eastAsia="方正仿宋_GBK"/>
                <w:sz w:val="24"/>
              </w:rPr>
            </w:pPr>
            <w:r>
              <w:rPr>
                <w:rFonts w:eastAsia="方正仿宋_GBK"/>
                <w:color w:val="000000" w:themeColor="text1"/>
                <w:sz w:val="24"/>
                <w14:textFill>
                  <w14:solidFill>
                    <w14:schemeClr w14:val="tx1"/>
                  </w14:solidFill>
                </w14:textFill>
              </w:rPr>
              <w:t>是否具有依法缴纳税收和社会保障资金的良好记录；（</w:t>
            </w:r>
            <w:r>
              <w:rPr>
                <w:rFonts w:hint="eastAsia" w:eastAsia="方正仿宋_GBK"/>
                <w:color w:val="000000" w:themeColor="text1"/>
                <w:sz w:val="24"/>
                <w14:textFill>
                  <w14:solidFill>
                    <w14:schemeClr w14:val="tx1"/>
                  </w14:solidFill>
                </w14:textFill>
              </w:rPr>
              <w:t>提供承诺函原件</w:t>
            </w:r>
            <w:r>
              <w:rPr>
                <w:rFonts w:eastAsia="方正仿宋_GBK"/>
                <w:color w:val="000000" w:themeColor="text1"/>
                <w:sz w:val="24"/>
                <w14:textFill>
                  <w14:solidFill>
                    <w14:schemeClr w14:val="tx1"/>
                  </w14:solidFill>
                </w14:textFill>
              </w:rPr>
              <w:t>）</w:t>
            </w:r>
          </w:p>
        </w:tc>
        <w:tc>
          <w:tcPr>
            <w:tcW w:w="1032" w:type="dxa"/>
            <w:vAlign w:val="center"/>
          </w:tcPr>
          <w:p w14:paraId="65352FEE">
            <w:pPr>
              <w:keepNext w:val="0"/>
              <w:keepLines w:val="0"/>
              <w:pageBreakBefore w:val="0"/>
              <w:widowControl w:val="0"/>
              <w:kinsoku/>
              <w:wordWrap/>
              <w:overflowPunct/>
              <w:topLinePunct w:val="0"/>
              <w:autoSpaceDE/>
              <w:autoSpaceDN/>
              <w:bidi w:val="0"/>
              <w:adjustRightInd/>
              <w:snapToGrid/>
              <w:spacing w:line="400" w:lineRule="exact"/>
              <w:textAlignment w:val="auto"/>
              <w:rPr>
                <w:rFonts w:eastAsia="方正仿宋_GBK"/>
                <w:sz w:val="24"/>
              </w:rPr>
            </w:pPr>
          </w:p>
        </w:tc>
        <w:tc>
          <w:tcPr>
            <w:tcW w:w="977" w:type="dxa"/>
            <w:vAlign w:val="center"/>
          </w:tcPr>
          <w:p w14:paraId="0BD633DB">
            <w:pPr>
              <w:keepNext w:val="0"/>
              <w:keepLines w:val="0"/>
              <w:pageBreakBefore w:val="0"/>
              <w:widowControl w:val="0"/>
              <w:kinsoku/>
              <w:wordWrap/>
              <w:overflowPunct/>
              <w:topLinePunct w:val="0"/>
              <w:autoSpaceDE/>
              <w:autoSpaceDN/>
              <w:bidi w:val="0"/>
              <w:adjustRightInd/>
              <w:snapToGrid/>
              <w:spacing w:line="400" w:lineRule="exact"/>
              <w:textAlignment w:val="auto"/>
              <w:rPr>
                <w:rFonts w:eastAsia="方正仿宋_GBK"/>
                <w:sz w:val="24"/>
              </w:rPr>
            </w:pPr>
          </w:p>
        </w:tc>
      </w:tr>
      <w:tr w14:paraId="25889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5" w:type="dxa"/>
            <w:vAlign w:val="center"/>
          </w:tcPr>
          <w:p w14:paraId="6E9B3A8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eastAsia="方正仿宋_GBK"/>
                <w:sz w:val="24"/>
              </w:rPr>
            </w:pPr>
            <w:r>
              <w:rPr>
                <w:rFonts w:eastAsia="方正仿宋_GBK"/>
                <w:sz w:val="24"/>
              </w:rPr>
              <w:t>5</w:t>
            </w:r>
          </w:p>
        </w:tc>
        <w:tc>
          <w:tcPr>
            <w:tcW w:w="6128" w:type="dxa"/>
            <w:vAlign w:val="center"/>
          </w:tcPr>
          <w:p w14:paraId="761CE3E8">
            <w:pPr>
              <w:keepNext w:val="0"/>
              <w:keepLines w:val="0"/>
              <w:pageBreakBefore w:val="0"/>
              <w:widowControl w:val="0"/>
              <w:kinsoku/>
              <w:wordWrap/>
              <w:overflowPunct/>
              <w:topLinePunct w:val="0"/>
              <w:autoSpaceDE/>
              <w:autoSpaceDN/>
              <w:bidi w:val="0"/>
              <w:adjustRightInd/>
              <w:snapToGrid/>
              <w:spacing w:line="400" w:lineRule="exact"/>
              <w:textAlignment w:val="auto"/>
              <w:rPr>
                <w:rFonts w:eastAsia="方正仿宋_GBK"/>
                <w:sz w:val="24"/>
              </w:rPr>
            </w:pPr>
            <w:r>
              <w:rPr>
                <w:rFonts w:eastAsia="方正仿宋_GBK"/>
                <w:sz w:val="24"/>
              </w:rPr>
              <w:t>参加本次比选活动前三年内，在经营活动中没有重大违法记录；（提供承诺函原件）</w:t>
            </w:r>
          </w:p>
        </w:tc>
        <w:tc>
          <w:tcPr>
            <w:tcW w:w="1032" w:type="dxa"/>
            <w:vAlign w:val="center"/>
          </w:tcPr>
          <w:p w14:paraId="60486F8D">
            <w:pPr>
              <w:keepNext w:val="0"/>
              <w:keepLines w:val="0"/>
              <w:pageBreakBefore w:val="0"/>
              <w:widowControl w:val="0"/>
              <w:kinsoku/>
              <w:wordWrap/>
              <w:overflowPunct/>
              <w:topLinePunct w:val="0"/>
              <w:autoSpaceDE/>
              <w:autoSpaceDN/>
              <w:bidi w:val="0"/>
              <w:adjustRightInd/>
              <w:snapToGrid/>
              <w:spacing w:line="400" w:lineRule="exact"/>
              <w:textAlignment w:val="auto"/>
              <w:rPr>
                <w:rFonts w:eastAsia="方正仿宋_GBK"/>
                <w:sz w:val="24"/>
              </w:rPr>
            </w:pPr>
          </w:p>
        </w:tc>
        <w:tc>
          <w:tcPr>
            <w:tcW w:w="977" w:type="dxa"/>
            <w:vAlign w:val="center"/>
          </w:tcPr>
          <w:p w14:paraId="14F26D5F">
            <w:pPr>
              <w:keepNext w:val="0"/>
              <w:keepLines w:val="0"/>
              <w:pageBreakBefore w:val="0"/>
              <w:widowControl w:val="0"/>
              <w:kinsoku/>
              <w:wordWrap/>
              <w:overflowPunct/>
              <w:topLinePunct w:val="0"/>
              <w:autoSpaceDE/>
              <w:autoSpaceDN/>
              <w:bidi w:val="0"/>
              <w:adjustRightInd/>
              <w:snapToGrid/>
              <w:spacing w:line="400" w:lineRule="exact"/>
              <w:textAlignment w:val="auto"/>
              <w:rPr>
                <w:rFonts w:eastAsia="方正仿宋_GBK"/>
                <w:sz w:val="24"/>
              </w:rPr>
            </w:pPr>
          </w:p>
        </w:tc>
      </w:tr>
      <w:tr w14:paraId="0E3CE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5" w:type="dxa"/>
            <w:vAlign w:val="center"/>
          </w:tcPr>
          <w:p w14:paraId="7D3E6B5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eastAsia="方正仿宋_GBK"/>
                <w:sz w:val="24"/>
              </w:rPr>
            </w:pPr>
            <w:r>
              <w:rPr>
                <w:rFonts w:eastAsia="方正仿宋_GBK"/>
                <w:sz w:val="24"/>
              </w:rPr>
              <w:t>6</w:t>
            </w:r>
          </w:p>
        </w:tc>
        <w:tc>
          <w:tcPr>
            <w:tcW w:w="6128" w:type="dxa"/>
            <w:vAlign w:val="center"/>
          </w:tcPr>
          <w:p w14:paraId="5858358F">
            <w:pPr>
              <w:keepNext w:val="0"/>
              <w:keepLines w:val="0"/>
              <w:pageBreakBefore w:val="0"/>
              <w:widowControl w:val="0"/>
              <w:kinsoku/>
              <w:wordWrap/>
              <w:overflowPunct/>
              <w:topLinePunct w:val="0"/>
              <w:autoSpaceDE/>
              <w:autoSpaceDN/>
              <w:bidi w:val="0"/>
              <w:adjustRightInd/>
              <w:snapToGrid/>
              <w:spacing w:line="400" w:lineRule="exact"/>
              <w:textAlignment w:val="auto"/>
              <w:rPr>
                <w:rFonts w:eastAsia="方正仿宋_GBK"/>
                <w:sz w:val="24"/>
              </w:rPr>
            </w:pPr>
            <w:r>
              <w:rPr>
                <w:rFonts w:eastAsia="方正仿宋_GBK"/>
                <w:sz w:val="24"/>
              </w:rPr>
              <w:t>比选申请人符合法律、行政法规规定的其他强制性条件。（提供承诺函原件）</w:t>
            </w:r>
          </w:p>
        </w:tc>
        <w:tc>
          <w:tcPr>
            <w:tcW w:w="1032" w:type="dxa"/>
            <w:vAlign w:val="center"/>
          </w:tcPr>
          <w:p w14:paraId="0C30276F">
            <w:pPr>
              <w:keepNext w:val="0"/>
              <w:keepLines w:val="0"/>
              <w:pageBreakBefore w:val="0"/>
              <w:widowControl w:val="0"/>
              <w:kinsoku/>
              <w:wordWrap/>
              <w:overflowPunct/>
              <w:topLinePunct w:val="0"/>
              <w:autoSpaceDE/>
              <w:autoSpaceDN/>
              <w:bidi w:val="0"/>
              <w:adjustRightInd/>
              <w:snapToGrid/>
              <w:spacing w:line="400" w:lineRule="exact"/>
              <w:textAlignment w:val="auto"/>
              <w:rPr>
                <w:rFonts w:eastAsia="方正仿宋_GBK"/>
                <w:sz w:val="24"/>
              </w:rPr>
            </w:pPr>
          </w:p>
        </w:tc>
        <w:tc>
          <w:tcPr>
            <w:tcW w:w="977" w:type="dxa"/>
            <w:vAlign w:val="center"/>
          </w:tcPr>
          <w:p w14:paraId="649B05A1">
            <w:pPr>
              <w:keepNext w:val="0"/>
              <w:keepLines w:val="0"/>
              <w:pageBreakBefore w:val="0"/>
              <w:widowControl w:val="0"/>
              <w:kinsoku/>
              <w:wordWrap/>
              <w:overflowPunct/>
              <w:topLinePunct w:val="0"/>
              <w:autoSpaceDE/>
              <w:autoSpaceDN/>
              <w:bidi w:val="0"/>
              <w:adjustRightInd/>
              <w:snapToGrid/>
              <w:spacing w:line="400" w:lineRule="exact"/>
              <w:textAlignment w:val="auto"/>
              <w:rPr>
                <w:rFonts w:eastAsia="方正仿宋_GBK"/>
                <w:sz w:val="24"/>
              </w:rPr>
            </w:pPr>
          </w:p>
        </w:tc>
      </w:tr>
      <w:tr w14:paraId="70FE6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5" w:type="dxa"/>
            <w:vAlign w:val="center"/>
          </w:tcPr>
          <w:p w14:paraId="47CABD8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eastAsia="方正仿宋_GBK"/>
                <w:sz w:val="24"/>
              </w:rPr>
            </w:pPr>
            <w:r>
              <w:rPr>
                <w:rFonts w:eastAsia="方正仿宋_GBK"/>
                <w:sz w:val="24"/>
              </w:rPr>
              <w:t>7</w:t>
            </w:r>
          </w:p>
        </w:tc>
        <w:tc>
          <w:tcPr>
            <w:tcW w:w="6128" w:type="dxa"/>
            <w:vAlign w:val="center"/>
          </w:tcPr>
          <w:p w14:paraId="78131B3F">
            <w:pPr>
              <w:keepNext w:val="0"/>
              <w:keepLines w:val="0"/>
              <w:pageBreakBefore w:val="0"/>
              <w:widowControl w:val="0"/>
              <w:kinsoku/>
              <w:wordWrap/>
              <w:overflowPunct/>
              <w:topLinePunct w:val="0"/>
              <w:autoSpaceDE/>
              <w:autoSpaceDN/>
              <w:bidi w:val="0"/>
              <w:adjustRightInd/>
              <w:snapToGrid/>
              <w:spacing w:line="400" w:lineRule="exact"/>
              <w:textAlignment w:val="auto"/>
              <w:rPr>
                <w:rFonts w:eastAsia="方正仿宋_GBK"/>
                <w:sz w:val="24"/>
              </w:rPr>
            </w:pPr>
            <w:r>
              <w:rPr>
                <w:rFonts w:eastAsia="方正仿宋_GBK"/>
                <w:sz w:val="24"/>
              </w:rPr>
              <w:t>法定代表人证明书原件（法定代表人直接参与比选并签署比选申请文件时提供）以及法定代表人身份证复印件，或者法定代表人授权书原件（非法定代表人参与比选并签署比选申请文件时提供）以及法定代表人身份证复印件和代理人身份证复印件</w:t>
            </w:r>
          </w:p>
        </w:tc>
        <w:tc>
          <w:tcPr>
            <w:tcW w:w="1032" w:type="dxa"/>
            <w:vAlign w:val="center"/>
          </w:tcPr>
          <w:p w14:paraId="13433CEF">
            <w:pPr>
              <w:keepNext w:val="0"/>
              <w:keepLines w:val="0"/>
              <w:pageBreakBefore w:val="0"/>
              <w:widowControl w:val="0"/>
              <w:kinsoku/>
              <w:wordWrap/>
              <w:overflowPunct/>
              <w:topLinePunct w:val="0"/>
              <w:autoSpaceDE/>
              <w:autoSpaceDN/>
              <w:bidi w:val="0"/>
              <w:adjustRightInd/>
              <w:snapToGrid/>
              <w:spacing w:line="400" w:lineRule="exact"/>
              <w:textAlignment w:val="auto"/>
              <w:rPr>
                <w:rFonts w:eastAsia="方正仿宋_GBK"/>
                <w:sz w:val="24"/>
              </w:rPr>
            </w:pPr>
          </w:p>
        </w:tc>
        <w:tc>
          <w:tcPr>
            <w:tcW w:w="977" w:type="dxa"/>
            <w:vAlign w:val="center"/>
          </w:tcPr>
          <w:p w14:paraId="1C02AB35">
            <w:pPr>
              <w:keepNext w:val="0"/>
              <w:keepLines w:val="0"/>
              <w:pageBreakBefore w:val="0"/>
              <w:widowControl w:val="0"/>
              <w:kinsoku/>
              <w:wordWrap/>
              <w:overflowPunct/>
              <w:topLinePunct w:val="0"/>
              <w:autoSpaceDE/>
              <w:autoSpaceDN/>
              <w:bidi w:val="0"/>
              <w:adjustRightInd/>
              <w:snapToGrid/>
              <w:spacing w:line="400" w:lineRule="exact"/>
              <w:textAlignment w:val="auto"/>
              <w:rPr>
                <w:rFonts w:eastAsia="方正仿宋_GBK"/>
                <w:sz w:val="24"/>
              </w:rPr>
            </w:pPr>
          </w:p>
        </w:tc>
      </w:tr>
      <w:tr w14:paraId="52F90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5" w:type="dxa"/>
            <w:vAlign w:val="center"/>
          </w:tcPr>
          <w:p w14:paraId="2E804D3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eastAsia="方正仿宋_GBK"/>
                <w:sz w:val="24"/>
                <w:lang w:val="en-US" w:eastAsia="zh-CN"/>
              </w:rPr>
            </w:pPr>
            <w:r>
              <w:rPr>
                <w:rFonts w:hint="eastAsia" w:eastAsia="方正仿宋_GBK"/>
                <w:sz w:val="24"/>
                <w:lang w:val="en-US" w:eastAsia="zh-CN"/>
              </w:rPr>
              <w:t>8</w:t>
            </w:r>
          </w:p>
        </w:tc>
        <w:tc>
          <w:tcPr>
            <w:tcW w:w="6128" w:type="dxa"/>
            <w:vAlign w:val="center"/>
          </w:tcPr>
          <w:p w14:paraId="6A3AEB04">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eastAsia="方正仿宋_GBK"/>
                <w:sz w:val="24"/>
                <w:lang w:val="en-US" w:eastAsia="zh-CN"/>
              </w:rPr>
            </w:pPr>
            <w:r>
              <w:rPr>
                <w:rFonts w:hint="eastAsia" w:eastAsia="方正仿宋_GBK"/>
                <w:sz w:val="24"/>
              </w:rPr>
              <w:t>采购需求部门根据采购项目提出的特殊条件：供应商须具备市场监管部门核发的有效期内《中华人民共和国特种设备生产许可证》</w:t>
            </w:r>
          </w:p>
        </w:tc>
        <w:tc>
          <w:tcPr>
            <w:tcW w:w="1032" w:type="dxa"/>
            <w:vAlign w:val="center"/>
          </w:tcPr>
          <w:p w14:paraId="56CCA0CB">
            <w:pPr>
              <w:keepNext w:val="0"/>
              <w:keepLines w:val="0"/>
              <w:pageBreakBefore w:val="0"/>
              <w:widowControl w:val="0"/>
              <w:kinsoku/>
              <w:wordWrap/>
              <w:overflowPunct/>
              <w:topLinePunct w:val="0"/>
              <w:autoSpaceDE/>
              <w:autoSpaceDN/>
              <w:bidi w:val="0"/>
              <w:adjustRightInd/>
              <w:snapToGrid/>
              <w:spacing w:line="400" w:lineRule="exact"/>
              <w:textAlignment w:val="auto"/>
              <w:rPr>
                <w:rFonts w:eastAsia="方正仿宋_GBK"/>
                <w:sz w:val="24"/>
              </w:rPr>
            </w:pPr>
          </w:p>
        </w:tc>
        <w:tc>
          <w:tcPr>
            <w:tcW w:w="977" w:type="dxa"/>
            <w:vAlign w:val="center"/>
          </w:tcPr>
          <w:p w14:paraId="6B2AA71B">
            <w:pPr>
              <w:keepNext w:val="0"/>
              <w:keepLines w:val="0"/>
              <w:pageBreakBefore w:val="0"/>
              <w:widowControl w:val="0"/>
              <w:kinsoku/>
              <w:wordWrap/>
              <w:overflowPunct/>
              <w:topLinePunct w:val="0"/>
              <w:autoSpaceDE/>
              <w:autoSpaceDN/>
              <w:bidi w:val="0"/>
              <w:adjustRightInd/>
              <w:snapToGrid/>
              <w:spacing w:line="400" w:lineRule="exact"/>
              <w:textAlignment w:val="auto"/>
              <w:rPr>
                <w:rFonts w:eastAsia="方正仿宋_GBK"/>
                <w:sz w:val="24"/>
              </w:rPr>
            </w:pPr>
          </w:p>
        </w:tc>
      </w:tr>
      <w:bookmarkEnd w:id="176"/>
    </w:tbl>
    <w:p w14:paraId="5F1E4D1F">
      <w:pPr>
        <w:ind w:firstLine="480" w:firstLineChars="200"/>
        <w:rPr>
          <w:rFonts w:eastAsia="方正仿宋_GBK"/>
          <w:sz w:val="24"/>
        </w:rPr>
      </w:pPr>
    </w:p>
    <w:p w14:paraId="37098079">
      <w:pPr>
        <w:tabs>
          <w:tab w:val="left" w:pos="720"/>
        </w:tabs>
        <w:spacing w:before="120" w:beforeLines="50" w:after="120" w:afterLines="50" w:line="440" w:lineRule="exact"/>
        <w:ind w:firstLine="480" w:firstLineChars="200"/>
        <w:rPr>
          <w:rFonts w:eastAsia="方正仿宋_GBK"/>
          <w:sz w:val="24"/>
        </w:rPr>
      </w:pPr>
      <w:r>
        <w:rPr>
          <w:rFonts w:eastAsia="方正仿宋_GBK"/>
          <w:sz w:val="24"/>
        </w:rPr>
        <w:t>3.1.2</w:t>
      </w:r>
      <w:r>
        <w:rPr>
          <w:rFonts w:hint="eastAsia" w:eastAsia="方正仿宋_GBK"/>
          <w:sz w:val="24"/>
        </w:rPr>
        <w:t>有效性、完整性和响应程度审查。依据比选文件的规定，从比选申请文件的有效性、完整性和响应程度进行审查。比选申请文件存在下列情况之一的，在符合性检查时按照无效申请处理：</w:t>
      </w:r>
    </w:p>
    <w:tbl>
      <w:tblPr>
        <w:tblStyle w:val="15"/>
        <w:tblW w:w="86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5954"/>
        <w:gridCol w:w="992"/>
        <w:gridCol w:w="1051"/>
      </w:tblGrid>
      <w:tr w14:paraId="2B6D0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675" w:type="dxa"/>
            <w:vMerge w:val="restart"/>
            <w:vAlign w:val="center"/>
          </w:tcPr>
          <w:p w14:paraId="019DE724">
            <w:pPr>
              <w:spacing w:line="440" w:lineRule="exact"/>
              <w:jc w:val="center"/>
              <w:rPr>
                <w:rFonts w:eastAsia="方正仿宋_GBK"/>
                <w:b/>
                <w:sz w:val="24"/>
              </w:rPr>
            </w:pPr>
            <w:r>
              <w:rPr>
                <w:rFonts w:eastAsia="方正仿宋_GBK"/>
                <w:b/>
                <w:sz w:val="24"/>
              </w:rPr>
              <w:t>序号</w:t>
            </w:r>
          </w:p>
        </w:tc>
        <w:tc>
          <w:tcPr>
            <w:tcW w:w="5954" w:type="dxa"/>
            <w:vMerge w:val="restart"/>
            <w:vAlign w:val="center"/>
          </w:tcPr>
          <w:p w14:paraId="26DB8027">
            <w:pPr>
              <w:spacing w:line="440" w:lineRule="exact"/>
              <w:jc w:val="center"/>
              <w:rPr>
                <w:rFonts w:eastAsia="方正仿宋_GBK"/>
                <w:b/>
                <w:sz w:val="24"/>
              </w:rPr>
            </w:pPr>
            <w:r>
              <w:rPr>
                <w:rFonts w:eastAsia="方正仿宋_GBK"/>
                <w:b/>
                <w:sz w:val="24"/>
              </w:rPr>
              <w:t>有效性、完整性和响应程度</w:t>
            </w:r>
            <w:r>
              <w:rPr>
                <w:rFonts w:hint="eastAsia" w:eastAsia="方正仿宋_GBK"/>
                <w:b/>
                <w:sz w:val="24"/>
              </w:rPr>
              <w:t>审查</w:t>
            </w:r>
            <w:r>
              <w:rPr>
                <w:rFonts w:eastAsia="方正仿宋_GBK"/>
                <w:b/>
                <w:sz w:val="24"/>
              </w:rPr>
              <w:t>内容</w:t>
            </w:r>
          </w:p>
        </w:tc>
        <w:tc>
          <w:tcPr>
            <w:tcW w:w="2043" w:type="dxa"/>
            <w:gridSpan w:val="2"/>
            <w:vAlign w:val="center"/>
          </w:tcPr>
          <w:p w14:paraId="234DE0EF">
            <w:pPr>
              <w:spacing w:line="440" w:lineRule="exact"/>
              <w:jc w:val="center"/>
              <w:rPr>
                <w:rFonts w:eastAsia="方正仿宋_GBK"/>
                <w:b/>
                <w:sz w:val="24"/>
              </w:rPr>
            </w:pPr>
            <w:r>
              <w:rPr>
                <w:rFonts w:eastAsia="方正仿宋_GBK"/>
                <w:b/>
                <w:sz w:val="24"/>
              </w:rPr>
              <w:t>审查情况</w:t>
            </w:r>
          </w:p>
        </w:tc>
      </w:tr>
      <w:tr w14:paraId="2A70E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vAlign w:val="center"/>
          </w:tcPr>
          <w:p w14:paraId="03895075">
            <w:pPr>
              <w:spacing w:line="440" w:lineRule="exact"/>
              <w:jc w:val="center"/>
              <w:rPr>
                <w:rFonts w:eastAsia="方正仿宋_GBK"/>
                <w:b/>
                <w:sz w:val="24"/>
              </w:rPr>
            </w:pPr>
          </w:p>
        </w:tc>
        <w:tc>
          <w:tcPr>
            <w:tcW w:w="5954" w:type="dxa"/>
            <w:vMerge w:val="continue"/>
            <w:vAlign w:val="center"/>
          </w:tcPr>
          <w:p w14:paraId="0FB7FB48">
            <w:pPr>
              <w:spacing w:line="440" w:lineRule="exact"/>
              <w:jc w:val="center"/>
              <w:rPr>
                <w:rFonts w:eastAsia="方正仿宋_GBK"/>
                <w:b/>
                <w:sz w:val="24"/>
              </w:rPr>
            </w:pPr>
          </w:p>
        </w:tc>
        <w:tc>
          <w:tcPr>
            <w:tcW w:w="992" w:type="dxa"/>
            <w:vAlign w:val="center"/>
          </w:tcPr>
          <w:p w14:paraId="04A28B12">
            <w:pPr>
              <w:spacing w:line="440" w:lineRule="exact"/>
              <w:jc w:val="center"/>
              <w:rPr>
                <w:rFonts w:eastAsia="方正仿宋_GBK"/>
                <w:b/>
                <w:sz w:val="24"/>
              </w:rPr>
            </w:pPr>
            <w:r>
              <w:rPr>
                <w:rFonts w:eastAsia="方正仿宋_GBK"/>
                <w:b/>
                <w:sz w:val="24"/>
              </w:rPr>
              <w:t>通过</w:t>
            </w:r>
          </w:p>
        </w:tc>
        <w:tc>
          <w:tcPr>
            <w:tcW w:w="1051" w:type="dxa"/>
            <w:vAlign w:val="center"/>
          </w:tcPr>
          <w:p w14:paraId="35154907">
            <w:pPr>
              <w:spacing w:line="440" w:lineRule="exact"/>
              <w:jc w:val="center"/>
              <w:rPr>
                <w:rFonts w:eastAsia="方正仿宋_GBK"/>
                <w:b/>
                <w:sz w:val="24"/>
              </w:rPr>
            </w:pPr>
            <w:r>
              <w:rPr>
                <w:rFonts w:eastAsia="方正仿宋_GBK"/>
                <w:b/>
                <w:sz w:val="24"/>
              </w:rPr>
              <w:t>不通过</w:t>
            </w:r>
          </w:p>
        </w:tc>
      </w:tr>
      <w:tr w14:paraId="2F3FD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675" w:type="dxa"/>
            <w:vAlign w:val="center"/>
          </w:tcPr>
          <w:p w14:paraId="6671423E">
            <w:pPr>
              <w:jc w:val="center"/>
              <w:rPr>
                <w:rFonts w:eastAsia="方正仿宋_GBK"/>
                <w:sz w:val="24"/>
              </w:rPr>
            </w:pPr>
            <w:r>
              <w:rPr>
                <w:rFonts w:eastAsia="方正仿宋_GBK"/>
                <w:sz w:val="24"/>
              </w:rPr>
              <w:t>1</w:t>
            </w:r>
          </w:p>
        </w:tc>
        <w:tc>
          <w:tcPr>
            <w:tcW w:w="5954" w:type="dxa"/>
            <w:vAlign w:val="center"/>
          </w:tcPr>
          <w:p w14:paraId="508449F3">
            <w:pPr>
              <w:rPr>
                <w:rFonts w:eastAsia="方正仿宋_GBK"/>
                <w:sz w:val="24"/>
              </w:rPr>
            </w:pPr>
            <w:r>
              <w:rPr>
                <w:rFonts w:eastAsia="方正仿宋_GBK"/>
                <w:sz w:val="24"/>
              </w:rPr>
              <w:t>比选报价是否超过比选文件第二章规定的最高限价</w:t>
            </w:r>
          </w:p>
        </w:tc>
        <w:tc>
          <w:tcPr>
            <w:tcW w:w="992" w:type="dxa"/>
            <w:vAlign w:val="center"/>
          </w:tcPr>
          <w:p w14:paraId="210B4800">
            <w:pPr>
              <w:rPr>
                <w:rFonts w:eastAsia="方正仿宋_GBK"/>
                <w:sz w:val="24"/>
              </w:rPr>
            </w:pPr>
          </w:p>
        </w:tc>
        <w:tc>
          <w:tcPr>
            <w:tcW w:w="1051" w:type="dxa"/>
            <w:vAlign w:val="center"/>
          </w:tcPr>
          <w:p w14:paraId="557504B1">
            <w:pPr>
              <w:rPr>
                <w:rFonts w:eastAsia="方正仿宋_GBK"/>
                <w:sz w:val="24"/>
              </w:rPr>
            </w:pPr>
          </w:p>
        </w:tc>
      </w:tr>
      <w:tr w14:paraId="11882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675" w:type="dxa"/>
            <w:vAlign w:val="center"/>
          </w:tcPr>
          <w:p w14:paraId="588F7D17">
            <w:pPr>
              <w:jc w:val="center"/>
              <w:rPr>
                <w:rFonts w:eastAsia="方正仿宋_GBK"/>
                <w:sz w:val="24"/>
              </w:rPr>
            </w:pPr>
            <w:r>
              <w:rPr>
                <w:rFonts w:eastAsia="方正仿宋_GBK"/>
                <w:sz w:val="24"/>
              </w:rPr>
              <w:t>2</w:t>
            </w:r>
          </w:p>
        </w:tc>
        <w:tc>
          <w:tcPr>
            <w:tcW w:w="5954" w:type="dxa"/>
            <w:vAlign w:val="center"/>
          </w:tcPr>
          <w:p w14:paraId="371A67E3">
            <w:pPr>
              <w:rPr>
                <w:rFonts w:eastAsia="方正仿宋_GBK"/>
                <w:sz w:val="24"/>
              </w:rPr>
            </w:pPr>
            <w:r>
              <w:rPr>
                <w:rFonts w:eastAsia="方正仿宋_GBK"/>
                <w:sz w:val="24"/>
              </w:rPr>
              <w:t>比选申请文件正副本数量是否符合比选文件规定</w:t>
            </w:r>
          </w:p>
        </w:tc>
        <w:tc>
          <w:tcPr>
            <w:tcW w:w="992" w:type="dxa"/>
            <w:vAlign w:val="center"/>
          </w:tcPr>
          <w:p w14:paraId="68E514F1">
            <w:pPr>
              <w:rPr>
                <w:rFonts w:eastAsia="方正仿宋_GBK"/>
                <w:sz w:val="24"/>
              </w:rPr>
            </w:pPr>
          </w:p>
        </w:tc>
        <w:tc>
          <w:tcPr>
            <w:tcW w:w="1051" w:type="dxa"/>
            <w:vAlign w:val="center"/>
          </w:tcPr>
          <w:p w14:paraId="5E36D170">
            <w:pPr>
              <w:rPr>
                <w:rFonts w:eastAsia="方正仿宋_GBK"/>
                <w:sz w:val="24"/>
              </w:rPr>
            </w:pPr>
          </w:p>
        </w:tc>
      </w:tr>
      <w:tr w14:paraId="7A18E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3" w:hRule="atLeast"/>
        </w:trPr>
        <w:tc>
          <w:tcPr>
            <w:tcW w:w="675" w:type="dxa"/>
            <w:vAlign w:val="center"/>
          </w:tcPr>
          <w:p w14:paraId="2E0FE933">
            <w:pPr>
              <w:jc w:val="center"/>
              <w:rPr>
                <w:rFonts w:eastAsia="方正仿宋_GBK"/>
                <w:sz w:val="24"/>
              </w:rPr>
            </w:pPr>
            <w:r>
              <w:rPr>
                <w:rFonts w:eastAsia="方正仿宋_GBK"/>
                <w:sz w:val="24"/>
              </w:rPr>
              <w:t>3</w:t>
            </w:r>
          </w:p>
        </w:tc>
        <w:tc>
          <w:tcPr>
            <w:tcW w:w="5954" w:type="dxa"/>
            <w:vAlign w:val="center"/>
          </w:tcPr>
          <w:p w14:paraId="2B443D0D">
            <w:pPr>
              <w:keepNext w:val="0"/>
              <w:keepLines w:val="0"/>
              <w:pageBreakBefore w:val="0"/>
              <w:widowControl w:val="0"/>
              <w:kinsoku/>
              <w:wordWrap/>
              <w:overflowPunct/>
              <w:topLinePunct w:val="0"/>
              <w:autoSpaceDE/>
              <w:autoSpaceDN/>
              <w:bidi w:val="0"/>
              <w:adjustRightInd/>
              <w:snapToGrid/>
              <w:spacing w:line="440" w:lineRule="exact"/>
              <w:textAlignment w:val="auto"/>
              <w:rPr>
                <w:rFonts w:eastAsia="方正仿宋_GBK"/>
                <w:sz w:val="24"/>
              </w:rPr>
            </w:pPr>
            <w:r>
              <w:rPr>
                <w:rFonts w:eastAsia="方正仿宋_GBK"/>
                <w:sz w:val="24"/>
              </w:rPr>
              <w:t>比选申请文件的计量单位、报价货币、比选有效期是否符合比选文件规定</w:t>
            </w:r>
          </w:p>
        </w:tc>
        <w:tc>
          <w:tcPr>
            <w:tcW w:w="992" w:type="dxa"/>
            <w:vAlign w:val="center"/>
          </w:tcPr>
          <w:p w14:paraId="1C18CEDF">
            <w:pPr>
              <w:rPr>
                <w:rFonts w:eastAsia="方正仿宋_GBK"/>
                <w:sz w:val="24"/>
              </w:rPr>
            </w:pPr>
          </w:p>
        </w:tc>
        <w:tc>
          <w:tcPr>
            <w:tcW w:w="1051" w:type="dxa"/>
            <w:vAlign w:val="center"/>
          </w:tcPr>
          <w:p w14:paraId="347527EF">
            <w:pPr>
              <w:rPr>
                <w:rFonts w:eastAsia="方正仿宋_GBK"/>
                <w:sz w:val="24"/>
              </w:rPr>
            </w:pPr>
          </w:p>
        </w:tc>
      </w:tr>
      <w:tr w14:paraId="266B6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675" w:type="dxa"/>
            <w:vAlign w:val="center"/>
          </w:tcPr>
          <w:p w14:paraId="624C785D">
            <w:pPr>
              <w:jc w:val="center"/>
              <w:rPr>
                <w:rFonts w:eastAsia="方正仿宋_GBK"/>
                <w:sz w:val="24"/>
              </w:rPr>
            </w:pPr>
            <w:r>
              <w:rPr>
                <w:rFonts w:eastAsia="方正仿宋_GBK"/>
                <w:sz w:val="24"/>
              </w:rPr>
              <w:t>4</w:t>
            </w:r>
          </w:p>
        </w:tc>
        <w:tc>
          <w:tcPr>
            <w:tcW w:w="5954" w:type="dxa"/>
            <w:vAlign w:val="center"/>
          </w:tcPr>
          <w:p w14:paraId="62BA3132">
            <w:pPr>
              <w:rPr>
                <w:rFonts w:eastAsia="方正仿宋_GBK"/>
                <w:sz w:val="24"/>
              </w:rPr>
            </w:pPr>
            <w:r>
              <w:rPr>
                <w:rFonts w:eastAsia="方正仿宋_GBK"/>
                <w:sz w:val="24"/>
              </w:rPr>
              <w:t>比选申请文件签署、盖章是否符合比选文件规定</w:t>
            </w:r>
          </w:p>
        </w:tc>
        <w:tc>
          <w:tcPr>
            <w:tcW w:w="992" w:type="dxa"/>
            <w:vAlign w:val="center"/>
          </w:tcPr>
          <w:p w14:paraId="51F61264">
            <w:pPr>
              <w:rPr>
                <w:rFonts w:eastAsia="方正仿宋_GBK"/>
                <w:sz w:val="24"/>
              </w:rPr>
            </w:pPr>
          </w:p>
        </w:tc>
        <w:tc>
          <w:tcPr>
            <w:tcW w:w="1051" w:type="dxa"/>
            <w:vAlign w:val="center"/>
          </w:tcPr>
          <w:p w14:paraId="535BFEAC">
            <w:pPr>
              <w:rPr>
                <w:rFonts w:eastAsia="方正仿宋_GBK"/>
                <w:sz w:val="24"/>
              </w:rPr>
            </w:pPr>
          </w:p>
        </w:tc>
      </w:tr>
      <w:tr w14:paraId="27B5C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675" w:type="dxa"/>
            <w:vAlign w:val="center"/>
          </w:tcPr>
          <w:p w14:paraId="766119B7">
            <w:pPr>
              <w:jc w:val="center"/>
              <w:rPr>
                <w:rFonts w:eastAsia="方正仿宋_GBK"/>
                <w:sz w:val="24"/>
              </w:rPr>
            </w:pPr>
            <w:r>
              <w:rPr>
                <w:rFonts w:eastAsia="方正仿宋_GBK"/>
                <w:sz w:val="24"/>
              </w:rPr>
              <w:t>5</w:t>
            </w:r>
          </w:p>
        </w:tc>
        <w:tc>
          <w:tcPr>
            <w:tcW w:w="5954" w:type="dxa"/>
            <w:vAlign w:val="center"/>
          </w:tcPr>
          <w:p w14:paraId="1B937714">
            <w:pPr>
              <w:rPr>
                <w:rFonts w:eastAsia="方正仿宋_GBK"/>
                <w:sz w:val="24"/>
              </w:rPr>
            </w:pPr>
            <w:r>
              <w:rPr>
                <w:rFonts w:eastAsia="方正仿宋_GBK"/>
                <w:sz w:val="24"/>
              </w:rPr>
              <w:t>是否符合比选文件要求的其它实质性要求</w:t>
            </w:r>
          </w:p>
        </w:tc>
        <w:tc>
          <w:tcPr>
            <w:tcW w:w="992" w:type="dxa"/>
            <w:vAlign w:val="center"/>
          </w:tcPr>
          <w:p w14:paraId="56BDEF35">
            <w:pPr>
              <w:rPr>
                <w:rFonts w:eastAsia="方正仿宋_GBK"/>
                <w:sz w:val="24"/>
              </w:rPr>
            </w:pPr>
          </w:p>
        </w:tc>
        <w:tc>
          <w:tcPr>
            <w:tcW w:w="1051" w:type="dxa"/>
            <w:vAlign w:val="center"/>
          </w:tcPr>
          <w:p w14:paraId="7CEBAF78">
            <w:pPr>
              <w:rPr>
                <w:rFonts w:eastAsia="方正仿宋_GBK"/>
                <w:sz w:val="24"/>
              </w:rPr>
            </w:pPr>
          </w:p>
        </w:tc>
      </w:tr>
    </w:tbl>
    <w:p w14:paraId="28E58BD8">
      <w:pPr>
        <w:tabs>
          <w:tab w:val="left" w:pos="720"/>
        </w:tabs>
        <w:spacing w:before="120" w:beforeLines="50" w:after="120" w:afterLines="50" w:line="440" w:lineRule="exact"/>
        <w:ind w:firstLine="480" w:firstLineChars="200"/>
        <w:rPr>
          <w:rFonts w:eastAsia="方正仿宋_GBK"/>
          <w:sz w:val="24"/>
        </w:rPr>
      </w:pPr>
      <w:r>
        <w:rPr>
          <w:rFonts w:eastAsia="方正仿宋_GBK"/>
          <w:sz w:val="24"/>
        </w:rPr>
        <w:t>3.1.3在比选申请文件初审过程中，如果出现比选小组意见不一致的情况，按照少数服从多数的原则确定，但不得违背比选文件的相关规定。</w:t>
      </w:r>
    </w:p>
    <w:p w14:paraId="3E65C7A5">
      <w:pPr>
        <w:tabs>
          <w:tab w:val="left" w:pos="720"/>
        </w:tabs>
        <w:spacing w:before="120" w:beforeLines="50" w:after="120" w:afterLines="50" w:line="440" w:lineRule="exact"/>
        <w:ind w:firstLine="480" w:firstLineChars="200"/>
        <w:outlineLvl w:val="9"/>
        <w:rPr>
          <w:rFonts w:eastAsia="方正仿宋_GBK"/>
          <w:sz w:val="24"/>
        </w:rPr>
      </w:pPr>
      <w:bookmarkStart w:id="177" w:name="_Toc32532"/>
      <w:bookmarkStart w:id="178" w:name="_Toc23885"/>
      <w:r>
        <w:rPr>
          <w:rFonts w:eastAsia="方正仿宋_GBK"/>
          <w:sz w:val="24"/>
        </w:rPr>
        <w:t>3.2澄清有关问题。</w:t>
      </w:r>
      <w:bookmarkEnd w:id="177"/>
      <w:bookmarkEnd w:id="178"/>
    </w:p>
    <w:p w14:paraId="3336297B">
      <w:pPr>
        <w:tabs>
          <w:tab w:val="left" w:pos="720"/>
        </w:tabs>
        <w:spacing w:before="120" w:beforeLines="50" w:after="120" w:afterLines="50" w:line="440" w:lineRule="exact"/>
        <w:ind w:firstLine="480" w:firstLineChars="200"/>
        <w:rPr>
          <w:rFonts w:eastAsia="方正仿宋_GBK"/>
          <w:sz w:val="24"/>
        </w:rPr>
      </w:pPr>
      <w:r>
        <w:rPr>
          <w:rFonts w:eastAsia="方正仿宋_GBK"/>
          <w:sz w:val="24"/>
        </w:rPr>
        <w:t>对比选申请文件中含义不明确、同类问题表述不一致或者有明显文字和计算错误的内容，比选小组可以书面形式（应当由比选小组成员签字）要求比选申请人作出必要的澄清、说明或者纠正。比选申请人的澄清、说明或者补正应当采用书面形式，由其授权的代表签字，并不得超出比选申请文件的范围或者改变比选申请文件的实质性内容。</w:t>
      </w:r>
      <w:bookmarkStart w:id="179" w:name="_Toc183582287"/>
      <w:bookmarkStart w:id="180" w:name="_Toc217446104"/>
      <w:bookmarkStart w:id="181" w:name="_Toc183682422"/>
    </w:p>
    <w:bookmarkEnd w:id="179"/>
    <w:bookmarkEnd w:id="180"/>
    <w:bookmarkEnd w:id="181"/>
    <w:p w14:paraId="3BE4B01B">
      <w:pPr>
        <w:tabs>
          <w:tab w:val="left" w:pos="720"/>
        </w:tabs>
        <w:spacing w:before="120" w:beforeLines="50" w:after="120" w:afterLines="50" w:line="440" w:lineRule="exact"/>
        <w:ind w:firstLine="480" w:firstLineChars="200"/>
        <w:rPr>
          <w:rFonts w:eastAsia="方正仿宋_GBK"/>
          <w:sz w:val="24"/>
        </w:rPr>
      </w:pPr>
      <w:r>
        <w:rPr>
          <w:rFonts w:eastAsia="方正仿宋_GBK"/>
          <w:sz w:val="24"/>
        </w:rPr>
        <w:t>3.3比较与评价。按比选文件中规定的评审方法和标准，对资格性检查和符合性检查合格的比选申请文件进行商务和技术评估，综合比较与评价。</w:t>
      </w:r>
    </w:p>
    <w:p w14:paraId="6BEA22DE">
      <w:pPr>
        <w:tabs>
          <w:tab w:val="left" w:pos="720"/>
        </w:tabs>
        <w:spacing w:before="120" w:beforeLines="50" w:after="120" w:afterLines="50" w:line="440" w:lineRule="exact"/>
        <w:ind w:firstLine="480" w:firstLineChars="200"/>
        <w:outlineLvl w:val="9"/>
        <w:rPr>
          <w:rFonts w:eastAsia="方正仿宋_GBK"/>
          <w:sz w:val="24"/>
        </w:rPr>
      </w:pPr>
      <w:bookmarkStart w:id="182" w:name="_Toc26096"/>
      <w:bookmarkStart w:id="183" w:name="_Toc1780"/>
      <w:r>
        <w:rPr>
          <w:rFonts w:eastAsia="方正仿宋_GBK"/>
          <w:sz w:val="24"/>
        </w:rPr>
        <w:t>3.4推荐候选申请人：推荐1名。</w:t>
      </w:r>
      <w:bookmarkEnd w:id="182"/>
      <w:bookmarkEnd w:id="183"/>
    </w:p>
    <w:p w14:paraId="5987E335">
      <w:pPr>
        <w:tabs>
          <w:tab w:val="left" w:pos="720"/>
        </w:tabs>
        <w:spacing w:before="120" w:beforeLines="50" w:after="120" w:afterLines="50" w:line="440" w:lineRule="exact"/>
        <w:ind w:firstLine="480" w:firstLineChars="200"/>
        <w:rPr>
          <w:rFonts w:eastAsia="方正仿宋_GBK"/>
          <w:sz w:val="24"/>
        </w:rPr>
      </w:pPr>
      <w:r>
        <w:rPr>
          <w:rFonts w:eastAsia="方正仿宋_GBK"/>
          <w:sz w:val="24"/>
        </w:rPr>
        <w:t>3.4.1本项目采用综合评分法的，按评审后得分由高到低顺序排列。得分相同的，按比选报价由低到高顺序排列。得分且比选报价相同的，按技术服方案优劣顺序排列。</w:t>
      </w:r>
    </w:p>
    <w:p w14:paraId="26D783D7">
      <w:pPr>
        <w:tabs>
          <w:tab w:val="left" w:pos="720"/>
        </w:tabs>
        <w:spacing w:before="120" w:beforeLines="50" w:after="120" w:afterLines="50" w:line="440" w:lineRule="exact"/>
        <w:ind w:firstLine="480" w:firstLineChars="200"/>
        <w:rPr>
          <w:rFonts w:eastAsia="方正仿宋_GBK"/>
          <w:sz w:val="24"/>
        </w:rPr>
      </w:pPr>
      <w:r>
        <w:rPr>
          <w:rFonts w:eastAsia="方正仿宋_GBK"/>
          <w:sz w:val="24"/>
        </w:rPr>
        <w:t>3.5编写评审报告。评审报告是比选小组根据全体比选小组成员签字的原始评审记录和评审结果编写的报告，其主要内容包括：</w:t>
      </w:r>
    </w:p>
    <w:p w14:paraId="4D819882">
      <w:pPr>
        <w:tabs>
          <w:tab w:val="left" w:pos="720"/>
        </w:tabs>
        <w:spacing w:before="120" w:beforeLines="50" w:after="120" w:afterLines="50" w:line="440" w:lineRule="exact"/>
        <w:ind w:firstLine="480" w:firstLineChars="200"/>
        <w:rPr>
          <w:rFonts w:eastAsia="方正仿宋_GBK"/>
          <w:sz w:val="24"/>
        </w:rPr>
      </w:pPr>
      <w:r>
        <w:rPr>
          <w:rFonts w:eastAsia="方正仿宋_GBK"/>
          <w:sz w:val="24"/>
        </w:rPr>
        <w:t>（1）比选申请人名单和比选小组成员名单；</w:t>
      </w:r>
    </w:p>
    <w:p w14:paraId="67B31CCF">
      <w:pPr>
        <w:tabs>
          <w:tab w:val="left" w:pos="720"/>
        </w:tabs>
        <w:spacing w:before="120" w:beforeLines="50" w:after="120" w:afterLines="50" w:line="440" w:lineRule="exact"/>
        <w:ind w:firstLine="480" w:firstLineChars="200"/>
        <w:rPr>
          <w:rFonts w:eastAsia="方正仿宋_GBK"/>
          <w:sz w:val="24"/>
        </w:rPr>
      </w:pPr>
      <w:r>
        <w:rPr>
          <w:rFonts w:eastAsia="方正仿宋_GBK"/>
          <w:sz w:val="24"/>
        </w:rPr>
        <w:t>（2）评审方法和标准；</w:t>
      </w:r>
    </w:p>
    <w:p w14:paraId="61126746">
      <w:pPr>
        <w:tabs>
          <w:tab w:val="left" w:pos="720"/>
        </w:tabs>
        <w:spacing w:before="120" w:beforeLines="50" w:after="120" w:afterLines="50" w:line="440" w:lineRule="exact"/>
        <w:ind w:firstLine="480" w:firstLineChars="200"/>
        <w:rPr>
          <w:rFonts w:eastAsia="方正仿宋_GBK"/>
          <w:sz w:val="24"/>
        </w:rPr>
      </w:pPr>
      <w:r>
        <w:rPr>
          <w:rFonts w:eastAsia="方正仿宋_GBK"/>
          <w:sz w:val="24"/>
        </w:rPr>
        <w:t>（3）比选会报价记录和评审情况及说明，包括无效申请人名单及原因；</w:t>
      </w:r>
    </w:p>
    <w:p w14:paraId="600FE20B">
      <w:pPr>
        <w:tabs>
          <w:tab w:val="left" w:pos="720"/>
        </w:tabs>
        <w:spacing w:before="120" w:beforeLines="50" w:after="120" w:afterLines="50" w:line="440" w:lineRule="exact"/>
        <w:ind w:firstLine="480" w:firstLineChars="200"/>
        <w:rPr>
          <w:rFonts w:eastAsia="方正仿宋_GBK"/>
          <w:sz w:val="24"/>
        </w:rPr>
      </w:pPr>
      <w:r>
        <w:rPr>
          <w:rFonts w:eastAsia="方正仿宋_GBK"/>
          <w:sz w:val="24"/>
        </w:rPr>
        <w:t>（4）评审结果和候选申请人排序表；</w:t>
      </w:r>
    </w:p>
    <w:p w14:paraId="1AB82614">
      <w:pPr>
        <w:tabs>
          <w:tab w:val="left" w:pos="720"/>
        </w:tabs>
        <w:spacing w:before="120" w:beforeLines="50" w:after="120" w:afterLines="50" w:line="440" w:lineRule="exact"/>
        <w:ind w:firstLine="480" w:firstLineChars="200"/>
        <w:rPr>
          <w:rFonts w:eastAsia="方正仿宋_GBK"/>
          <w:sz w:val="24"/>
        </w:rPr>
      </w:pPr>
      <w:r>
        <w:rPr>
          <w:rFonts w:eastAsia="方正仿宋_GBK"/>
          <w:sz w:val="24"/>
        </w:rPr>
        <w:t>（5）比选小组的推荐意见。</w:t>
      </w:r>
    </w:p>
    <w:p w14:paraId="463C7C5F">
      <w:pPr>
        <w:pStyle w:val="3"/>
        <w:spacing w:before="120" w:beforeLines="50" w:after="120" w:afterLines="50" w:line="440" w:lineRule="exact"/>
        <w:ind w:firstLine="482" w:firstLineChars="200"/>
        <w:outlineLvl w:val="0"/>
        <w:rPr>
          <w:rFonts w:ascii="Times New Roman" w:hAnsi="Times New Roman" w:eastAsia="方正仿宋_GBK"/>
          <w:sz w:val="24"/>
          <w:szCs w:val="24"/>
        </w:rPr>
      </w:pPr>
      <w:bookmarkStart w:id="184" w:name="_Toc217446103"/>
      <w:bookmarkStart w:id="185" w:name="_Toc28557"/>
      <w:bookmarkStart w:id="186" w:name="_Toc14640"/>
      <w:bookmarkStart w:id="187" w:name="_Toc18141"/>
      <w:bookmarkStart w:id="188" w:name="_Toc24200"/>
      <w:bookmarkStart w:id="189" w:name="_Toc14133"/>
      <w:bookmarkStart w:id="190" w:name="_Toc27004"/>
      <w:r>
        <w:rPr>
          <w:rFonts w:ascii="Times New Roman" w:hAnsi="Times New Roman" w:eastAsia="方正仿宋_GBK"/>
          <w:sz w:val="24"/>
          <w:szCs w:val="24"/>
        </w:rPr>
        <w:t>4、评审细则及标准</w:t>
      </w:r>
      <w:bookmarkEnd w:id="184"/>
      <w:bookmarkEnd w:id="185"/>
      <w:bookmarkEnd w:id="186"/>
      <w:bookmarkEnd w:id="187"/>
      <w:bookmarkEnd w:id="188"/>
      <w:bookmarkEnd w:id="189"/>
      <w:bookmarkEnd w:id="190"/>
    </w:p>
    <w:p w14:paraId="1EEE7C77">
      <w:pPr>
        <w:tabs>
          <w:tab w:val="left" w:pos="720"/>
        </w:tabs>
        <w:spacing w:before="120" w:beforeLines="50" w:after="120" w:afterLines="50" w:line="440" w:lineRule="exact"/>
        <w:ind w:firstLine="480" w:firstLineChars="200"/>
        <w:rPr>
          <w:rFonts w:eastAsia="方正仿宋_GBK"/>
          <w:sz w:val="24"/>
        </w:rPr>
      </w:pPr>
      <w:r>
        <w:rPr>
          <w:rFonts w:eastAsia="方正仿宋_GBK"/>
          <w:sz w:val="24"/>
        </w:rPr>
        <w:t>4.1 比选小组只对通过初审的比选申请文件，根据比选文件的要求采用相同的评审程序、评分办法及标准进行评价和比较。</w:t>
      </w:r>
    </w:p>
    <w:p w14:paraId="26F259C7">
      <w:pPr>
        <w:tabs>
          <w:tab w:val="left" w:pos="720"/>
        </w:tabs>
        <w:spacing w:before="120" w:beforeLines="50" w:after="120" w:afterLines="50" w:line="440" w:lineRule="exact"/>
        <w:ind w:firstLine="480" w:firstLineChars="200"/>
        <w:outlineLvl w:val="9"/>
        <w:rPr>
          <w:rFonts w:eastAsia="方正仿宋_GBK"/>
          <w:sz w:val="24"/>
        </w:rPr>
      </w:pPr>
      <w:bookmarkStart w:id="191" w:name="_Toc21941"/>
      <w:bookmarkStart w:id="192" w:name="_Toc19979"/>
      <w:r>
        <w:rPr>
          <w:rFonts w:eastAsia="方正仿宋_GBK"/>
          <w:sz w:val="24"/>
        </w:rPr>
        <w:t>4.2 本次综合评分的因素是：</w:t>
      </w:r>
      <w:r>
        <w:rPr>
          <w:rFonts w:hint="eastAsia" w:eastAsia="方正仿宋_GBK"/>
          <w:color w:val="auto"/>
          <w:sz w:val="24"/>
          <w:lang w:val="en-US" w:eastAsia="zh-CN"/>
        </w:rPr>
        <w:t>报价、</w:t>
      </w:r>
      <w:r>
        <w:rPr>
          <w:rFonts w:hint="eastAsia" w:eastAsia="方正仿宋_GBK"/>
          <w:color w:val="auto"/>
          <w:sz w:val="24"/>
        </w:rPr>
        <w:t>项目实施方案</w:t>
      </w:r>
      <w:r>
        <w:rPr>
          <w:rFonts w:hint="eastAsia" w:eastAsia="方正仿宋_GBK"/>
          <w:color w:val="auto"/>
          <w:sz w:val="24"/>
          <w:lang w:eastAsia="zh-CN"/>
        </w:rPr>
        <w:t>、人员配置方案、售后服务方案、</w:t>
      </w:r>
      <w:r>
        <w:rPr>
          <w:rFonts w:hint="eastAsia" w:eastAsia="方正仿宋_GBK"/>
          <w:color w:val="auto"/>
          <w:sz w:val="24"/>
          <w:lang w:val="en-US" w:eastAsia="zh-CN"/>
        </w:rPr>
        <w:t>类似业绩</w:t>
      </w:r>
      <w:r>
        <w:rPr>
          <w:rFonts w:eastAsia="方正仿宋_GBK"/>
          <w:color w:val="000000"/>
          <w:sz w:val="24"/>
        </w:rPr>
        <w:t>等。</w:t>
      </w:r>
      <w:bookmarkEnd w:id="191"/>
      <w:bookmarkEnd w:id="192"/>
    </w:p>
    <w:p w14:paraId="5E65933D">
      <w:pPr>
        <w:tabs>
          <w:tab w:val="left" w:pos="720"/>
        </w:tabs>
        <w:spacing w:before="120" w:beforeLines="50" w:after="120" w:afterLines="50" w:line="440" w:lineRule="exact"/>
        <w:ind w:firstLine="480" w:firstLineChars="200"/>
        <w:rPr>
          <w:rFonts w:eastAsia="方正仿宋_GBK"/>
          <w:sz w:val="24"/>
        </w:rPr>
      </w:pPr>
      <w:r>
        <w:rPr>
          <w:rFonts w:eastAsia="方正仿宋_GBK"/>
          <w:sz w:val="24"/>
        </w:rPr>
        <w:t>4.3 除价格因素外，比选小组应依据比选申请文件规定的评分标准和方法独立对其他因素进行比较打分。</w:t>
      </w:r>
    </w:p>
    <w:p w14:paraId="35C9042C">
      <w:pPr>
        <w:autoSpaceDE w:val="0"/>
        <w:autoSpaceDN w:val="0"/>
        <w:adjustRightInd w:val="0"/>
        <w:snapToGrid w:val="0"/>
        <w:spacing w:before="120" w:beforeLines="50" w:after="120" w:afterLines="50" w:line="400" w:lineRule="exact"/>
        <w:ind w:firstLine="480" w:firstLineChars="200"/>
        <w:outlineLvl w:val="9"/>
        <w:rPr>
          <w:rFonts w:eastAsia="方正仿宋_GBK"/>
          <w:sz w:val="24"/>
        </w:rPr>
      </w:pPr>
      <w:bookmarkStart w:id="193" w:name="_Toc21773"/>
      <w:bookmarkStart w:id="194" w:name="_Toc28136"/>
      <w:r>
        <w:rPr>
          <w:rFonts w:eastAsia="方正仿宋_GBK"/>
          <w:sz w:val="24"/>
        </w:rPr>
        <w:t>4.4综合评分明细表</w:t>
      </w:r>
      <w:bookmarkEnd w:id="193"/>
      <w:bookmarkEnd w:id="194"/>
    </w:p>
    <w:p w14:paraId="79089574">
      <w:pPr>
        <w:spacing w:before="120" w:beforeLines="50" w:after="120" w:afterLines="50" w:line="400" w:lineRule="exact"/>
        <w:ind w:firstLine="480" w:firstLineChars="200"/>
        <w:rPr>
          <w:rFonts w:eastAsia="方正仿宋_GBK"/>
          <w:sz w:val="24"/>
        </w:rPr>
      </w:pPr>
      <w:r>
        <w:rPr>
          <w:rFonts w:eastAsia="方正仿宋_GBK"/>
          <w:sz w:val="24"/>
        </w:rPr>
        <w:t>注：评分的取值按四舍五入法，保留小数点后两位。</w:t>
      </w:r>
    </w:p>
    <w:bookmarkEnd w:id="152"/>
    <w:bookmarkEnd w:id="153"/>
    <w:bookmarkEnd w:id="154"/>
    <w:bookmarkEnd w:id="155"/>
    <w:bookmarkEnd w:id="156"/>
    <w:p w14:paraId="65D5CA1A">
      <w:pPr>
        <w:pStyle w:val="3"/>
        <w:spacing w:before="120" w:beforeLines="50" w:after="120" w:afterLines="50" w:line="440" w:lineRule="exact"/>
        <w:ind w:firstLine="472" w:firstLineChars="196"/>
        <w:outlineLvl w:val="0"/>
        <w:rPr>
          <w:rFonts w:ascii="Times New Roman" w:hAnsi="Times New Roman" w:eastAsia="方正仿宋_GBK"/>
          <w:sz w:val="24"/>
          <w:szCs w:val="24"/>
        </w:rPr>
      </w:pPr>
      <w:bookmarkStart w:id="195" w:name="_Toc1483"/>
      <w:bookmarkStart w:id="196" w:name="_Toc19195"/>
      <w:bookmarkStart w:id="197" w:name="_Toc1346"/>
      <w:bookmarkStart w:id="198" w:name="_Toc23339"/>
      <w:bookmarkStart w:id="199" w:name="_Toc126"/>
      <w:bookmarkStart w:id="200" w:name="_Toc14007"/>
      <w:r>
        <w:rPr>
          <w:rFonts w:ascii="Times New Roman" w:hAnsi="Times New Roman" w:eastAsia="方正仿宋_GBK"/>
          <w:sz w:val="24"/>
          <w:szCs w:val="24"/>
        </w:rPr>
        <w:t>5、 重新组织</w:t>
      </w:r>
      <w:bookmarkEnd w:id="195"/>
      <w:bookmarkEnd w:id="196"/>
      <w:bookmarkEnd w:id="197"/>
      <w:bookmarkEnd w:id="198"/>
      <w:bookmarkEnd w:id="199"/>
      <w:bookmarkEnd w:id="200"/>
    </w:p>
    <w:p w14:paraId="60121DB2">
      <w:pPr>
        <w:spacing w:before="120" w:beforeLines="50" w:after="120" w:afterLines="50" w:line="440" w:lineRule="exact"/>
        <w:ind w:firstLine="480" w:firstLineChars="200"/>
        <w:rPr>
          <w:rFonts w:eastAsia="方正仿宋_GBK"/>
          <w:sz w:val="24"/>
        </w:rPr>
      </w:pPr>
      <w:r>
        <w:rPr>
          <w:rFonts w:eastAsia="方正仿宋_GBK"/>
          <w:sz w:val="24"/>
        </w:rPr>
        <w:t>本次比选活动中，出现下列情形之一的，予以重新组织：</w:t>
      </w:r>
    </w:p>
    <w:p w14:paraId="14906C0F">
      <w:pPr>
        <w:spacing w:before="120" w:beforeLines="50" w:after="120" w:afterLines="50" w:line="440" w:lineRule="exact"/>
        <w:ind w:firstLine="480" w:firstLineChars="200"/>
        <w:outlineLvl w:val="9"/>
        <w:rPr>
          <w:rFonts w:eastAsia="方正仿宋_GBK"/>
          <w:sz w:val="24"/>
        </w:rPr>
      </w:pPr>
      <w:bookmarkStart w:id="201" w:name="_Toc15953"/>
      <w:bookmarkStart w:id="202" w:name="_Toc20637"/>
      <w:r>
        <w:rPr>
          <w:rFonts w:eastAsia="方正仿宋_GBK"/>
          <w:sz w:val="24"/>
        </w:rPr>
        <w:t>（1）</w:t>
      </w:r>
      <w:r>
        <w:rPr>
          <w:rFonts w:eastAsia="方正仿宋_GBK"/>
          <w:color w:val="auto"/>
          <w:sz w:val="24"/>
          <w:u w:val="none"/>
        </w:rPr>
        <w:t>截止开</w:t>
      </w:r>
      <w:r>
        <w:rPr>
          <w:rFonts w:eastAsia="方正仿宋_GBK"/>
          <w:sz w:val="24"/>
        </w:rPr>
        <w:t>选时间，递交的比选申请文件少于三家的；</w:t>
      </w:r>
      <w:bookmarkEnd w:id="201"/>
      <w:bookmarkEnd w:id="202"/>
    </w:p>
    <w:p w14:paraId="3B110363">
      <w:pPr>
        <w:spacing w:before="120" w:beforeLines="50" w:after="120" w:afterLines="50" w:line="440" w:lineRule="exact"/>
        <w:ind w:firstLine="480" w:firstLineChars="200"/>
        <w:rPr>
          <w:rFonts w:eastAsia="方正仿宋_GBK"/>
          <w:sz w:val="24"/>
        </w:rPr>
      </w:pPr>
      <w:r>
        <w:rPr>
          <w:rFonts w:eastAsia="方正仿宋_GBK"/>
          <w:sz w:val="24"/>
        </w:rPr>
        <w:t>（2）符合比选申请文件初审要求（资格性审查要求和符合性审查要求）的比选申请人少于三家的；</w:t>
      </w:r>
    </w:p>
    <w:p w14:paraId="07444B1C">
      <w:pPr>
        <w:spacing w:before="120" w:beforeLines="50" w:after="120" w:afterLines="50" w:line="440" w:lineRule="exact"/>
        <w:ind w:firstLine="480" w:firstLineChars="200"/>
        <w:outlineLvl w:val="9"/>
        <w:rPr>
          <w:rFonts w:eastAsia="方正仿宋_GBK"/>
          <w:sz w:val="24"/>
        </w:rPr>
      </w:pPr>
      <w:bookmarkStart w:id="203" w:name="_Toc23780"/>
      <w:bookmarkStart w:id="204" w:name="_Toc8077"/>
      <w:r>
        <w:rPr>
          <w:rFonts w:eastAsia="方正仿宋_GBK"/>
          <w:sz w:val="24"/>
        </w:rPr>
        <w:t>（3）出现影响比选公正的违法、违规行为的；</w:t>
      </w:r>
      <w:bookmarkEnd w:id="203"/>
      <w:bookmarkEnd w:id="204"/>
    </w:p>
    <w:p w14:paraId="0A76D5F5">
      <w:pPr>
        <w:pStyle w:val="3"/>
        <w:spacing w:before="120" w:beforeLines="50" w:after="120" w:afterLines="50" w:line="440" w:lineRule="exact"/>
        <w:ind w:firstLine="482" w:firstLineChars="200"/>
        <w:outlineLvl w:val="0"/>
        <w:rPr>
          <w:rFonts w:ascii="Times New Roman" w:hAnsi="Times New Roman" w:eastAsia="方正仿宋_GBK"/>
          <w:bCs w:val="0"/>
          <w:sz w:val="24"/>
          <w:szCs w:val="24"/>
        </w:rPr>
      </w:pPr>
      <w:bookmarkStart w:id="205" w:name="_Toc208849022"/>
      <w:bookmarkStart w:id="206" w:name="_Toc183682432"/>
      <w:bookmarkStart w:id="207" w:name="_Toc183582297"/>
      <w:bookmarkStart w:id="208" w:name="_Toc217446105"/>
      <w:bookmarkStart w:id="209" w:name="_Toc17734"/>
      <w:bookmarkStart w:id="210" w:name="_Toc3249"/>
      <w:bookmarkStart w:id="211" w:name="_Toc32585"/>
      <w:bookmarkStart w:id="212" w:name="_Toc10610"/>
      <w:bookmarkStart w:id="213" w:name="_Toc7792"/>
      <w:bookmarkStart w:id="214" w:name="_Toc23107"/>
      <w:r>
        <w:rPr>
          <w:rFonts w:ascii="Times New Roman" w:hAnsi="Times New Roman" w:eastAsia="方正仿宋_GBK"/>
          <w:bCs w:val="0"/>
          <w:sz w:val="24"/>
          <w:szCs w:val="24"/>
        </w:rPr>
        <w:t xml:space="preserve">6、 </w:t>
      </w:r>
      <w:bookmarkEnd w:id="205"/>
      <w:bookmarkEnd w:id="206"/>
      <w:bookmarkEnd w:id="207"/>
      <w:bookmarkEnd w:id="208"/>
      <w:r>
        <w:rPr>
          <w:rFonts w:ascii="Times New Roman" w:hAnsi="Times New Roman" w:eastAsia="方正仿宋_GBK"/>
          <w:sz w:val="24"/>
          <w:szCs w:val="24"/>
        </w:rPr>
        <w:t>比选小组成员在比选活动中承担以下义务：</w:t>
      </w:r>
      <w:bookmarkEnd w:id="209"/>
      <w:bookmarkEnd w:id="210"/>
      <w:bookmarkEnd w:id="211"/>
      <w:bookmarkEnd w:id="212"/>
      <w:bookmarkEnd w:id="213"/>
      <w:bookmarkEnd w:id="214"/>
    </w:p>
    <w:p w14:paraId="6288C942">
      <w:pPr>
        <w:spacing w:before="0" w:after="0" w:line="400" w:lineRule="exact"/>
        <w:ind w:firstLine="480" w:firstLineChars="200"/>
        <w:outlineLvl w:val="9"/>
        <w:rPr>
          <w:rFonts w:eastAsia="方正仿宋_GBK"/>
          <w:sz w:val="24"/>
        </w:rPr>
      </w:pPr>
      <w:bookmarkStart w:id="215" w:name="_Toc21397"/>
      <w:bookmarkStart w:id="216" w:name="_Toc10799"/>
      <w:r>
        <w:rPr>
          <w:rFonts w:eastAsia="方正仿宋_GBK"/>
          <w:sz w:val="24"/>
        </w:rPr>
        <w:t>6.1 遵纪守法，客观、公正、廉洁地履行职责。</w:t>
      </w:r>
      <w:bookmarkEnd w:id="215"/>
      <w:bookmarkEnd w:id="216"/>
    </w:p>
    <w:p w14:paraId="6ECE8098">
      <w:pPr>
        <w:spacing w:before="0" w:after="0" w:line="400" w:lineRule="exact"/>
        <w:ind w:firstLine="480" w:firstLineChars="200"/>
        <w:rPr>
          <w:rFonts w:eastAsia="方正仿宋_GBK"/>
          <w:sz w:val="24"/>
        </w:rPr>
      </w:pPr>
      <w:r>
        <w:rPr>
          <w:rFonts w:eastAsia="方正仿宋_GBK"/>
          <w:sz w:val="24"/>
        </w:rPr>
        <w:t>6.2 按照比选文件的规定要求对比选申请人的资格条件和比选申请人提供的服务价格、技术、服务等方面严格进行评判，提供科学合理、公平公正的评审意见，参与起草评审报告，并予签字确认。</w:t>
      </w:r>
    </w:p>
    <w:p w14:paraId="55A260C0">
      <w:pPr>
        <w:spacing w:before="0" w:after="0" w:line="400" w:lineRule="exact"/>
        <w:ind w:firstLine="480" w:firstLineChars="200"/>
        <w:rPr>
          <w:rFonts w:eastAsia="方正仿宋_GBK"/>
          <w:sz w:val="24"/>
        </w:rPr>
      </w:pPr>
      <w:r>
        <w:rPr>
          <w:rFonts w:eastAsia="方正仿宋_GBK"/>
          <w:sz w:val="24"/>
        </w:rPr>
        <w:t>6.3 保守秘密。不得透露比选文件咨询情况，</w:t>
      </w:r>
      <w:r>
        <w:rPr>
          <w:rFonts w:hint="eastAsia" w:eastAsia="方正仿宋_GBK"/>
          <w:sz w:val="24"/>
        </w:rPr>
        <w:t>不得泄露</w:t>
      </w:r>
      <w:r>
        <w:rPr>
          <w:rFonts w:eastAsia="方正仿宋_GBK"/>
          <w:sz w:val="24"/>
        </w:rPr>
        <w:t>比选申请文件及知悉的商业秘密和国家秘密，不得向比选申请人透露评审情况。</w:t>
      </w:r>
    </w:p>
    <w:p w14:paraId="2136CBF8">
      <w:pPr>
        <w:spacing w:before="0" w:after="0" w:line="400" w:lineRule="exact"/>
        <w:ind w:firstLine="480" w:firstLineChars="200"/>
        <w:rPr>
          <w:rFonts w:eastAsia="方正仿宋_GBK"/>
          <w:sz w:val="24"/>
        </w:rPr>
      </w:pPr>
      <w:r>
        <w:rPr>
          <w:rFonts w:eastAsia="方正仿宋_GBK"/>
          <w:sz w:val="24"/>
        </w:rPr>
        <w:t>6.4 发现比选申请人在比选活动中有不正当竞争或恶意串通等违规行为，及时向评审工作的组织者报告并加以制止。</w:t>
      </w:r>
    </w:p>
    <w:p w14:paraId="1B46A029">
      <w:pPr>
        <w:spacing w:before="0" w:after="0" w:line="400" w:lineRule="exact"/>
        <w:ind w:firstLine="480" w:firstLineChars="200"/>
        <w:rPr>
          <w:rFonts w:eastAsia="方正仿宋_GBK"/>
          <w:sz w:val="24"/>
        </w:rPr>
      </w:pPr>
      <w:r>
        <w:rPr>
          <w:rFonts w:eastAsia="方正仿宋_GBK"/>
          <w:sz w:val="24"/>
        </w:rPr>
        <w:t>6.5 解答有关方面对评审工作中有关问题的询问，配合比选人或者比选人答复比选申请人异议，配合相关部门的投诉处理工作等事宜。</w:t>
      </w:r>
    </w:p>
    <w:p w14:paraId="177AA531">
      <w:pPr>
        <w:pStyle w:val="3"/>
        <w:spacing w:before="120" w:beforeLines="50" w:after="120" w:afterLines="50" w:line="440" w:lineRule="exact"/>
        <w:ind w:firstLine="482" w:firstLineChars="200"/>
        <w:outlineLvl w:val="0"/>
        <w:rPr>
          <w:rFonts w:ascii="Times New Roman" w:hAnsi="Times New Roman" w:eastAsia="方正仿宋_GBK"/>
          <w:bCs w:val="0"/>
          <w:sz w:val="24"/>
          <w:szCs w:val="24"/>
        </w:rPr>
      </w:pPr>
      <w:bookmarkStart w:id="217" w:name="_Toc23860"/>
      <w:bookmarkStart w:id="218" w:name="_Toc17009"/>
      <w:bookmarkStart w:id="219" w:name="_Toc892"/>
      <w:bookmarkStart w:id="220" w:name="_Toc4150"/>
      <w:bookmarkStart w:id="221" w:name="_Toc32611"/>
      <w:bookmarkStart w:id="222" w:name="_Toc13211"/>
      <w:r>
        <w:rPr>
          <w:rFonts w:ascii="Times New Roman" w:hAnsi="Times New Roman" w:eastAsia="方正仿宋_GBK"/>
          <w:bCs w:val="0"/>
          <w:sz w:val="24"/>
          <w:szCs w:val="24"/>
        </w:rPr>
        <w:t>7、</w:t>
      </w:r>
      <w:r>
        <w:rPr>
          <w:rFonts w:ascii="Times New Roman" w:hAnsi="Times New Roman" w:eastAsia="方正仿宋_GBK"/>
          <w:sz w:val="24"/>
          <w:szCs w:val="24"/>
        </w:rPr>
        <w:t>比选小组成员</w:t>
      </w:r>
      <w:r>
        <w:rPr>
          <w:rFonts w:ascii="Times New Roman" w:hAnsi="Times New Roman" w:eastAsia="方正仿宋_GBK"/>
          <w:bCs w:val="0"/>
          <w:sz w:val="24"/>
          <w:szCs w:val="24"/>
        </w:rPr>
        <w:t>在比选活动中应当遵守以下工作纪律：</w:t>
      </w:r>
      <w:bookmarkEnd w:id="217"/>
      <w:bookmarkEnd w:id="218"/>
      <w:bookmarkEnd w:id="219"/>
      <w:bookmarkEnd w:id="220"/>
      <w:bookmarkEnd w:id="221"/>
      <w:bookmarkEnd w:id="222"/>
    </w:p>
    <w:p w14:paraId="1959AF21">
      <w:pPr>
        <w:spacing w:before="120" w:beforeLines="50" w:after="120" w:afterLines="50" w:line="440" w:lineRule="exact"/>
        <w:ind w:firstLine="480" w:firstLineChars="200"/>
        <w:rPr>
          <w:rFonts w:eastAsia="方正仿宋_GBK"/>
          <w:sz w:val="24"/>
        </w:rPr>
      </w:pPr>
      <w:r>
        <w:rPr>
          <w:rFonts w:eastAsia="方正仿宋_GBK"/>
          <w:sz w:val="24"/>
        </w:rPr>
        <w:t>7.1 不得参加与自己有利害关系的评审活动。对与自己有利害关系的评审项目，如受到邀请，应主动提出回避。比选人或比选人也可要求该比选成员回避。</w:t>
      </w:r>
    </w:p>
    <w:p w14:paraId="176B0185">
      <w:pPr>
        <w:spacing w:before="120" w:beforeLines="50" w:after="120" w:afterLines="50" w:line="440" w:lineRule="exact"/>
        <w:ind w:firstLine="480" w:firstLineChars="200"/>
        <w:rPr>
          <w:rFonts w:eastAsia="方正仿宋_GBK"/>
          <w:sz w:val="24"/>
        </w:rPr>
      </w:pPr>
      <w:r>
        <w:rPr>
          <w:rFonts w:eastAsia="方正仿宋_GBK"/>
          <w:sz w:val="24"/>
        </w:rPr>
        <w:t>7.2 评审或咨询过程中关闭通讯设备，不得与外界联系。因发生不可预见情况，确实需要与外界联系的，应当有在场工作人员陪同。</w:t>
      </w:r>
    </w:p>
    <w:p w14:paraId="52F333B6">
      <w:pPr>
        <w:spacing w:before="120" w:beforeLines="50" w:after="120" w:afterLines="50" w:line="440" w:lineRule="exact"/>
        <w:ind w:firstLine="480" w:firstLineChars="200"/>
        <w:rPr>
          <w:rFonts w:eastAsia="方正仿宋_GBK"/>
          <w:sz w:val="24"/>
        </w:rPr>
      </w:pPr>
      <w:r>
        <w:rPr>
          <w:rFonts w:eastAsia="方正仿宋_GBK"/>
          <w:sz w:val="24"/>
        </w:rPr>
        <w:t>7.3 评审过程中，不得发表影响评审公正的倾向性、歧视性言论；不得征询或者接受比选人的倾向性意见；不得以任何明示或暗示的方式要求参加该比选项目的比选申请人以澄清、说明或补正为借口，表达与其原比选申请文件原意不同的新意见；不得以比选文件没有规定的方法和标准作为评审的依据；不得违反规定的评审格式评分和撰写评审意见；不得拒绝对自己的评审意见签字确认。</w:t>
      </w:r>
    </w:p>
    <w:p w14:paraId="3B4BC50A">
      <w:pPr>
        <w:spacing w:before="120" w:beforeLines="50" w:after="120" w:afterLines="50" w:line="440" w:lineRule="exact"/>
        <w:ind w:firstLine="480" w:firstLineChars="200"/>
        <w:rPr>
          <w:rFonts w:eastAsia="方正仿宋_GBK"/>
          <w:sz w:val="24"/>
        </w:rPr>
      </w:pPr>
      <w:r>
        <w:rPr>
          <w:rFonts w:eastAsia="方正仿宋_GBK"/>
          <w:sz w:val="24"/>
        </w:rPr>
        <w:t>7.4 在咨询工作中，严格执行国家产业政策和产品标准，认真听取咨询方的合理要求，提出科学合理的、无倾向性和歧视性的咨询方案，并对所提出的意见和建议承担个人责任。</w:t>
      </w:r>
    </w:p>
    <w:tbl>
      <w:tblPr>
        <w:tblStyle w:val="15"/>
        <w:tblW w:w="95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8"/>
        <w:gridCol w:w="1227"/>
        <w:gridCol w:w="833"/>
        <w:gridCol w:w="5462"/>
        <w:gridCol w:w="1178"/>
      </w:tblGrid>
      <w:tr w14:paraId="6C7C8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818" w:type="dxa"/>
            <w:vAlign w:val="center"/>
          </w:tcPr>
          <w:p w14:paraId="13CFD30E">
            <w:pPr>
              <w:jc w:val="center"/>
              <w:rPr>
                <w:rFonts w:eastAsia="方正仿宋_GBK"/>
                <w:b/>
                <w:bCs/>
                <w:sz w:val="24"/>
              </w:rPr>
            </w:pPr>
            <w:r>
              <w:rPr>
                <w:rFonts w:eastAsia="方正仿宋_GBK"/>
                <w:b/>
                <w:bCs/>
                <w:sz w:val="24"/>
              </w:rPr>
              <w:t>序号</w:t>
            </w:r>
          </w:p>
        </w:tc>
        <w:tc>
          <w:tcPr>
            <w:tcW w:w="1227" w:type="dxa"/>
            <w:vAlign w:val="center"/>
          </w:tcPr>
          <w:p w14:paraId="27E3BA86">
            <w:pPr>
              <w:ind w:firstLine="28"/>
              <w:jc w:val="center"/>
              <w:rPr>
                <w:rFonts w:eastAsia="方正仿宋_GBK"/>
                <w:b/>
                <w:bCs/>
                <w:sz w:val="24"/>
              </w:rPr>
            </w:pPr>
            <w:r>
              <w:rPr>
                <w:rFonts w:eastAsia="方正仿宋_GBK"/>
                <w:b/>
                <w:bCs/>
                <w:sz w:val="24"/>
              </w:rPr>
              <w:t>评分因素</w:t>
            </w:r>
          </w:p>
        </w:tc>
        <w:tc>
          <w:tcPr>
            <w:tcW w:w="833" w:type="dxa"/>
            <w:vAlign w:val="center"/>
          </w:tcPr>
          <w:p w14:paraId="271CF130">
            <w:pPr>
              <w:adjustRightInd w:val="0"/>
              <w:snapToGrid w:val="0"/>
              <w:jc w:val="center"/>
              <w:rPr>
                <w:rFonts w:eastAsia="方正仿宋_GBK"/>
                <w:b/>
                <w:bCs/>
                <w:sz w:val="24"/>
              </w:rPr>
            </w:pPr>
            <w:r>
              <w:rPr>
                <w:rFonts w:eastAsia="方正仿宋_GBK"/>
                <w:b/>
                <w:bCs/>
                <w:sz w:val="24"/>
              </w:rPr>
              <w:t>分值</w:t>
            </w:r>
          </w:p>
        </w:tc>
        <w:tc>
          <w:tcPr>
            <w:tcW w:w="5462" w:type="dxa"/>
            <w:vAlign w:val="center"/>
          </w:tcPr>
          <w:p w14:paraId="568583DC">
            <w:pPr>
              <w:adjustRightInd w:val="0"/>
              <w:snapToGrid w:val="0"/>
              <w:jc w:val="center"/>
              <w:rPr>
                <w:rFonts w:eastAsia="方正仿宋_GBK"/>
                <w:b/>
                <w:bCs/>
                <w:sz w:val="24"/>
              </w:rPr>
            </w:pPr>
            <w:r>
              <w:rPr>
                <w:rFonts w:eastAsia="方正仿宋_GBK"/>
                <w:b/>
                <w:bCs/>
                <w:sz w:val="24"/>
              </w:rPr>
              <w:t>评分标准</w:t>
            </w:r>
          </w:p>
        </w:tc>
        <w:tc>
          <w:tcPr>
            <w:tcW w:w="1178" w:type="dxa"/>
            <w:vAlign w:val="center"/>
          </w:tcPr>
          <w:p w14:paraId="126D74B9">
            <w:pPr>
              <w:adjustRightInd w:val="0"/>
              <w:snapToGrid w:val="0"/>
              <w:jc w:val="center"/>
              <w:rPr>
                <w:rFonts w:eastAsia="方正仿宋_GBK"/>
                <w:b/>
                <w:bCs/>
                <w:sz w:val="24"/>
              </w:rPr>
            </w:pPr>
            <w:r>
              <w:rPr>
                <w:rFonts w:eastAsia="方正仿宋_GBK"/>
                <w:b/>
                <w:bCs/>
                <w:sz w:val="24"/>
              </w:rPr>
              <w:t>说明</w:t>
            </w:r>
          </w:p>
        </w:tc>
      </w:tr>
      <w:tr w14:paraId="3BD82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818" w:type="dxa"/>
            <w:vAlign w:val="center"/>
          </w:tcPr>
          <w:p w14:paraId="1F20F746">
            <w:pPr>
              <w:spacing w:line="320" w:lineRule="exact"/>
              <w:jc w:val="center"/>
              <w:rPr>
                <w:rFonts w:eastAsia="方正仿宋_GBK"/>
                <w:b/>
                <w:sz w:val="24"/>
              </w:rPr>
            </w:pPr>
            <w:r>
              <w:rPr>
                <w:rFonts w:eastAsia="方正仿宋_GBK"/>
                <w:sz w:val="24"/>
              </w:rPr>
              <w:t>1</w:t>
            </w:r>
          </w:p>
        </w:tc>
        <w:tc>
          <w:tcPr>
            <w:tcW w:w="1227" w:type="dxa"/>
            <w:vAlign w:val="center"/>
          </w:tcPr>
          <w:p w14:paraId="336E3B17">
            <w:pPr>
              <w:spacing w:line="320" w:lineRule="exact"/>
              <w:jc w:val="center"/>
              <w:rPr>
                <w:rFonts w:eastAsia="方正仿宋_GBK"/>
                <w:sz w:val="24"/>
              </w:rPr>
            </w:pPr>
            <w:r>
              <w:rPr>
                <w:rFonts w:eastAsia="方正仿宋_GBK"/>
                <w:sz w:val="24"/>
              </w:rPr>
              <w:t>报价</w:t>
            </w:r>
          </w:p>
        </w:tc>
        <w:tc>
          <w:tcPr>
            <w:tcW w:w="833" w:type="dxa"/>
            <w:vAlign w:val="center"/>
          </w:tcPr>
          <w:p w14:paraId="0F66F858">
            <w:pPr>
              <w:spacing w:line="320" w:lineRule="exact"/>
              <w:jc w:val="center"/>
              <w:rPr>
                <w:rFonts w:eastAsia="方正仿宋_GBK"/>
                <w:sz w:val="24"/>
              </w:rPr>
            </w:pPr>
            <w:r>
              <w:rPr>
                <w:rFonts w:hint="eastAsia" w:eastAsia="方正仿宋_GBK"/>
                <w:sz w:val="24"/>
              </w:rPr>
              <w:t>1</w:t>
            </w:r>
            <w:r>
              <w:rPr>
                <w:rFonts w:hint="eastAsia" w:eastAsia="方正仿宋_GBK"/>
                <w:sz w:val="24"/>
                <w:lang w:val="en-US" w:eastAsia="zh-CN"/>
              </w:rPr>
              <w:t>5</w:t>
            </w:r>
            <w:r>
              <w:rPr>
                <w:rFonts w:eastAsia="方正仿宋_GBK"/>
                <w:sz w:val="24"/>
              </w:rPr>
              <w:t>分</w:t>
            </w:r>
          </w:p>
        </w:tc>
        <w:tc>
          <w:tcPr>
            <w:tcW w:w="5462" w:type="dxa"/>
            <w:vAlign w:val="center"/>
          </w:tcPr>
          <w:p w14:paraId="71254961">
            <w:pPr>
              <w:spacing w:line="360" w:lineRule="exact"/>
              <w:jc w:val="left"/>
              <w:rPr>
                <w:rFonts w:hint="default" w:eastAsia="方正仿宋_GBK"/>
                <w:sz w:val="24"/>
                <w:lang w:val="en-US" w:eastAsia="zh-CN"/>
              </w:rPr>
            </w:pPr>
            <w:r>
              <w:rPr>
                <w:rFonts w:eastAsia="方正仿宋_GBK"/>
                <w:sz w:val="24"/>
              </w:rPr>
              <w:t>以本次有效的最低投标报价为基准价，投标报价得分=</w:t>
            </w:r>
            <w:r>
              <w:rPr>
                <w:rFonts w:hint="eastAsia" w:eastAsia="方正仿宋_GBK"/>
                <w:sz w:val="24"/>
              </w:rPr>
              <w:t>（</w:t>
            </w:r>
            <w:r>
              <w:rPr>
                <w:rFonts w:eastAsia="方正仿宋_GBK"/>
                <w:sz w:val="24"/>
              </w:rPr>
              <w:t>基准价／投标报价</w:t>
            </w:r>
            <w:r>
              <w:rPr>
                <w:rFonts w:hint="eastAsia" w:eastAsia="方正仿宋_GBK"/>
                <w:sz w:val="24"/>
              </w:rPr>
              <w:t>）</w:t>
            </w:r>
            <w:r>
              <w:rPr>
                <w:rFonts w:eastAsia="方正仿宋_GBK"/>
                <w:sz w:val="24"/>
              </w:rPr>
              <w:t>×</w:t>
            </w:r>
            <w:r>
              <w:rPr>
                <w:rFonts w:hint="eastAsia" w:eastAsia="方正仿宋_GBK"/>
                <w:sz w:val="24"/>
              </w:rPr>
              <w:t>1</w:t>
            </w:r>
            <w:r>
              <w:rPr>
                <w:rFonts w:hint="eastAsia" w:eastAsia="方正仿宋_GBK"/>
                <w:sz w:val="24"/>
                <w:lang w:val="en-US" w:eastAsia="zh-CN"/>
              </w:rPr>
              <w:t>5</w:t>
            </w:r>
          </w:p>
          <w:p w14:paraId="07F53933">
            <w:pPr>
              <w:spacing w:line="360" w:lineRule="exact"/>
              <w:jc w:val="left"/>
              <w:rPr>
                <w:rFonts w:eastAsia="方正仿宋_GBK"/>
                <w:sz w:val="24"/>
              </w:rPr>
            </w:pPr>
            <w:r>
              <w:rPr>
                <w:rFonts w:eastAsia="方正仿宋_GBK"/>
                <w:sz w:val="24"/>
              </w:rPr>
              <w:t>注：</w:t>
            </w:r>
            <w:r>
              <w:rPr>
                <w:rFonts w:eastAsia="华文仿宋"/>
                <w:sz w:val="24"/>
              </w:rPr>
              <w:t>以响应报价总价（所有单项报价总和）计算投标报价。</w:t>
            </w:r>
          </w:p>
        </w:tc>
        <w:tc>
          <w:tcPr>
            <w:tcW w:w="1178" w:type="dxa"/>
            <w:vAlign w:val="center"/>
          </w:tcPr>
          <w:p w14:paraId="2BA6C742">
            <w:pPr>
              <w:adjustRightInd w:val="0"/>
              <w:snapToGrid w:val="0"/>
              <w:jc w:val="center"/>
              <w:rPr>
                <w:rFonts w:hint="eastAsia" w:eastAsia="方正仿宋_GBK"/>
                <w:sz w:val="24"/>
                <w:lang w:val="en-US" w:eastAsia="zh-CN"/>
              </w:rPr>
            </w:pPr>
            <w:r>
              <w:rPr>
                <w:rFonts w:hint="eastAsia" w:eastAsia="方正仿宋_GBK"/>
                <w:sz w:val="24"/>
              </w:rPr>
              <w:t>客观</w:t>
            </w:r>
            <w:r>
              <w:rPr>
                <w:rFonts w:hint="eastAsia" w:eastAsia="方正仿宋_GBK"/>
                <w:sz w:val="24"/>
                <w:lang w:val="en-US" w:eastAsia="zh-CN"/>
              </w:rPr>
              <w:t>评分</w:t>
            </w:r>
          </w:p>
          <w:p w14:paraId="356F032F">
            <w:pPr>
              <w:adjustRightInd w:val="0"/>
              <w:snapToGrid w:val="0"/>
              <w:jc w:val="center"/>
              <w:rPr>
                <w:rFonts w:hint="default" w:eastAsia="方正仿宋_GBK"/>
                <w:sz w:val="24"/>
                <w:lang w:val="en-US" w:eastAsia="zh-CN"/>
              </w:rPr>
            </w:pPr>
            <w:r>
              <w:rPr>
                <w:rFonts w:hint="eastAsia" w:eastAsia="方正仿宋_GBK"/>
                <w:sz w:val="24"/>
                <w:lang w:val="en-US" w:eastAsia="zh-CN"/>
              </w:rPr>
              <w:t>因素</w:t>
            </w:r>
          </w:p>
        </w:tc>
      </w:tr>
      <w:tr w14:paraId="1FAC4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5" w:hRule="atLeast"/>
        </w:trPr>
        <w:tc>
          <w:tcPr>
            <w:tcW w:w="818" w:type="dxa"/>
            <w:vAlign w:val="center"/>
          </w:tcPr>
          <w:p w14:paraId="006B61F3">
            <w:pPr>
              <w:spacing w:line="320" w:lineRule="exact"/>
              <w:jc w:val="center"/>
              <w:rPr>
                <w:rFonts w:eastAsia="方正仿宋_GBK"/>
                <w:sz w:val="24"/>
              </w:rPr>
            </w:pPr>
            <w:r>
              <w:rPr>
                <w:rFonts w:eastAsia="方正仿宋_GBK"/>
                <w:sz w:val="24"/>
              </w:rPr>
              <w:t>2</w:t>
            </w:r>
          </w:p>
        </w:tc>
        <w:tc>
          <w:tcPr>
            <w:tcW w:w="1227" w:type="dxa"/>
            <w:vAlign w:val="center"/>
          </w:tcPr>
          <w:p w14:paraId="608F1E3A">
            <w:pPr>
              <w:spacing w:line="320" w:lineRule="exact"/>
              <w:jc w:val="center"/>
              <w:rPr>
                <w:rFonts w:eastAsia="方正仿宋_GBK"/>
                <w:sz w:val="24"/>
              </w:rPr>
            </w:pPr>
            <w:r>
              <w:rPr>
                <w:rFonts w:hint="eastAsia" w:eastAsia="方正仿宋_GBK"/>
                <w:sz w:val="24"/>
              </w:rPr>
              <w:t>项目实施方案</w:t>
            </w:r>
          </w:p>
        </w:tc>
        <w:tc>
          <w:tcPr>
            <w:tcW w:w="833" w:type="dxa"/>
            <w:vAlign w:val="center"/>
          </w:tcPr>
          <w:p w14:paraId="1B774660">
            <w:pPr>
              <w:spacing w:line="320" w:lineRule="exact"/>
              <w:jc w:val="center"/>
              <w:rPr>
                <w:rFonts w:eastAsia="方正仿宋_GBK"/>
                <w:sz w:val="24"/>
              </w:rPr>
            </w:pPr>
            <w:r>
              <w:rPr>
                <w:rFonts w:hint="eastAsia" w:eastAsia="方正仿宋_GBK"/>
                <w:sz w:val="24"/>
                <w:lang w:val="en-US" w:eastAsia="zh-CN"/>
              </w:rPr>
              <w:t>56</w:t>
            </w:r>
            <w:r>
              <w:rPr>
                <w:rFonts w:eastAsia="方正仿宋_GBK"/>
                <w:sz w:val="24"/>
              </w:rPr>
              <w:t>分</w:t>
            </w:r>
          </w:p>
        </w:tc>
        <w:tc>
          <w:tcPr>
            <w:tcW w:w="5462" w:type="dxa"/>
            <w:vAlign w:val="center"/>
          </w:tcPr>
          <w:p w14:paraId="38E4EB5B">
            <w:pPr>
              <w:spacing w:line="360" w:lineRule="exact"/>
              <w:rPr>
                <w:rFonts w:hint="eastAsia" w:eastAsia="方正仿宋_GBK"/>
                <w:sz w:val="24"/>
                <w:lang w:val="en-US" w:eastAsia="zh-CN"/>
              </w:rPr>
            </w:pPr>
            <w:r>
              <w:rPr>
                <w:rFonts w:hint="eastAsia" w:eastAsia="方正仿宋_GBK"/>
                <w:sz w:val="24"/>
              </w:rPr>
              <w:t>根据供应商针对本项目提供的项目实施方案进行评审，该方案应包含：①整体维保思路与服务方案②维保周期及工作计划③隐患排查与设备老化治理方案④维保质量保障措施技术措施⑤备品备件保障方案⑥</w:t>
            </w:r>
            <w:r>
              <w:rPr>
                <w:rFonts w:hint="eastAsia" w:eastAsia="方正仿宋_GBK"/>
                <w:sz w:val="24"/>
                <w:szCs w:val="24"/>
              </w:rPr>
              <w:t>维保台账及档案管理</w:t>
            </w:r>
            <w:r>
              <w:rPr>
                <w:rFonts w:hint="eastAsia" w:eastAsia="方正仿宋_GBK"/>
                <w:sz w:val="24"/>
              </w:rPr>
              <w:t>⑦文明及安全管理措施</w:t>
            </w:r>
            <w:r>
              <w:rPr>
                <w:rFonts w:hint="eastAsia" w:eastAsia="方正仿宋_GBK"/>
                <w:sz w:val="24"/>
                <w:lang w:val="en-US" w:eastAsia="zh-CN"/>
              </w:rPr>
              <w:t>⑧</w:t>
            </w:r>
            <w:r>
              <w:rPr>
                <w:rFonts w:hint="eastAsia" w:eastAsia="方正仿宋_GBK"/>
                <w:sz w:val="24"/>
              </w:rPr>
              <w:t>应急救援与故障处置</w:t>
            </w:r>
          </w:p>
          <w:p w14:paraId="6219D349">
            <w:pPr>
              <w:spacing w:line="360" w:lineRule="exact"/>
              <w:rPr>
                <w:rFonts w:hint="eastAsia" w:eastAsia="方正仿宋_GBK"/>
                <w:lang w:eastAsia="zh-CN"/>
              </w:rPr>
            </w:pPr>
            <w:r>
              <w:rPr>
                <w:rFonts w:hint="eastAsia" w:eastAsia="方正仿宋_GBK"/>
                <w:sz w:val="24"/>
              </w:rPr>
              <w:t>完整提供上述</w:t>
            </w:r>
            <w:r>
              <w:rPr>
                <w:rFonts w:hint="eastAsia" w:eastAsia="方正仿宋_GBK"/>
                <w:sz w:val="24"/>
                <w:lang w:val="en-US" w:eastAsia="zh-CN"/>
              </w:rPr>
              <w:t>8</w:t>
            </w:r>
            <w:r>
              <w:rPr>
                <w:rFonts w:hint="eastAsia" w:eastAsia="方正仿宋_GBK"/>
                <w:sz w:val="24"/>
              </w:rPr>
              <w:t>项内容的得</w:t>
            </w:r>
            <w:r>
              <w:rPr>
                <w:rFonts w:hint="eastAsia" w:eastAsia="方正仿宋_GBK"/>
                <w:sz w:val="24"/>
                <w:lang w:val="en-US" w:eastAsia="zh-CN"/>
              </w:rPr>
              <w:t>56</w:t>
            </w:r>
            <w:r>
              <w:rPr>
                <w:rFonts w:hint="eastAsia" w:eastAsia="方正仿宋_GBK"/>
                <w:sz w:val="24"/>
              </w:rPr>
              <w:t>分；每有一项未提供扣</w:t>
            </w:r>
            <w:r>
              <w:rPr>
                <w:rFonts w:hint="eastAsia" w:eastAsia="方正仿宋_GBK"/>
                <w:sz w:val="24"/>
                <w:lang w:val="en-US" w:eastAsia="zh-CN"/>
              </w:rPr>
              <w:t>7</w:t>
            </w:r>
            <w:r>
              <w:rPr>
                <w:rFonts w:hint="eastAsia" w:eastAsia="方正仿宋_GBK"/>
                <w:sz w:val="24"/>
              </w:rPr>
              <w:t>分，扣完为止；每有一处有缺陷扣</w:t>
            </w:r>
            <w:r>
              <w:rPr>
                <w:rFonts w:hint="eastAsia" w:eastAsia="方正仿宋_GBK"/>
                <w:sz w:val="24"/>
                <w:lang w:val="en-US" w:eastAsia="zh-CN"/>
              </w:rPr>
              <w:t>3.5</w:t>
            </w:r>
            <w:r>
              <w:rPr>
                <w:rFonts w:hint="eastAsia" w:eastAsia="方正仿宋_GBK"/>
                <w:sz w:val="24"/>
              </w:rPr>
              <w:t>分，扣完为止。缺陷是指存在方案内容缺项漏项、内容阐述过于简略单薄，分析论述深度不足，项目名称错误、地点区域错误、内容与本项目需求无关、仅有框架或标题、适用的标准（方法）错误、明显复制其他项目内容等任意一种情形。</w:t>
            </w:r>
          </w:p>
        </w:tc>
        <w:tc>
          <w:tcPr>
            <w:tcW w:w="1178" w:type="dxa"/>
            <w:vAlign w:val="center"/>
          </w:tcPr>
          <w:p w14:paraId="76182AD7">
            <w:pPr>
              <w:adjustRightInd w:val="0"/>
              <w:snapToGrid w:val="0"/>
              <w:jc w:val="center"/>
              <w:rPr>
                <w:rFonts w:hint="eastAsia" w:eastAsia="方正仿宋_GBK"/>
                <w:sz w:val="24"/>
                <w:lang w:val="en-US" w:eastAsia="zh-CN"/>
              </w:rPr>
            </w:pPr>
            <w:r>
              <w:rPr>
                <w:rFonts w:hint="eastAsia" w:eastAsia="方正仿宋_GBK"/>
                <w:sz w:val="24"/>
              </w:rPr>
              <w:t>主观</w:t>
            </w:r>
            <w:r>
              <w:rPr>
                <w:rFonts w:hint="eastAsia" w:eastAsia="方正仿宋_GBK"/>
                <w:sz w:val="24"/>
                <w:lang w:val="en-US" w:eastAsia="zh-CN"/>
              </w:rPr>
              <w:t>评分</w:t>
            </w:r>
          </w:p>
          <w:p w14:paraId="19360C51">
            <w:pPr>
              <w:adjustRightInd w:val="0"/>
              <w:snapToGrid w:val="0"/>
              <w:jc w:val="center"/>
              <w:rPr>
                <w:rFonts w:hint="default" w:eastAsia="方正仿宋_GBK"/>
                <w:sz w:val="24"/>
                <w:lang w:val="en-US" w:eastAsia="zh-CN"/>
              </w:rPr>
            </w:pPr>
            <w:r>
              <w:rPr>
                <w:rFonts w:hint="eastAsia" w:eastAsia="方正仿宋_GBK"/>
                <w:sz w:val="24"/>
                <w:lang w:val="en-US" w:eastAsia="zh-CN"/>
              </w:rPr>
              <w:t>因素</w:t>
            </w:r>
          </w:p>
        </w:tc>
      </w:tr>
      <w:tr w14:paraId="68A37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3" w:hRule="atLeast"/>
        </w:trPr>
        <w:tc>
          <w:tcPr>
            <w:tcW w:w="818" w:type="dxa"/>
            <w:vAlign w:val="center"/>
          </w:tcPr>
          <w:p w14:paraId="2738455E">
            <w:pPr>
              <w:spacing w:line="320" w:lineRule="exact"/>
              <w:jc w:val="center"/>
              <w:rPr>
                <w:rFonts w:hint="default" w:eastAsia="方正仿宋_GBK"/>
                <w:sz w:val="24"/>
                <w:lang w:val="en-US" w:eastAsia="zh-CN"/>
              </w:rPr>
            </w:pPr>
            <w:r>
              <w:rPr>
                <w:rFonts w:hint="eastAsia" w:eastAsia="方正仿宋_GBK"/>
                <w:sz w:val="24"/>
                <w:lang w:val="en-US" w:eastAsia="zh-CN"/>
              </w:rPr>
              <w:t>3</w:t>
            </w:r>
          </w:p>
        </w:tc>
        <w:tc>
          <w:tcPr>
            <w:tcW w:w="1227" w:type="dxa"/>
            <w:vAlign w:val="center"/>
          </w:tcPr>
          <w:p w14:paraId="6B91EEB0">
            <w:pPr>
              <w:spacing w:line="320" w:lineRule="exact"/>
              <w:jc w:val="center"/>
              <w:rPr>
                <w:rFonts w:hint="default" w:eastAsia="方正仿宋_GBK"/>
                <w:sz w:val="24"/>
                <w:lang w:val="en-US" w:eastAsia="zh-CN"/>
              </w:rPr>
            </w:pPr>
            <w:r>
              <w:rPr>
                <w:rFonts w:hint="eastAsia" w:eastAsia="方正仿宋_GBK"/>
                <w:sz w:val="24"/>
                <w:lang w:val="en-US" w:eastAsia="zh-CN"/>
              </w:rPr>
              <w:t>人员配置方案</w:t>
            </w:r>
          </w:p>
        </w:tc>
        <w:tc>
          <w:tcPr>
            <w:tcW w:w="833" w:type="dxa"/>
            <w:vAlign w:val="center"/>
          </w:tcPr>
          <w:p w14:paraId="5F24A1B8">
            <w:pPr>
              <w:spacing w:line="320" w:lineRule="exact"/>
              <w:jc w:val="center"/>
              <w:rPr>
                <w:rFonts w:hint="default" w:eastAsia="方正仿宋_GBK"/>
                <w:sz w:val="24"/>
                <w:lang w:val="en-US" w:eastAsia="zh-CN"/>
              </w:rPr>
            </w:pPr>
            <w:r>
              <w:rPr>
                <w:rFonts w:hint="eastAsia" w:eastAsia="方正仿宋_GBK"/>
                <w:sz w:val="24"/>
                <w:lang w:val="en-US" w:eastAsia="zh-CN"/>
              </w:rPr>
              <w:t>9分</w:t>
            </w:r>
          </w:p>
        </w:tc>
        <w:tc>
          <w:tcPr>
            <w:tcW w:w="5462" w:type="dxa"/>
            <w:vAlign w:val="center"/>
          </w:tcPr>
          <w:p w14:paraId="1CB25A5E">
            <w:pPr>
              <w:pStyle w:val="24"/>
              <w:spacing w:line="360" w:lineRule="exact"/>
              <w:ind w:firstLine="0" w:firstLineChars="0"/>
              <w:jc w:val="both"/>
              <w:rPr>
                <w:rFonts w:hint="eastAsia" w:ascii="Times New Roman" w:eastAsia="方正仿宋_GBK"/>
                <w:sz w:val="24"/>
                <w:szCs w:val="24"/>
              </w:rPr>
            </w:pPr>
            <w:r>
              <w:rPr>
                <w:rFonts w:hint="eastAsia" w:ascii="Times New Roman" w:eastAsia="方正仿宋_GBK"/>
                <w:sz w:val="24"/>
                <w:szCs w:val="24"/>
              </w:rPr>
              <w:t>根据供应商针对本项目制定的项目执行和服务人员配置方案进行评审，内容需包括：①服务团队组织机构、服务人员分工及岗位职责；②项目执行过程中服务人员管理措施；</w:t>
            </w:r>
            <w:r>
              <w:rPr>
                <w:rFonts w:hint="eastAsia" w:eastAsia="方正仿宋_GBK"/>
                <w:sz w:val="24"/>
              </w:rPr>
              <w:t>③</w:t>
            </w:r>
            <w:r>
              <w:rPr>
                <w:rFonts w:hint="eastAsia" w:ascii="Times New Roman" w:eastAsia="方正仿宋_GBK"/>
                <w:sz w:val="24"/>
                <w:szCs w:val="24"/>
              </w:rPr>
              <w:t>人员管理制度及培训计划</w:t>
            </w:r>
          </w:p>
          <w:p w14:paraId="6BE534F4">
            <w:pPr>
              <w:pStyle w:val="24"/>
              <w:spacing w:line="360" w:lineRule="exact"/>
              <w:ind w:firstLine="0" w:firstLineChars="0"/>
              <w:jc w:val="both"/>
              <w:rPr>
                <w:rFonts w:hint="eastAsia" w:ascii="Times New Roman" w:eastAsia="方正仿宋_GBK"/>
                <w:sz w:val="24"/>
                <w:szCs w:val="24"/>
              </w:rPr>
            </w:pPr>
            <w:r>
              <w:rPr>
                <w:rFonts w:hint="eastAsia" w:ascii="Times New Roman" w:eastAsia="方正仿宋_GBK"/>
                <w:sz w:val="24"/>
                <w:szCs w:val="24"/>
              </w:rPr>
              <w:t>完整提供上述</w:t>
            </w:r>
            <w:r>
              <w:rPr>
                <w:rFonts w:hint="eastAsia" w:ascii="Times New Roman" w:eastAsia="方正仿宋_GBK"/>
                <w:sz w:val="24"/>
                <w:szCs w:val="24"/>
                <w:lang w:val="en-US" w:eastAsia="zh-CN"/>
              </w:rPr>
              <w:t>3</w:t>
            </w:r>
            <w:r>
              <w:rPr>
                <w:rFonts w:hint="eastAsia" w:ascii="Times New Roman" w:eastAsia="方正仿宋_GBK"/>
                <w:sz w:val="24"/>
                <w:szCs w:val="24"/>
              </w:rPr>
              <w:t>项内容的得</w:t>
            </w:r>
            <w:r>
              <w:rPr>
                <w:rFonts w:hint="eastAsia" w:ascii="Times New Roman" w:eastAsia="方正仿宋_GBK"/>
                <w:sz w:val="24"/>
                <w:szCs w:val="24"/>
                <w:lang w:val="en-US" w:eastAsia="zh-CN"/>
              </w:rPr>
              <w:t>9</w:t>
            </w:r>
            <w:r>
              <w:rPr>
                <w:rFonts w:hint="eastAsia" w:ascii="Times New Roman" w:eastAsia="方正仿宋_GBK"/>
                <w:sz w:val="24"/>
                <w:szCs w:val="24"/>
              </w:rPr>
              <w:t>分；每有一项未提供扣</w:t>
            </w:r>
            <w:r>
              <w:rPr>
                <w:rFonts w:hint="eastAsia" w:ascii="Times New Roman" w:eastAsia="方正仿宋_GBK"/>
                <w:sz w:val="24"/>
                <w:szCs w:val="24"/>
                <w:lang w:val="en-US" w:eastAsia="zh-CN"/>
              </w:rPr>
              <w:t>3</w:t>
            </w:r>
            <w:r>
              <w:rPr>
                <w:rFonts w:hint="eastAsia" w:ascii="Times New Roman" w:eastAsia="方正仿宋_GBK"/>
                <w:sz w:val="24"/>
                <w:szCs w:val="24"/>
              </w:rPr>
              <w:t>分，扣完为止；每有一处有缺陷扣</w:t>
            </w:r>
            <w:r>
              <w:rPr>
                <w:rFonts w:hint="eastAsia" w:ascii="Times New Roman" w:eastAsia="方正仿宋_GBK"/>
                <w:sz w:val="24"/>
                <w:szCs w:val="24"/>
                <w:lang w:val="en-US" w:eastAsia="zh-CN"/>
              </w:rPr>
              <w:t>1.5</w:t>
            </w:r>
            <w:r>
              <w:rPr>
                <w:rFonts w:hint="eastAsia" w:ascii="Times New Roman" w:eastAsia="方正仿宋_GBK"/>
                <w:sz w:val="24"/>
                <w:szCs w:val="24"/>
              </w:rPr>
              <w:t>分，扣完为止。缺陷是指存在方案内容缺项漏项、内容阐述过于简略单薄，分析论述深度不足，项目名称错误、地点区域错误、内容与本项目需求无关、仅有框架或标题、适用的标准（方法）错误、明显复制其他项目内容等任意一种情形。</w:t>
            </w:r>
          </w:p>
          <w:p w14:paraId="3492AA2F">
            <w:pPr>
              <w:pStyle w:val="24"/>
              <w:spacing w:line="360" w:lineRule="exact"/>
              <w:ind w:firstLine="0" w:firstLineChars="0"/>
              <w:jc w:val="both"/>
              <w:rPr>
                <w:rFonts w:hint="eastAsia" w:ascii="Times New Roman" w:eastAsia="方正仿宋_GBK"/>
                <w:sz w:val="24"/>
                <w:szCs w:val="24"/>
                <w:lang w:val="en-US" w:eastAsia="zh-CN"/>
              </w:rPr>
            </w:pPr>
            <w:r>
              <w:rPr>
                <w:rFonts w:hint="eastAsia" w:ascii="Times New Roman" w:eastAsia="方正仿宋_GBK"/>
                <w:sz w:val="24"/>
                <w:szCs w:val="24"/>
                <w:lang w:val="en-US" w:eastAsia="zh-CN"/>
              </w:rPr>
              <w:t>注：须</w:t>
            </w:r>
            <w:r>
              <w:rPr>
                <w:rFonts w:hint="eastAsia" w:ascii="Times New Roman" w:eastAsia="方正仿宋_GBK"/>
                <w:sz w:val="24"/>
                <w:szCs w:val="24"/>
              </w:rPr>
              <w:t>拟投入本项目服务人员</w:t>
            </w:r>
            <w:r>
              <w:rPr>
                <w:rFonts w:hint="eastAsia" w:ascii="Times New Roman" w:eastAsia="方正仿宋_GBK"/>
                <w:sz w:val="24"/>
                <w:szCs w:val="24"/>
                <w:lang w:val="en-US" w:eastAsia="zh-CN"/>
              </w:rPr>
              <w:t>在职证明材料及</w:t>
            </w:r>
            <w:r>
              <w:rPr>
                <w:rFonts w:hint="eastAsia" w:ascii="Times New Roman" w:eastAsia="方正仿宋_GBK"/>
                <w:sz w:val="24"/>
                <w:szCs w:val="24"/>
              </w:rPr>
              <w:t>近1年社保缴纳证明材料。</w:t>
            </w:r>
          </w:p>
        </w:tc>
        <w:tc>
          <w:tcPr>
            <w:tcW w:w="1178" w:type="dxa"/>
            <w:vAlign w:val="center"/>
          </w:tcPr>
          <w:p w14:paraId="7FB4E3AE">
            <w:pPr>
              <w:adjustRightInd w:val="0"/>
              <w:snapToGrid w:val="0"/>
              <w:jc w:val="center"/>
              <w:rPr>
                <w:rFonts w:hint="eastAsia" w:eastAsia="方正仿宋_GBK"/>
                <w:sz w:val="24"/>
                <w:lang w:val="en-US" w:eastAsia="zh-CN"/>
              </w:rPr>
            </w:pPr>
            <w:r>
              <w:rPr>
                <w:rFonts w:hint="eastAsia" w:eastAsia="方正仿宋_GBK"/>
                <w:sz w:val="24"/>
              </w:rPr>
              <w:t>主观</w:t>
            </w:r>
            <w:r>
              <w:rPr>
                <w:rFonts w:hint="eastAsia" w:eastAsia="方正仿宋_GBK"/>
                <w:sz w:val="24"/>
                <w:lang w:val="en-US" w:eastAsia="zh-CN"/>
              </w:rPr>
              <w:t>评分</w:t>
            </w:r>
          </w:p>
          <w:p w14:paraId="3E0AA10E">
            <w:pPr>
              <w:adjustRightInd w:val="0"/>
              <w:snapToGrid w:val="0"/>
              <w:jc w:val="center"/>
              <w:rPr>
                <w:rFonts w:hint="eastAsia" w:eastAsia="方正仿宋_GBK"/>
                <w:sz w:val="24"/>
                <w:lang w:val="en-US" w:eastAsia="zh-CN"/>
              </w:rPr>
            </w:pPr>
            <w:r>
              <w:rPr>
                <w:rFonts w:hint="eastAsia" w:eastAsia="方正仿宋_GBK"/>
                <w:sz w:val="24"/>
                <w:lang w:val="en-US" w:eastAsia="zh-CN"/>
              </w:rPr>
              <w:t>因素</w:t>
            </w:r>
          </w:p>
        </w:tc>
      </w:tr>
      <w:tr w14:paraId="21A01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3" w:hRule="atLeast"/>
        </w:trPr>
        <w:tc>
          <w:tcPr>
            <w:tcW w:w="818" w:type="dxa"/>
            <w:vAlign w:val="center"/>
          </w:tcPr>
          <w:p w14:paraId="56435076">
            <w:pPr>
              <w:spacing w:line="320" w:lineRule="exact"/>
              <w:jc w:val="center"/>
              <w:rPr>
                <w:rFonts w:hint="eastAsia" w:eastAsia="方正仿宋_GBK"/>
                <w:sz w:val="24"/>
                <w:lang w:val="en-US" w:eastAsia="zh-CN"/>
              </w:rPr>
            </w:pPr>
            <w:r>
              <w:rPr>
                <w:rFonts w:hint="eastAsia" w:eastAsia="方正仿宋_GBK"/>
                <w:sz w:val="24"/>
                <w:lang w:val="en-US" w:eastAsia="zh-CN"/>
              </w:rPr>
              <w:t>4</w:t>
            </w:r>
          </w:p>
        </w:tc>
        <w:tc>
          <w:tcPr>
            <w:tcW w:w="1227" w:type="dxa"/>
            <w:vAlign w:val="center"/>
          </w:tcPr>
          <w:p w14:paraId="3CE8B3A6">
            <w:pPr>
              <w:spacing w:line="320" w:lineRule="exact"/>
              <w:jc w:val="center"/>
              <w:rPr>
                <w:rFonts w:hint="eastAsia" w:eastAsia="方正仿宋_GBK"/>
                <w:sz w:val="24"/>
              </w:rPr>
            </w:pPr>
            <w:r>
              <w:rPr>
                <w:rFonts w:hint="eastAsia" w:eastAsia="方正仿宋_GBK"/>
                <w:sz w:val="24"/>
              </w:rPr>
              <w:t>售后服务方案</w:t>
            </w:r>
          </w:p>
        </w:tc>
        <w:tc>
          <w:tcPr>
            <w:tcW w:w="833" w:type="dxa"/>
            <w:vAlign w:val="center"/>
          </w:tcPr>
          <w:p w14:paraId="11569680">
            <w:pPr>
              <w:spacing w:line="320" w:lineRule="exact"/>
              <w:jc w:val="center"/>
              <w:rPr>
                <w:rFonts w:hint="default" w:eastAsia="方正仿宋_GBK"/>
                <w:sz w:val="24"/>
                <w:lang w:val="en-US" w:eastAsia="zh-CN"/>
              </w:rPr>
            </w:pPr>
            <w:r>
              <w:rPr>
                <w:rFonts w:hint="eastAsia" w:eastAsia="方正仿宋_GBK"/>
                <w:sz w:val="24"/>
                <w:lang w:val="en-US" w:eastAsia="zh-CN"/>
              </w:rPr>
              <w:t>12分</w:t>
            </w:r>
          </w:p>
        </w:tc>
        <w:tc>
          <w:tcPr>
            <w:tcW w:w="5462" w:type="dxa"/>
            <w:vAlign w:val="center"/>
          </w:tcPr>
          <w:p w14:paraId="22C9C0FA">
            <w:pPr>
              <w:pStyle w:val="24"/>
              <w:spacing w:line="360" w:lineRule="exact"/>
              <w:ind w:firstLine="0" w:firstLineChars="0"/>
              <w:jc w:val="both"/>
              <w:rPr>
                <w:rFonts w:hint="eastAsia" w:eastAsia="方正仿宋_GBK"/>
                <w:sz w:val="24"/>
                <w:lang w:eastAsia="zh-CN"/>
              </w:rPr>
            </w:pPr>
            <w:r>
              <w:rPr>
                <w:rFonts w:hint="eastAsia" w:ascii="Times New Roman" w:eastAsia="方正仿宋_GBK"/>
                <w:sz w:val="24"/>
                <w:szCs w:val="24"/>
              </w:rPr>
              <w:t>根据供应商针对本项目提供的售后服务方案进行评审，该方案应包含①故障排除时间保障措施②售后服务措施③售后服务范围④供应商对本项目工作人员的安全保障方案。完整提供上述4项内容的得1</w:t>
            </w:r>
            <w:r>
              <w:rPr>
                <w:rFonts w:hint="eastAsia" w:ascii="Times New Roman" w:eastAsia="方正仿宋_GBK"/>
                <w:sz w:val="24"/>
                <w:szCs w:val="24"/>
                <w:lang w:val="en-US" w:eastAsia="zh-CN"/>
              </w:rPr>
              <w:t>2</w:t>
            </w:r>
            <w:r>
              <w:rPr>
                <w:rFonts w:hint="eastAsia" w:ascii="Times New Roman" w:eastAsia="方正仿宋_GBK"/>
                <w:sz w:val="24"/>
                <w:szCs w:val="24"/>
              </w:rPr>
              <w:t>分；每有一项未提供扣</w:t>
            </w:r>
            <w:r>
              <w:rPr>
                <w:rFonts w:hint="eastAsia" w:ascii="Times New Roman" w:eastAsia="方正仿宋_GBK"/>
                <w:sz w:val="24"/>
                <w:szCs w:val="24"/>
                <w:lang w:val="en-US" w:eastAsia="zh-CN"/>
              </w:rPr>
              <w:t>3</w:t>
            </w:r>
            <w:r>
              <w:rPr>
                <w:rFonts w:hint="eastAsia" w:ascii="Times New Roman" w:eastAsia="方正仿宋_GBK"/>
                <w:sz w:val="24"/>
                <w:szCs w:val="24"/>
              </w:rPr>
              <w:t>分，扣完为止；每有一处有缺陷扣</w:t>
            </w:r>
            <w:r>
              <w:rPr>
                <w:rFonts w:hint="eastAsia" w:ascii="Times New Roman" w:eastAsia="方正仿宋_GBK"/>
                <w:sz w:val="24"/>
                <w:szCs w:val="24"/>
                <w:lang w:val="en-US" w:eastAsia="zh-CN"/>
              </w:rPr>
              <w:t>1.5</w:t>
            </w:r>
            <w:r>
              <w:rPr>
                <w:rFonts w:hint="eastAsia" w:ascii="Times New Roman" w:eastAsia="方正仿宋_GBK"/>
                <w:sz w:val="24"/>
                <w:szCs w:val="24"/>
              </w:rPr>
              <w:t>分，扣完为止。缺陷是指存在方案内容缺项漏项、内容阐述过于简略单薄，分析论述深度不足，项目名称错误、地点区域错误、内容与本项目需求无关、仅有框架或标题、适用的标准（方法）错误、明显复制其他项目内容等任意一种情形。</w:t>
            </w:r>
          </w:p>
        </w:tc>
        <w:tc>
          <w:tcPr>
            <w:tcW w:w="1178" w:type="dxa"/>
            <w:vAlign w:val="center"/>
          </w:tcPr>
          <w:p w14:paraId="3BD1EF17">
            <w:pPr>
              <w:adjustRightInd w:val="0"/>
              <w:snapToGrid w:val="0"/>
              <w:jc w:val="center"/>
              <w:rPr>
                <w:rFonts w:hint="eastAsia" w:eastAsia="方正仿宋_GBK"/>
                <w:sz w:val="24"/>
                <w:lang w:val="en-US" w:eastAsia="zh-CN"/>
              </w:rPr>
            </w:pPr>
            <w:r>
              <w:rPr>
                <w:rFonts w:hint="eastAsia" w:eastAsia="方正仿宋_GBK"/>
                <w:sz w:val="24"/>
              </w:rPr>
              <w:t>主观</w:t>
            </w:r>
            <w:r>
              <w:rPr>
                <w:rFonts w:hint="eastAsia" w:eastAsia="方正仿宋_GBK"/>
                <w:sz w:val="24"/>
                <w:lang w:val="en-US" w:eastAsia="zh-CN"/>
              </w:rPr>
              <w:t>评分</w:t>
            </w:r>
          </w:p>
          <w:p w14:paraId="50017652">
            <w:pPr>
              <w:adjustRightInd w:val="0"/>
              <w:snapToGrid w:val="0"/>
              <w:jc w:val="center"/>
              <w:rPr>
                <w:rFonts w:hint="eastAsia" w:eastAsia="方正仿宋_GBK"/>
                <w:sz w:val="24"/>
                <w:lang w:val="en-US" w:eastAsia="zh-CN"/>
              </w:rPr>
            </w:pPr>
            <w:r>
              <w:rPr>
                <w:rFonts w:hint="eastAsia" w:eastAsia="方正仿宋_GBK"/>
                <w:sz w:val="24"/>
                <w:lang w:val="en-US" w:eastAsia="zh-CN"/>
              </w:rPr>
              <w:t>因素</w:t>
            </w:r>
          </w:p>
        </w:tc>
      </w:tr>
      <w:tr w14:paraId="7ECAD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818" w:type="dxa"/>
            <w:vAlign w:val="center"/>
          </w:tcPr>
          <w:p w14:paraId="344BD588">
            <w:pPr>
              <w:spacing w:line="320" w:lineRule="exact"/>
              <w:jc w:val="center"/>
              <w:rPr>
                <w:rFonts w:hint="eastAsia" w:eastAsia="方正仿宋_GBK"/>
                <w:sz w:val="24"/>
                <w:lang w:eastAsia="zh-CN"/>
              </w:rPr>
            </w:pPr>
            <w:r>
              <w:rPr>
                <w:rFonts w:hint="eastAsia" w:eastAsia="方正仿宋_GBK"/>
                <w:sz w:val="24"/>
                <w:lang w:val="en-US" w:eastAsia="zh-CN"/>
              </w:rPr>
              <w:t>5</w:t>
            </w:r>
          </w:p>
        </w:tc>
        <w:tc>
          <w:tcPr>
            <w:tcW w:w="1227" w:type="dxa"/>
            <w:vAlign w:val="center"/>
          </w:tcPr>
          <w:p w14:paraId="3EF6F35F">
            <w:pPr>
              <w:pStyle w:val="24"/>
              <w:spacing w:line="320" w:lineRule="exact"/>
              <w:ind w:firstLine="0" w:firstLineChars="0"/>
              <w:jc w:val="center"/>
              <w:rPr>
                <w:rFonts w:ascii="Times New Roman" w:eastAsia="方正仿宋_GBK"/>
                <w:sz w:val="24"/>
                <w:szCs w:val="24"/>
              </w:rPr>
            </w:pPr>
            <w:r>
              <w:rPr>
                <w:rFonts w:ascii="Times New Roman" w:eastAsia="方正仿宋_GBK"/>
                <w:sz w:val="24"/>
                <w:szCs w:val="24"/>
              </w:rPr>
              <w:t>类似业绩</w:t>
            </w:r>
          </w:p>
        </w:tc>
        <w:tc>
          <w:tcPr>
            <w:tcW w:w="833" w:type="dxa"/>
            <w:vAlign w:val="center"/>
          </w:tcPr>
          <w:p w14:paraId="2440BD79">
            <w:pPr>
              <w:pStyle w:val="24"/>
              <w:spacing w:line="360" w:lineRule="exact"/>
              <w:ind w:firstLine="0" w:firstLineChars="0"/>
              <w:jc w:val="center"/>
              <w:rPr>
                <w:rFonts w:ascii="Times New Roman" w:eastAsia="方正仿宋_GBK"/>
                <w:sz w:val="24"/>
                <w:szCs w:val="24"/>
              </w:rPr>
            </w:pPr>
            <w:r>
              <w:rPr>
                <w:rFonts w:hint="eastAsia" w:ascii="Times New Roman" w:eastAsia="方正仿宋_GBK"/>
                <w:sz w:val="24"/>
                <w:szCs w:val="24"/>
                <w:lang w:val="en-US" w:eastAsia="zh-CN"/>
              </w:rPr>
              <w:t>8</w:t>
            </w:r>
            <w:r>
              <w:rPr>
                <w:rFonts w:hint="eastAsia" w:ascii="Times New Roman" w:eastAsia="方正仿宋_GBK"/>
                <w:sz w:val="24"/>
                <w:szCs w:val="24"/>
              </w:rPr>
              <w:t>分</w:t>
            </w:r>
          </w:p>
        </w:tc>
        <w:tc>
          <w:tcPr>
            <w:tcW w:w="5462" w:type="dxa"/>
            <w:vAlign w:val="center"/>
          </w:tcPr>
          <w:p w14:paraId="2C799B9E">
            <w:pPr>
              <w:pStyle w:val="24"/>
              <w:spacing w:line="360" w:lineRule="exact"/>
              <w:ind w:firstLine="0" w:firstLineChars="0"/>
              <w:jc w:val="both"/>
              <w:rPr>
                <w:rFonts w:hint="eastAsia" w:ascii="Times New Roman" w:eastAsia="方正仿宋_GBK"/>
                <w:sz w:val="24"/>
                <w:szCs w:val="24"/>
              </w:rPr>
            </w:pPr>
            <w:r>
              <w:rPr>
                <w:rFonts w:hint="eastAsia" w:ascii="Times New Roman" w:eastAsia="方正仿宋_GBK"/>
                <w:sz w:val="24"/>
                <w:szCs w:val="24"/>
              </w:rPr>
              <w:t xml:space="preserve">供应商提供2023年1月1日至响应文件递交截止之日与本项目相关或类似的电梯维保服务项目业绩，每提供1个类似业绩得2分，最多得 </w:t>
            </w:r>
            <w:r>
              <w:rPr>
                <w:rFonts w:hint="eastAsia" w:ascii="Times New Roman" w:eastAsia="方正仿宋_GBK"/>
                <w:sz w:val="24"/>
                <w:szCs w:val="24"/>
                <w:lang w:val="en-US" w:eastAsia="zh-CN"/>
              </w:rPr>
              <w:t>8</w:t>
            </w:r>
            <w:r>
              <w:rPr>
                <w:rFonts w:hint="eastAsia" w:ascii="Times New Roman" w:eastAsia="方正仿宋_GBK"/>
                <w:sz w:val="24"/>
                <w:szCs w:val="24"/>
              </w:rPr>
              <w:t xml:space="preserve"> 分。 </w:t>
            </w:r>
          </w:p>
          <w:p w14:paraId="3A9795FD">
            <w:pPr>
              <w:pStyle w:val="24"/>
              <w:spacing w:line="360" w:lineRule="exact"/>
              <w:ind w:firstLine="0" w:firstLineChars="0"/>
              <w:jc w:val="both"/>
            </w:pPr>
            <w:r>
              <w:rPr>
                <w:rFonts w:hint="eastAsia" w:ascii="Times New Roman" w:eastAsia="方正仿宋_GBK"/>
                <w:sz w:val="24"/>
                <w:szCs w:val="24"/>
              </w:rPr>
              <w:t xml:space="preserve">注：提供服务合同或中标（成交）通知书复印件，并加盖供应商公章。 </w:t>
            </w:r>
          </w:p>
        </w:tc>
        <w:tc>
          <w:tcPr>
            <w:tcW w:w="1178" w:type="dxa"/>
            <w:vAlign w:val="center"/>
          </w:tcPr>
          <w:p w14:paraId="30571652">
            <w:pPr>
              <w:adjustRightInd w:val="0"/>
              <w:snapToGrid w:val="0"/>
              <w:jc w:val="center"/>
              <w:rPr>
                <w:rFonts w:hint="eastAsia" w:eastAsia="方正仿宋_GBK"/>
                <w:sz w:val="24"/>
                <w:lang w:val="en-US" w:eastAsia="zh-CN"/>
              </w:rPr>
            </w:pPr>
            <w:r>
              <w:rPr>
                <w:rFonts w:hint="eastAsia" w:eastAsia="方正仿宋_GBK"/>
                <w:sz w:val="24"/>
              </w:rPr>
              <w:t>客观</w:t>
            </w:r>
            <w:r>
              <w:rPr>
                <w:rFonts w:hint="eastAsia" w:eastAsia="方正仿宋_GBK"/>
                <w:sz w:val="24"/>
                <w:lang w:val="en-US" w:eastAsia="zh-CN"/>
              </w:rPr>
              <w:t>评分</w:t>
            </w:r>
          </w:p>
          <w:p w14:paraId="155D8B81">
            <w:pPr>
              <w:adjustRightInd w:val="0"/>
              <w:snapToGrid w:val="0"/>
              <w:jc w:val="center"/>
              <w:rPr>
                <w:rFonts w:hint="default" w:eastAsia="方正仿宋_GBK"/>
                <w:sz w:val="24"/>
                <w:lang w:val="en-US" w:eastAsia="zh-CN"/>
              </w:rPr>
            </w:pPr>
            <w:r>
              <w:rPr>
                <w:rFonts w:hint="eastAsia" w:eastAsia="方正仿宋_GBK"/>
                <w:sz w:val="24"/>
                <w:lang w:val="en-US" w:eastAsia="zh-CN"/>
              </w:rPr>
              <w:t>因素</w:t>
            </w:r>
          </w:p>
        </w:tc>
      </w:tr>
    </w:tbl>
    <w:p w14:paraId="3DB4DCD4">
      <w:pPr>
        <w:pStyle w:val="9"/>
        <w:ind w:firstLine="480" w:firstLineChars="200"/>
        <w:rPr>
          <w:rFonts w:hint="default" w:ascii="Times New Roman" w:hAnsi="Times New Roman" w:eastAsia="方正仿宋_GBK" w:cs="Times New Roman"/>
          <w:sz w:val="24"/>
          <w:szCs w:val="24"/>
        </w:rPr>
      </w:pPr>
    </w:p>
    <w:p w14:paraId="48FD5CC2">
      <w:pPr>
        <w:pStyle w:val="9"/>
        <w:ind w:firstLine="480" w:firstLineChars="200"/>
        <w:rPr>
          <w:rFonts w:hint="default" w:ascii="Times New Roman" w:hAnsi="Times New Roman" w:eastAsia="方正仿宋_GBK" w:cs="Times New Roman"/>
          <w:sz w:val="24"/>
          <w:szCs w:val="24"/>
        </w:rPr>
      </w:pPr>
    </w:p>
    <w:p w14:paraId="2CA3A9E9">
      <w:pPr>
        <w:pStyle w:val="9"/>
        <w:ind w:firstLine="480" w:firstLineChars="200"/>
        <w:rPr>
          <w:rFonts w:hint="default" w:ascii="Times New Roman" w:hAnsi="Times New Roman" w:eastAsia="方正仿宋_GBK" w:cs="Times New Roman"/>
          <w:sz w:val="24"/>
          <w:szCs w:val="24"/>
        </w:rPr>
      </w:pPr>
    </w:p>
    <w:p w14:paraId="24B7E796">
      <w:pPr>
        <w:pStyle w:val="9"/>
        <w:ind w:firstLine="480" w:firstLineChars="200"/>
        <w:rPr>
          <w:rFonts w:hint="default" w:ascii="Times New Roman" w:hAnsi="Times New Roman" w:eastAsia="方正仿宋_GBK" w:cs="Times New Roman"/>
          <w:sz w:val="24"/>
          <w:szCs w:val="24"/>
        </w:rPr>
      </w:pPr>
    </w:p>
    <w:p w14:paraId="3B99B86E">
      <w:pPr>
        <w:pStyle w:val="9"/>
        <w:ind w:firstLine="480" w:firstLineChars="200"/>
        <w:rPr>
          <w:rFonts w:hint="default" w:ascii="Times New Roman" w:hAnsi="Times New Roman" w:eastAsia="方正仿宋_GBK" w:cs="Times New Roman"/>
          <w:sz w:val="24"/>
          <w:szCs w:val="24"/>
        </w:rPr>
      </w:pPr>
    </w:p>
    <w:p w14:paraId="5833052E">
      <w:pPr>
        <w:pStyle w:val="9"/>
        <w:ind w:firstLine="480" w:firstLineChars="200"/>
        <w:rPr>
          <w:rFonts w:hint="default" w:ascii="Times New Roman" w:hAnsi="Times New Roman" w:eastAsia="方正仿宋_GBK" w:cs="Times New Roman"/>
          <w:sz w:val="24"/>
          <w:szCs w:val="24"/>
        </w:rPr>
      </w:pPr>
    </w:p>
    <w:p w14:paraId="4BDF60D1">
      <w:pPr>
        <w:pStyle w:val="9"/>
        <w:ind w:firstLine="480" w:firstLineChars="200"/>
        <w:rPr>
          <w:rFonts w:hint="default" w:ascii="Times New Roman" w:hAnsi="Times New Roman" w:eastAsia="方正仿宋_GBK" w:cs="Times New Roman"/>
          <w:sz w:val="24"/>
          <w:szCs w:val="24"/>
        </w:rPr>
      </w:pPr>
    </w:p>
    <w:p w14:paraId="489EF1A1">
      <w:pPr>
        <w:pStyle w:val="9"/>
        <w:ind w:firstLine="480" w:firstLineChars="200"/>
        <w:rPr>
          <w:rFonts w:hint="default" w:ascii="Times New Roman" w:hAnsi="Times New Roman" w:eastAsia="方正仿宋_GBK" w:cs="Times New Roman"/>
          <w:sz w:val="24"/>
          <w:szCs w:val="24"/>
        </w:rPr>
      </w:pPr>
    </w:p>
    <w:p w14:paraId="306A58AF">
      <w:pPr>
        <w:pStyle w:val="9"/>
        <w:ind w:firstLine="480" w:firstLineChars="200"/>
        <w:rPr>
          <w:rFonts w:hint="default" w:ascii="Times New Roman" w:hAnsi="Times New Roman" w:eastAsia="方正仿宋_GBK" w:cs="Times New Roman"/>
          <w:sz w:val="24"/>
          <w:szCs w:val="24"/>
        </w:rPr>
      </w:pPr>
    </w:p>
    <w:p w14:paraId="642CB0F1">
      <w:pPr>
        <w:pStyle w:val="9"/>
        <w:ind w:firstLine="480" w:firstLineChars="200"/>
        <w:rPr>
          <w:rFonts w:hint="default" w:ascii="Times New Roman" w:hAnsi="Times New Roman" w:eastAsia="方正仿宋_GBK" w:cs="Times New Roman"/>
          <w:sz w:val="24"/>
          <w:szCs w:val="24"/>
        </w:rPr>
      </w:pPr>
    </w:p>
    <w:p w14:paraId="76893971">
      <w:pPr>
        <w:pStyle w:val="9"/>
        <w:ind w:firstLine="480" w:firstLineChars="200"/>
        <w:rPr>
          <w:rFonts w:hint="default" w:ascii="Times New Roman" w:hAnsi="Times New Roman" w:eastAsia="方正仿宋_GBK" w:cs="Times New Roman"/>
          <w:sz w:val="24"/>
          <w:szCs w:val="24"/>
        </w:rPr>
      </w:pPr>
    </w:p>
    <w:p w14:paraId="132F0246">
      <w:pPr>
        <w:pStyle w:val="9"/>
        <w:ind w:firstLine="480" w:firstLineChars="200"/>
        <w:rPr>
          <w:rFonts w:hint="default" w:ascii="Times New Roman" w:hAnsi="Times New Roman" w:eastAsia="方正仿宋_GBK" w:cs="Times New Roman"/>
          <w:sz w:val="24"/>
          <w:szCs w:val="24"/>
        </w:rPr>
      </w:pPr>
    </w:p>
    <w:p w14:paraId="68B36426">
      <w:pPr>
        <w:pStyle w:val="9"/>
        <w:ind w:firstLine="480" w:firstLineChars="200"/>
        <w:rPr>
          <w:rFonts w:hint="default" w:ascii="Times New Roman" w:hAnsi="Times New Roman" w:eastAsia="方正仿宋_GBK" w:cs="Times New Roman"/>
          <w:sz w:val="24"/>
          <w:szCs w:val="24"/>
        </w:rPr>
      </w:pPr>
    </w:p>
    <w:p w14:paraId="550209C1">
      <w:pPr>
        <w:pStyle w:val="9"/>
        <w:ind w:firstLine="480" w:firstLineChars="200"/>
        <w:rPr>
          <w:rFonts w:hint="default" w:ascii="Times New Roman" w:hAnsi="Times New Roman" w:eastAsia="方正仿宋_GBK" w:cs="Times New Roman"/>
          <w:sz w:val="24"/>
          <w:szCs w:val="24"/>
        </w:rPr>
      </w:pPr>
    </w:p>
    <w:p w14:paraId="23EFF2CF">
      <w:pPr>
        <w:pStyle w:val="9"/>
        <w:ind w:firstLine="480" w:firstLineChars="200"/>
        <w:rPr>
          <w:rFonts w:hint="default" w:ascii="Times New Roman" w:hAnsi="Times New Roman" w:eastAsia="方正仿宋_GBK" w:cs="Times New Roman"/>
          <w:sz w:val="24"/>
          <w:szCs w:val="24"/>
        </w:rPr>
      </w:pPr>
    </w:p>
    <w:p w14:paraId="16F6DF54">
      <w:pPr>
        <w:pStyle w:val="9"/>
        <w:ind w:firstLine="480" w:firstLineChars="200"/>
        <w:rPr>
          <w:rFonts w:hint="default" w:ascii="Times New Roman" w:hAnsi="Times New Roman" w:eastAsia="方正仿宋_GBK" w:cs="Times New Roman"/>
          <w:sz w:val="24"/>
          <w:szCs w:val="24"/>
        </w:rPr>
      </w:pPr>
    </w:p>
    <w:p w14:paraId="4EAD75C2">
      <w:pPr>
        <w:pStyle w:val="9"/>
        <w:ind w:firstLine="480" w:firstLineChars="200"/>
        <w:rPr>
          <w:rFonts w:hint="default" w:ascii="Times New Roman" w:hAnsi="Times New Roman" w:eastAsia="方正仿宋_GBK" w:cs="Times New Roman"/>
          <w:sz w:val="24"/>
          <w:szCs w:val="24"/>
        </w:rPr>
      </w:pPr>
    </w:p>
    <w:p w14:paraId="4ACD5AD4">
      <w:pPr>
        <w:pStyle w:val="9"/>
        <w:ind w:firstLine="480" w:firstLineChars="200"/>
        <w:rPr>
          <w:rFonts w:hint="default" w:ascii="Times New Roman" w:hAnsi="Times New Roman" w:eastAsia="方正仿宋_GBK" w:cs="Times New Roman"/>
          <w:sz w:val="24"/>
          <w:szCs w:val="24"/>
        </w:rPr>
      </w:pPr>
    </w:p>
    <w:p w14:paraId="4C240CA1">
      <w:pPr>
        <w:pStyle w:val="9"/>
        <w:ind w:firstLine="480" w:firstLineChars="200"/>
        <w:rPr>
          <w:rFonts w:hint="default" w:ascii="Times New Roman" w:hAnsi="Times New Roman" w:eastAsia="方正仿宋_GBK" w:cs="Times New Roman"/>
          <w:sz w:val="24"/>
          <w:szCs w:val="24"/>
        </w:rPr>
      </w:pPr>
    </w:p>
    <w:p w14:paraId="510B56DE">
      <w:pPr>
        <w:pStyle w:val="9"/>
        <w:ind w:firstLine="480" w:firstLineChars="200"/>
        <w:rPr>
          <w:rFonts w:hint="default" w:ascii="Times New Roman" w:hAnsi="Times New Roman" w:eastAsia="方正仿宋_GBK" w:cs="Times New Roman"/>
          <w:sz w:val="24"/>
          <w:szCs w:val="24"/>
        </w:rPr>
      </w:pPr>
    </w:p>
    <w:p w14:paraId="6BD36B3B">
      <w:pPr>
        <w:pStyle w:val="9"/>
        <w:ind w:firstLine="480" w:firstLineChars="200"/>
        <w:rPr>
          <w:rFonts w:hint="default" w:ascii="Times New Roman" w:hAnsi="Times New Roman" w:eastAsia="方正仿宋_GBK" w:cs="Times New Roman"/>
          <w:sz w:val="24"/>
          <w:szCs w:val="24"/>
        </w:rPr>
      </w:pPr>
    </w:p>
    <w:p w14:paraId="33902B82">
      <w:pPr>
        <w:pStyle w:val="9"/>
        <w:ind w:firstLine="480" w:firstLineChars="200"/>
        <w:rPr>
          <w:rFonts w:hint="default" w:ascii="Times New Roman" w:hAnsi="Times New Roman" w:eastAsia="方正仿宋_GBK" w:cs="Times New Roman"/>
          <w:sz w:val="24"/>
          <w:szCs w:val="24"/>
        </w:rPr>
      </w:pPr>
    </w:p>
    <w:p w14:paraId="0536081F">
      <w:pPr>
        <w:pStyle w:val="9"/>
        <w:ind w:firstLine="480" w:firstLineChars="200"/>
        <w:rPr>
          <w:rFonts w:hint="default" w:ascii="Times New Roman" w:hAnsi="Times New Roman" w:eastAsia="方正仿宋_GBK" w:cs="Times New Roman"/>
          <w:sz w:val="24"/>
          <w:szCs w:val="24"/>
        </w:rPr>
      </w:pPr>
    </w:p>
    <w:p w14:paraId="0858E4B5">
      <w:pPr>
        <w:pStyle w:val="9"/>
        <w:ind w:firstLine="480" w:firstLineChars="200"/>
        <w:rPr>
          <w:rFonts w:hint="default" w:ascii="Times New Roman" w:hAnsi="Times New Roman" w:eastAsia="方正仿宋_GBK" w:cs="Times New Roman"/>
          <w:sz w:val="24"/>
          <w:szCs w:val="24"/>
        </w:rPr>
      </w:pPr>
    </w:p>
    <w:p w14:paraId="1256187E">
      <w:pPr>
        <w:pStyle w:val="9"/>
        <w:ind w:firstLine="480" w:firstLineChars="200"/>
        <w:rPr>
          <w:rFonts w:hint="default" w:ascii="Times New Roman" w:hAnsi="Times New Roman" w:eastAsia="方正仿宋_GBK" w:cs="Times New Roman"/>
          <w:sz w:val="24"/>
          <w:szCs w:val="24"/>
        </w:rPr>
      </w:pPr>
    </w:p>
    <w:p w14:paraId="2F3CCBD8">
      <w:pPr>
        <w:pStyle w:val="9"/>
        <w:ind w:firstLine="480" w:firstLineChars="200"/>
        <w:rPr>
          <w:rFonts w:hint="default" w:ascii="Times New Roman" w:hAnsi="Times New Roman" w:eastAsia="方正仿宋_GBK" w:cs="Times New Roman"/>
          <w:sz w:val="24"/>
          <w:szCs w:val="24"/>
        </w:rPr>
      </w:pPr>
    </w:p>
    <w:p w14:paraId="624CF34A">
      <w:pPr>
        <w:pStyle w:val="9"/>
        <w:ind w:firstLine="480" w:firstLineChars="200"/>
        <w:rPr>
          <w:rFonts w:hint="default" w:ascii="Times New Roman" w:hAnsi="Times New Roman" w:eastAsia="方正仿宋_GBK" w:cs="Times New Roman"/>
          <w:sz w:val="24"/>
          <w:szCs w:val="24"/>
        </w:rPr>
      </w:pPr>
    </w:p>
    <w:p w14:paraId="1CDB97C0">
      <w:pPr>
        <w:pStyle w:val="9"/>
        <w:ind w:firstLine="480" w:firstLineChars="200"/>
        <w:rPr>
          <w:rFonts w:hint="default" w:ascii="Times New Roman" w:hAnsi="Times New Roman" w:eastAsia="方正仿宋_GBK" w:cs="Times New Roman"/>
          <w:sz w:val="24"/>
          <w:szCs w:val="24"/>
        </w:rPr>
      </w:pPr>
    </w:p>
    <w:p w14:paraId="26864AD5">
      <w:pPr>
        <w:pStyle w:val="9"/>
        <w:ind w:firstLine="480" w:firstLineChars="200"/>
        <w:rPr>
          <w:rFonts w:hint="default" w:ascii="Times New Roman" w:hAnsi="Times New Roman" w:eastAsia="方正仿宋_GBK" w:cs="Times New Roman"/>
          <w:sz w:val="24"/>
          <w:szCs w:val="24"/>
        </w:rPr>
      </w:pPr>
    </w:p>
    <w:p w14:paraId="406AB891">
      <w:pPr>
        <w:pStyle w:val="9"/>
        <w:ind w:firstLine="480" w:firstLineChars="200"/>
        <w:rPr>
          <w:rFonts w:hint="default" w:ascii="Times New Roman" w:hAnsi="Times New Roman" w:eastAsia="方正仿宋_GBK" w:cs="Times New Roman"/>
          <w:sz w:val="24"/>
          <w:szCs w:val="24"/>
        </w:rPr>
      </w:pPr>
    </w:p>
    <w:p w14:paraId="3218F242">
      <w:pPr>
        <w:pStyle w:val="9"/>
        <w:ind w:firstLine="480" w:firstLineChars="200"/>
        <w:rPr>
          <w:rFonts w:hint="default" w:ascii="Times New Roman" w:hAnsi="Times New Roman" w:eastAsia="方正仿宋_GBK" w:cs="Times New Roman"/>
          <w:sz w:val="24"/>
          <w:szCs w:val="24"/>
        </w:rPr>
      </w:pPr>
    </w:p>
    <w:p w14:paraId="507A8CA8">
      <w:pPr>
        <w:pStyle w:val="9"/>
        <w:ind w:firstLine="480" w:firstLineChars="200"/>
        <w:rPr>
          <w:rFonts w:hint="default" w:ascii="Times New Roman" w:hAnsi="Times New Roman" w:eastAsia="方正仿宋_GBK" w:cs="Times New Roman"/>
          <w:sz w:val="24"/>
          <w:szCs w:val="24"/>
        </w:rPr>
      </w:pPr>
    </w:p>
    <w:p w14:paraId="51DBA3E0">
      <w:pPr>
        <w:pStyle w:val="9"/>
        <w:ind w:firstLine="480" w:firstLineChars="200"/>
        <w:rPr>
          <w:rFonts w:hint="default" w:ascii="Times New Roman" w:hAnsi="Times New Roman" w:eastAsia="方正仿宋_GBK" w:cs="Times New Roman"/>
          <w:sz w:val="24"/>
          <w:szCs w:val="24"/>
        </w:rPr>
      </w:pPr>
    </w:p>
    <w:p w14:paraId="2BF985F7">
      <w:pPr>
        <w:pStyle w:val="9"/>
        <w:ind w:firstLine="480" w:firstLineChars="200"/>
        <w:rPr>
          <w:rFonts w:hint="default" w:ascii="Times New Roman" w:hAnsi="Times New Roman" w:eastAsia="方正仿宋_GBK" w:cs="Times New Roman"/>
          <w:sz w:val="24"/>
          <w:szCs w:val="24"/>
        </w:rPr>
      </w:pPr>
    </w:p>
    <w:p w14:paraId="2C2B28F3">
      <w:pPr>
        <w:pStyle w:val="9"/>
        <w:ind w:firstLine="480" w:firstLineChars="200"/>
        <w:rPr>
          <w:rFonts w:hint="default" w:ascii="Times New Roman" w:hAnsi="Times New Roman" w:eastAsia="方正仿宋_GBK" w:cs="Times New Roman"/>
          <w:sz w:val="24"/>
          <w:szCs w:val="24"/>
        </w:rPr>
      </w:pPr>
    </w:p>
    <w:p w14:paraId="7F8BA67D">
      <w:pPr>
        <w:pStyle w:val="9"/>
        <w:ind w:firstLine="480" w:firstLineChars="200"/>
        <w:rPr>
          <w:rFonts w:hint="default" w:ascii="Times New Roman" w:hAnsi="Times New Roman" w:eastAsia="方正仿宋_GBK" w:cs="Times New Roman"/>
          <w:sz w:val="24"/>
          <w:szCs w:val="24"/>
        </w:rPr>
      </w:pPr>
    </w:p>
    <w:p w14:paraId="74C7F127">
      <w:pPr>
        <w:pStyle w:val="9"/>
        <w:ind w:firstLine="480" w:firstLineChars="200"/>
        <w:rPr>
          <w:rFonts w:hint="default" w:ascii="Times New Roman" w:hAnsi="Times New Roman" w:eastAsia="方正仿宋_GBK" w:cs="Times New Roman"/>
          <w:sz w:val="24"/>
          <w:szCs w:val="24"/>
        </w:rPr>
      </w:pPr>
    </w:p>
    <w:p w14:paraId="44504453">
      <w:pPr>
        <w:pStyle w:val="2"/>
        <w:spacing w:before="0" w:after="0" w:line="576" w:lineRule="exact"/>
        <w:ind w:firstLineChars="200"/>
        <w:jc w:val="center"/>
        <w:rPr>
          <w:rFonts w:hint="default" w:ascii="Times New Roman" w:hAnsi="Times New Roman" w:eastAsia="方正仿宋_GBK" w:cs="Times New Roman"/>
          <w:sz w:val="24"/>
          <w:szCs w:val="24"/>
        </w:rPr>
      </w:pPr>
      <w:bookmarkStart w:id="223" w:name="_Toc29137"/>
      <w:r>
        <w:rPr>
          <w:rFonts w:hint="default" w:eastAsia="方正仿宋_GBK" w:cs="Times New Roman"/>
          <w:sz w:val="32"/>
          <w:szCs w:val="32"/>
          <w:lang w:val="en-US" w:eastAsia="zh-CN"/>
        </w:rPr>
        <w:t>第六章</w:t>
      </w:r>
      <w:r>
        <w:rPr>
          <w:rFonts w:hint="eastAsia" w:eastAsia="方正仿宋_GBK" w:cs="Times New Roman"/>
          <w:sz w:val="32"/>
          <w:szCs w:val="32"/>
          <w:lang w:val="en-US" w:eastAsia="zh-CN"/>
        </w:rPr>
        <w:t xml:space="preserve"> </w:t>
      </w:r>
      <w:r>
        <w:rPr>
          <w:rFonts w:hint="default" w:ascii="Times New Roman" w:hAnsi="Times New Roman" w:eastAsia="方正仿宋_GBK" w:cs="Times New Roman"/>
          <w:sz w:val="32"/>
          <w:szCs w:val="32"/>
        </w:rPr>
        <w:t>九寨沟风景名胜区管理局2026-2027年度电梯日常维护保养服务项目（</w:t>
      </w:r>
      <w:r>
        <w:rPr>
          <w:rFonts w:hint="eastAsia" w:eastAsia="方正仿宋_GBK" w:cs="Times New Roman"/>
          <w:sz w:val="32"/>
          <w:szCs w:val="32"/>
          <w:lang w:val="en-US" w:eastAsia="zh-CN"/>
        </w:rPr>
        <w:t>参考</w:t>
      </w:r>
      <w:r>
        <w:rPr>
          <w:rFonts w:hint="default" w:ascii="Times New Roman" w:hAnsi="Times New Roman" w:eastAsia="方正仿宋_GBK" w:cs="Times New Roman"/>
          <w:sz w:val="32"/>
          <w:szCs w:val="32"/>
        </w:rPr>
        <w:t>草案）</w:t>
      </w:r>
      <w:bookmarkEnd w:id="223"/>
    </w:p>
    <w:p w14:paraId="1A311046">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482" w:firstLineChars="200"/>
        <w:textAlignment w:val="auto"/>
        <w:rPr>
          <w:rFonts w:hint="eastAsia" w:eastAsia="方正仿宋_GBK"/>
          <w:b/>
          <w:bCs/>
          <w:sz w:val="24"/>
          <w:lang w:eastAsia="zh-CN"/>
        </w:rPr>
      </w:pPr>
    </w:p>
    <w:p w14:paraId="22D1F43C">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textAlignment w:val="auto"/>
        <w:rPr>
          <w:rFonts w:hint="eastAsia" w:eastAsia="方正仿宋_GBK"/>
          <w:b w:val="0"/>
          <w:bCs w:val="0"/>
          <w:sz w:val="24"/>
          <w:lang w:eastAsia="zh-CN"/>
        </w:rPr>
      </w:pPr>
      <w:r>
        <w:rPr>
          <w:rFonts w:hint="eastAsia" w:eastAsia="方正仿宋_GBK"/>
          <w:b w:val="0"/>
          <w:bCs w:val="0"/>
          <w:sz w:val="24"/>
          <w:lang w:eastAsia="zh-CN"/>
        </w:rPr>
        <w:t xml:space="preserve">甲方（委托方）：        </w:t>
      </w:r>
    </w:p>
    <w:p w14:paraId="4465A2C7">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textAlignment w:val="auto"/>
        <w:rPr>
          <w:rFonts w:hint="eastAsia" w:eastAsia="方正仿宋_GBK"/>
          <w:b w:val="0"/>
          <w:bCs w:val="0"/>
          <w:sz w:val="24"/>
          <w:lang w:eastAsia="zh-CN"/>
        </w:rPr>
      </w:pPr>
      <w:r>
        <w:rPr>
          <w:rFonts w:hint="eastAsia" w:eastAsia="方正仿宋_GBK"/>
          <w:b w:val="0"/>
          <w:bCs w:val="0"/>
          <w:sz w:val="24"/>
          <w:lang w:eastAsia="zh-CN"/>
        </w:rPr>
        <w:t xml:space="preserve">乙方（受托方）：                </w:t>
      </w:r>
    </w:p>
    <w:p w14:paraId="5FBB6394">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textAlignment w:val="auto"/>
        <w:rPr>
          <w:rFonts w:hint="eastAsia" w:eastAsia="方正仿宋_GBK"/>
          <w:b w:val="0"/>
          <w:bCs w:val="0"/>
          <w:sz w:val="24"/>
          <w:lang w:eastAsia="zh-CN"/>
        </w:rPr>
      </w:pPr>
      <w:r>
        <w:rPr>
          <w:rFonts w:hint="eastAsia" w:eastAsia="方正仿宋_GBK"/>
          <w:b w:val="0"/>
          <w:bCs w:val="0"/>
          <w:sz w:val="24"/>
          <w:lang w:eastAsia="zh-CN"/>
        </w:rPr>
        <w:t xml:space="preserve">本合同签约各方就本合同书中所描述的服务内容、工作要求、费用支付、违约责任以及与之相关的技术和法律问题经过平等协商，在真实、充分地表达各自意愿的基础上，根据《中华人民共和国民法典》及相关法律法规，达成如下协议，由签约各方共同恪守。  </w:t>
      </w:r>
    </w:p>
    <w:p w14:paraId="1C35679E">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textAlignment w:val="auto"/>
        <w:rPr>
          <w:rFonts w:hint="eastAsia" w:eastAsia="方正仿宋_GBK"/>
          <w:b w:val="0"/>
          <w:bCs w:val="0"/>
          <w:sz w:val="24"/>
          <w:lang w:eastAsia="zh-CN"/>
        </w:rPr>
      </w:pPr>
      <w:r>
        <w:rPr>
          <w:rFonts w:hint="eastAsia" w:eastAsia="方正仿宋_GBK"/>
          <w:b w:val="0"/>
          <w:bCs w:val="0"/>
          <w:sz w:val="24"/>
          <w:lang w:eastAsia="zh-CN"/>
        </w:rPr>
        <w:t>（具体要求服务的质量应当符合国家、地方及行业对该服务的要求并能够满足甲方的业务需求）。</w:t>
      </w:r>
    </w:p>
    <w:p w14:paraId="5E30407B">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2" w:firstLineChars="200"/>
        <w:textAlignment w:val="auto"/>
        <w:rPr>
          <w:rFonts w:eastAsia="方正仿宋_GBK"/>
          <w:b/>
          <w:bCs/>
          <w:sz w:val="24"/>
        </w:rPr>
      </w:pPr>
      <w:r>
        <w:rPr>
          <w:rFonts w:hint="eastAsia" w:eastAsia="方正仿宋_GBK"/>
          <w:b/>
          <w:bCs/>
          <w:sz w:val="24"/>
          <w:lang w:eastAsia="zh-CN"/>
        </w:rPr>
        <w:t>（</w:t>
      </w:r>
      <w:r>
        <w:rPr>
          <w:rFonts w:hint="eastAsia" w:eastAsia="方正仿宋_GBK"/>
          <w:b/>
          <w:bCs/>
          <w:sz w:val="24"/>
          <w:lang w:val="en-US" w:eastAsia="zh-CN"/>
        </w:rPr>
        <w:t>一</w:t>
      </w:r>
      <w:r>
        <w:rPr>
          <w:rFonts w:hint="eastAsia" w:eastAsia="方正仿宋_GBK"/>
          <w:b/>
          <w:bCs/>
          <w:sz w:val="24"/>
          <w:lang w:eastAsia="zh-CN"/>
        </w:rPr>
        <w:t>）</w:t>
      </w:r>
      <w:r>
        <w:rPr>
          <w:rFonts w:hint="eastAsia" w:eastAsia="方正仿宋_GBK"/>
          <w:b/>
          <w:bCs/>
          <w:sz w:val="24"/>
        </w:rPr>
        <w:t>服务内容</w:t>
      </w:r>
    </w:p>
    <w:p w14:paraId="56B1759D">
      <w:pPr>
        <w:spacing w:line="480" w:lineRule="exact"/>
        <w:ind w:firstLine="480" w:firstLineChars="200"/>
        <w:rPr>
          <w:rFonts w:hint="eastAsia" w:eastAsia="方正仿宋_GBK"/>
          <w:sz w:val="24"/>
          <w:lang w:val="en-US" w:eastAsia="zh-CN"/>
        </w:rPr>
      </w:pPr>
      <w:r>
        <w:rPr>
          <w:rFonts w:hint="eastAsia" w:eastAsia="方正仿宋_GBK"/>
          <w:sz w:val="24"/>
          <w:lang w:val="en-US" w:eastAsia="zh-CN"/>
        </w:rPr>
        <w:t>为甲方所管辖范围内的9部电梯（6</w:t>
      </w:r>
      <w:commentRangeStart w:id="5"/>
      <w:r>
        <w:rPr>
          <w:rFonts w:hint="eastAsia" w:ascii="Times New Roman" w:hAnsi="Times New Roman" w:eastAsia="方正仿宋_GBK" w:cs="Times New Roman"/>
          <w:sz w:val="24"/>
          <w:szCs w:val="24"/>
        </w:rPr>
        <w:t>台直梯</w:t>
      </w:r>
      <w:r>
        <w:rPr>
          <w:rFonts w:hint="eastAsia" w:ascii="Times New Roman" w:hAnsi="Times New Roman" w:eastAsia="方正仿宋_GBK" w:cs="Times New Roman"/>
          <w:sz w:val="24"/>
          <w:szCs w:val="24"/>
          <w:lang w:eastAsia="zh-CN"/>
        </w:rPr>
        <w:t>、</w:t>
      </w:r>
      <w:r>
        <w:rPr>
          <w:rFonts w:hint="eastAsia" w:eastAsia="方正仿宋_GBK" w:cs="Times New Roman"/>
          <w:sz w:val="24"/>
          <w:szCs w:val="24"/>
          <w:lang w:val="en-US" w:eastAsia="zh-CN"/>
        </w:rPr>
        <w:t>2</w:t>
      </w:r>
      <w:r>
        <w:rPr>
          <w:rFonts w:hint="eastAsia" w:ascii="Times New Roman" w:hAnsi="Times New Roman" w:eastAsia="方正仿宋_GBK" w:cs="Times New Roman"/>
          <w:sz w:val="24"/>
          <w:szCs w:val="24"/>
        </w:rPr>
        <w:t>台扶梯</w:t>
      </w:r>
      <w:r>
        <w:rPr>
          <w:rFonts w:hint="eastAsia" w:ascii="Times New Roman" w:hAnsi="Times New Roman" w:eastAsia="方正仿宋_GBK" w:cs="Times New Roman"/>
          <w:sz w:val="24"/>
          <w:szCs w:val="24"/>
          <w:lang w:eastAsia="zh-CN"/>
        </w:rPr>
        <w:t>、</w:t>
      </w:r>
      <w:r>
        <w:rPr>
          <w:rFonts w:hint="eastAsia" w:ascii="Times New Roman" w:hAnsi="Times New Roman" w:eastAsia="方正仿宋_GBK" w:cs="Times New Roman"/>
          <w:sz w:val="24"/>
          <w:szCs w:val="24"/>
          <w:lang w:val="en-US" w:eastAsia="zh-CN"/>
        </w:rPr>
        <w:t>1台杂货电梯</w:t>
      </w:r>
      <w:commentRangeEnd w:id="5"/>
      <w:r>
        <w:commentReference w:id="5"/>
      </w:r>
      <w:r>
        <w:rPr>
          <w:rFonts w:hint="eastAsia" w:eastAsia="方正仿宋_GBK"/>
          <w:sz w:val="24"/>
          <w:lang w:val="en-US" w:eastAsia="zh-CN"/>
        </w:rPr>
        <w:t>）通过维保服务，9部电梯主要分布于沟口</w:t>
      </w:r>
      <w:r>
        <w:rPr>
          <w:rFonts w:hint="eastAsia" w:ascii="Times New Roman" w:hAnsi="Times New Roman" w:eastAsia="方正仿宋_GBK"/>
          <w:sz w:val="24"/>
          <w:lang w:val="en-US" w:eastAsia="zh-CN"/>
        </w:rPr>
        <w:t>智慧管理中心</w:t>
      </w:r>
      <w:r>
        <w:rPr>
          <w:rFonts w:hint="eastAsia" w:ascii="Times New Roman" w:hAnsi="Times New Roman" w:eastAsia="方正仿宋_GBK" w:cs="Times New Roman"/>
          <w:sz w:val="24"/>
          <w:lang w:val="en-US" w:eastAsia="zh-CN"/>
        </w:rPr>
        <w:t>、</w:t>
      </w:r>
      <w:r>
        <w:rPr>
          <w:rFonts w:hint="eastAsia" w:ascii="Times New Roman" w:hAnsi="Times New Roman" w:eastAsia="方正仿宋_GBK"/>
          <w:sz w:val="24"/>
          <w:lang w:val="en-US" w:eastAsia="zh-CN"/>
        </w:rPr>
        <w:t>游客集散中心</w:t>
      </w:r>
      <w:r>
        <w:rPr>
          <w:rFonts w:hint="eastAsia" w:ascii="Times New Roman" w:hAnsi="Times New Roman" w:eastAsia="方正仿宋_GBK" w:cs="Times New Roman"/>
          <w:sz w:val="24"/>
          <w:lang w:val="en-US" w:eastAsia="zh-CN"/>
        </w:rPr>
        <w:t>、</w:t>
      </w:r>
      <w:r>
        <w:rPr>
          <w:rFonts w:hint="eastAsia" w:ascii="Times New Roman" w:hAnsi="Times New Roman" w:eastAsia="方正仿宋_GBK"/>
          <w:sz w:val="24"/>
          <w:lang w:val="en-US" w:eastAsia="zh-CN"/>
        </w:rPr>
        <w:t>火地坝宿舍区</w:t>
      </w:r>
      <w:r>
        <w:rPr>
          <w:rFonts w:hint="eastAsia" w:ascii="Times New Roman" w:hAnsi="Times New Roman" w:eastAsia="方正仿宋_GBK" w:cs="Times New Roman"/>
          <w:sz w:val="24"/>
          <w:lang w:val="en-US" w:eastAsia="zh-CN"/>
        </w:rPr>
        <w:t>、</w:t>
      </w:r>
      <w:r>
        <w:rPr>
          <w:rFonts w:hint="eastAsia" w:eastAsia="方正仿宋_GBK" w:cs="Times New Roman"/>
          <w:spacing w:val="0"/>
          <w:sz w:val="24"/>
          <w:lang w:val="en-US" w:eastAsia="zh-CN"/>
        </w:rPr>
        <w:t>牙扎</w:t>
      </w:r>
      <w:r>
        <w:rPr>
          <w:rFonts w:hint="eastAsia" w:ascii="Times New Roman" w:hAnsi="Times New Roman" w:eastAsia="方正仿宋_GBK"/>
          <w:sz w:val="24"/>
          <w:lang w:val="en-US" w:eastAsia="zh-CN"/>
        </w:rPr>
        <w:t>粪便处理厂</w:t>
      </w:r>
      <w:r>
        <w:rPr>
          <w:rFonts w:hint="eastAsia" w:eastAsia="方正仿宋_GBK"/>
          <w:sz w:val="24"/>
          <w:lang w:val="en-US" w:eastAsia="zh-CN"/>
        </w:rPr>
        <w:t>等区域。</w:t>
      </w:r>
    </w:p>
    <w:p w14:paraId="1835FFCA">
      <w:pPr>
        <w:spacing w:line="480" w:lineRule="exact"/>
        <w:ind w:firstLine="480" w:firstLineChars="200"/>
        <w:rPr>
          <w:rFonts w:hint="eastAsia" w:eastAsia="方正仿宋_GBK"/>
          <w:sz w:val="24"/>
          <w:lang w:val="en-US" w:eastAsia="zh-CN"/>
        </w:rPr>
      </w:pPr>
      <w:r>
        <w:rPr>
          <w:rFonts w:hint="eastAsia" w:eastAsia="方正仿宋_GBK"/>
          <w:sz w:val="24"/>
          <w:lang w:val="en-US" w:eastAsia="zh-CN"/>
        </w:rPr>
        <w:t>乙方须按照《电梯维护保养规则》（TSG T5002-2017）及</w:t>
      </w:r>
      <w:r>
        <w:rPr>
          <w:rFonts w:hint="eastAsia" w:eastAsia="方正仿宋_GBK"/>
          <w:sz w:val="24"/>
        </w:rPr>
        <w:t>现行有效修改单等国家相关法律法规和电梯制造单位技术文件的要求</w:t>
      </w:r>
      <w:r>
        <w:rPr>
          <w:rFonts w:hint="eastAsia" w:eastAsia="方正仿宋_GBK"/>
          <w:sz w:val="24"/>
          <w:lang w:eastAsia="zh-CN"/>
        </w:rPr>
        <w:t>，</w:t>
      </w:r>
      <w:r>
        <w:rPr>
          <w:rFonts w:hint="eastAsia" w:eastAsia="方正仿宋_GBK"/>
          <w:sz w:val="24"/>
          <w:lang w:val="en-US" w:eastAsia="zh-CN"/>
        </w:rPr>
        <w:t>负责按照半月、季度、半年、年度规定的保养项目以及电梯制造单位要求的特殊保养项目和与电梯安全运行相关的其他项目，规范开展各项维护保养工作，并如实做好维护保养记录。</w:t>
      </w:r>
    </w:p>
    <w:p w14:paraId="626E37ED">
      <w:pPr>
        <w:spacing w:line="560" w:lineRule="exact"/>
        <w:ind w:firstLine="482" w:firstLineChars="200"/>
        <w:rPr>
          <w:rFonts w:hint="eastAsia" w:eastAsia="方正仿宋_GBK"/>
          <w:b/>
          <w:bCs/>
          <w:sz w:val="24"/>
          <w:lang w:val="en-US" w:eastAsia="zh-CN"/>
        </w:rPr>
      </w:pPr>
      <w:r>
        <w:rPr>
          <w:rFonts w:hint="eastAsia" w:eastAsia="方正仿宋_GBK"/>
          <w:b/>
          <w:bCs/>
          <w:sz w:val="24"/>
          <w:lang w:val="en-US" w:eastAsia="zh-CN"/>
        </w:rPr>
        <w:t>维保电梯信息如下：</w:t>
      </w:r>
    </w:p>
    <w:tbl>
      <w:tblPr>
        <w:tblStyle w:val="15"/>
        <w:tblW w:w="789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81"/>
        <w:gridCol w:w="1081"/>
        <w:gridCol w:w="1976"/>
        <w:gridCol w:w="1081"/>
        <w:gridCol w:w="1411"/>
        <w:gridCol w:w="1268"/>
      </w:tblGrid>
      <w:tr w14:paraId="7DCB38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E49FA">
            <w:pPr>
              <w:keepNext w:val="0"/>
              <w:keepLines w:val="0"/>
              <w:widowControl/>
              <w:suppressLineNumbers w:val="0"/>
              <w:spacing w:line="440" w:lineRule="exact"/>
              <w:jc w:val="center"/>
              <w:textAlignment w:val="center"/>
              <w:rPr>
                <w:rFonts w:hint="default" w:ascii="Times New Roman" w:hAnsi="Times New Roman" w:eastAsia="方正仿宋_GBK" w:cs="Times New Roman"/>
                <w:b/>
                <w:bCs/>
                <w:i w:val="0"/>
                <w:iCs w:val="0"/>
                <w:color w:val="000000"/>
                <w:kern w:val="0"/>
                <w:sz w:val="22"/>
                <w:szCs w:val="22"/>
                <w:u w:val="none"/>
                <w:lang w:val="en-US" w:eastAsia="zh-CN" w:bidi="ar"/>
              </w:rPr>
            </w:pPr>
            <w:r>
              <w:rPr>
                <w:rFonts w:hint="default" w:ascii="Times New Roman" w:hAnsi="Times New Roman" w:eastAsia="方正仿宋_GBK" w:cs="Times New Roman"/>
                <w:b/>
                <w:bCs/>
                <w:i w:val="0"/>
                <w:iCs w:val="0"/>
                <w:color w:val="000000"/>
                <w:kern w:val="0"/>
                <w:sz w:val="22"/>
                <w:szCs w:val="22"/>
                <w:u w:val="none"/>
                <w:lang w:val="en-US" w:eastAsia="zh-CN" w:bidi="ar"/>
              </w:rPr>
              <w:t>序号</w:t>
            </w:r>
          </w:p>
        </w:tc>
        <w:tc>
          <w:tcPr>
            <w:tcW w:w="10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CDC6A">
            <w:pPr>
              <w:keepNext w:val="0"/>
              <w:keepLines w:val="0"/>
              <w:widowControl/>
              <w:suppressLineNumbers w:val="0"/>
              <w:spacing w:line="440" w:lineRule="exact"/>
              <w:jc w:val="center"/>
              <w:textAlignment w:val="center"/>
              <w:rPr>
                <w:rFonts w:hint="default" w:ascii="Times New Roman" w:hAnsi="Times New Roman" w:eastAsia="方正仿宋_GBK" w:cs="Times New Roman"/>
                <w:b/>
                <w:bCs/>
                <w:i w:val="0"/>
                <w:iCs w:val="0"/>
                <w:color w:val="000000"/>
                <w:sz w:val="22"/>
                <w:szCs w:val="22"/>
                <w:u w:val="none"/>
              </w:rPr>
            </w:pPr>
            <w:r>
              <w:rPr>
                <w:rFonts w:hint="default" w:ascii="Times New Roman" w:hAnsi="Times New Roman" w:eastAsia="方正仿宋_GBK" w:cs="Times New Roman"/>
                <w:b/>
                <w:bCs/>
                <w:i w:val="0"/>
                <w:iCs w:val="0"/>
                <w:color w:val="000000"/>
                <w:kern w:val="0"/>
                <w:sz w:val="22"/>
                <w:szCs w:val="22"/>
                <w:u w:val="none"/>
                <w:lang w:val="en-US" w:eastAsia="zh-CN" w:bidi="ar"/>
              </w:rPr>
              <w:t>梯号</w:t>
            </w:r>
          </w:p>
        </w:tc>
        <w:tc>
          <w:tcPr>
            <w:tcW w:w="19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3CF47">
            <w:pPr>
              <w:keepNext w:val="0"/>
              <w:keepLines w:val="0"/>
              <w:widowControl/>
              <w:suppressLineNumbers w:val="0"/>
              <w:spacing w:line="440" w:lineRule="exact"/>
              <w:jc w:val="center"/>
              <w:textAlignment w:val="center"/>
              <w:rPr>
                <w:rFonts w:hint="default" w:ascii="Times New Roman" w:hAnsi="Times New Roman" w:eastAsia="方正仿宋_GBK" w:cs="Times New Roman"/>
                <w:b/>
                <w:bCs/>
                <w:i w:val="0"/>
                <w:iCs w:val="0"/>
                <w:color w:val="000000"/>
                <w:sz w:val="22"/>
                <w:szCs w:val="22"/>
                <w:u w:val="none"/>
              </w:rPr>
            </w:pPr>
            <w:r>
              <w:rPr>
                <w:rFonts w:hint="default" w:ascii="Times New Roman" w:hAnsi="Times New Roman" w:eastAsia="方正仿宋_GBK" w:cs="Times New Roman"/>
                <w:b/>
                <w:bCs/>
                <w:i w:val="0"/>
                <w:iCs w:val="0"/>
                <w:color w:val="000000"/>
                <w:kern w:val="0"/>
                <w:sz w:val="22"/>
                <w:szCs w:val="22"/>
                <w:u w:val="none"/>
                <w:lang w:val="en-US" w:eastAsia="zh-CN" w:bidi="ar"/>
              </w:rPr>
              <w:t>品牌</w:t>
            </w:r>
          </w:p>
        </w:tc>
        <w:tc>
          <w:tcPr>
            <w:tcW w:w="10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94A8B">
            <w:pPr>
              <w:keepNext w:val="0"/>
              <w:keepLines w:val="0"/>
              <w:widowControl/>
              <w:suppressLineNumbers w:val="0"/>
              <w:spacing w:line="440" w:lineRule="exact"/>
              <w:jc w:val="center"/>
              <w:textAlignment w:val="center"/>
              <w:rPr>
                <w:rFonts w:hint="default" w:ascii="Times New Roman" w:hAnsi="Times New Roman" w:eastAsia="方正仿宋_GBK" w:cs="Times New Roman"/>
                <w:b/>
                <w:bCs/>
                <w:i w:val="0"/>
                <w:iCs w:val="0"/>
                <w:color w:val="000000"/>
                <w:sz w:val="22"/>
                <w:szCs w:val="22"/>
                <w:u w:val="none"/>
              </w:rPr>
            </w:pPr>
            <w:r>
              <w:rPr>
                <w:rFonts w:hint="default" w:ascii="Times New Roman" w:hAnsi="Times New Roman" w:eastAsia="方正仿宋_GBK" w:cs="Times New Roman"/>
                <w:b/>
                <w:bCs/>
                <w:i w:val="0"/>
                <w:iCs w:val="0"/>
                <w:color w:val="000000"/>
                <w:kern w:val="0"/>
                <w:sz w:val="22"/>
                <w:szCs w:val="22"/>
                <w:u w:val="none"/>
                <w:lang w:val="en-US" w:eastAsia="zh-CN" w:bidi="ar"/>
              </w:rPr>
              <w:t>速度（m/s）</w:t>
            </w:r>
          </w:p>
        </w:tc>
        <w:tc>
          <w:tcPr>
            <w:tcW w:w="1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05A07">
            <w:pPr>
              <w:keepNext w:val="0"/>
              <w:keepLines w:val="0"/>
              <w:widowControl/>
              <w:suppressLineNumbers w:val="0"/>
              <w:spacing w:line="440" w:lineRule="exact"/>
              <w:jc w:val="center"/>
              <w:textAlignment w:val="center"/>
              <w:rPr>
                <w:rFonts w:hint="default" w:ascii="Times New Roman" w:hAnsi="Times New Roman" w:eastAsia="方正仿宋_GBK" w:cs="Times New Roman"/>
                <w:b/>
                <w:bCs/>
                <w:i w:val="0"/>
                <w:iCs w:val="0"/>
                <w:color w:val="000000"/>
                <w:sz w:val="22"/>
                <w:szCs w:val="22"/>
                <w:u w:val="none"/>
              </w:rPr>
            </w:pPr>
            <w:r>
              <w:rPr>
                <w:rFonts w:hint="default" w:ascii="Times New Roman" w:hAnsi="Times New Roman" w:eastAsia="方正仿宋_GBK" w:cs="Times New Roman"/>
                <w:b/>
                <w:bCs/>
                <w:i w:val="0"/>
                <w:iCs w:val="0"/>
                <w:color w:val="000000"/>
                <w:kern w:val="0"/>
                <w:sz w:val="22"/>
                <w:szCs w:val="22"/>
                <w:u w:val="none"/>
                <w:lang w:val="en-US" w:eastAsia="zh-CN" w:bidi="ar"/>
              </w:rPr>
              <w:t>层站（站/门）</w:t>
            </w:r>
          </w:p>
        </w:tc>
        <w:tc>
          <w:tcPr>
            <w:tcW w:w="1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A78C7">
            <w:pPr>
              <w:keepNext w:val="0"/>
              <w:keepLines w:val="0"/>
              <w:widowControl/>
              <w:suppressLineNumbers w:val="0"/>
              <w:spacing w:line="440" w:lineRule="exact"/>
              <w:jc w:val="center"/>
              <w:textAlignment w:val="center"/>
              <w:rPr>
                <w:rFonts w:hint="default" w:ascii="Times New Roman" w:hAnsi="Times New Roman" w:eastAsia="方正仿宋_GBK" w:cs="Times New Roman"/>
                <w:b/>
                <w:bCs/>
                <w:i w:val="0"/>
                <w:iCs w:val="0"/>
                <w:color w:val="000000"/>
                <w:sz w:val="22"/>
                <w:szCs w:val="22"/>
                <w:u w:val="none"/>
              </w:rPr>
            </w:pPr>
            <w:r>
              <w:rPr>
                <w:rFonts w:hint="default" w:ascii="Times New Roman" w:hAnsi="Times New Roman" w:eastAsia="方正仿宋_GBK" w:cs="Times New Roman"/>
                <w:b/>
                <w:bCs/>
                <w:i w:val="0"/>
                <w:iCs w:val="0"/>
                <w:color w:val="000000"/>
                <w:kern w:val="0"/>
                <w:sz w:val="22"/>
                <w:szCs w:val="22"/>
                <w:u w:val="none"/>
                <w:lang w:val="en-US" w:eastAsia="zh-CN" w:bidi="ar"/>
              </w:rPr>
              <w:t>数量（台）</w:t>
            </w:r>
          </w:p>
        </w:tc>
      </w:tr>
      <w:tr w14:paraId="3799C8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10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E4431">
            <w:pPr>
              <w:keepNext w:val="0"/>
              <w:keepLines w:val="0"/>
              <w:widowControl/>
              <w:suppressLineNumbers w:val="0"/>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1</w:t>
            </w:r>
          </w:p>
        </w:tc>
        <w:tc>
          <w:tcPr>
            <w:tcW w:w="10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B702B">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L1</w:t>
            </w:r>
          </w:p>
        </w:tc>
        <w:tc>
          <w:tcPr>
            <w:tcW w:w="19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D7948">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奥的斯</w:t>
            </w:r>
          </w:p>
        </w:tc>
        <w:tc>
          <w:tcPr>
            <w:tcW w:w="10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9A404">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1</w:t>
            </w:r>
          </w:p>
        </w:tc>
        <w:tc>
          <w:tcPr>
            <w:tcW w:w="1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0F82A">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4/3/3</w:t>
            </w:r>
          </w:p>
        </w:tc>
        <w:tc>
          <w:tcPr>
            <w:tcW w:w="1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7F137">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1</w:t>
            </w:r>
          </w:p>
        </w:tc>
      </w:tr>
      <w:tr w14:paraId="095243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10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E9683">
            <w:pPr>
              <w:keepNext w:val="0"/>
              <w:keepLines w:val="0"/>
              <w:widowControl/>
              <w:suppressLineNumbers w:val="0"/>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2</w:t>
            </w:r>
          </w:p>
        </w:tc>
        <w:tc>
          <w:tcPr>
            <w:tcW w:w="10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E1B48">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L2</w:t>
            </w:r>
          </w:p>
        </w:tc>
        <w:tc>
          <w:tcPr>
            <w:tcW w:w="19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DC219">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奥的斯</w:t>
            </w:r>
          </w:p>
        </w:tc>
        <w:tc>
          <w:tcPr>
            <w:tcW w:w="10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A9D0E">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1</w:t>
            </w:r>
          </w:p>
        </w:tc>
        <w:tc>
          <w:tcPr>
            <w:tcW w:w="1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14004">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2/2/2</w:t>
            </w:r>
          </w:p>
        </w:tc>
        <w:tc>
          <w:tcPr>
            <w:tcW w:w="1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AAF7C">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1</w:t>
            </w:r>
          </w:p>
        </w:tc>
      </w:tr>
      <w:tr w14:paraId="2FCF7E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10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B21E8">
            <w:pPr>
              <w:keepNext w:val="0"/>
              <w:keepLines w:val="0"/>
              <w:widowControl/>
              <w:suppressLineNumbers w:val="0"/>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3</w:t>
            </w:r>
          </w:p>
        </w:tc>
        <w:tc>
          <w:tcPr>
            <w:tcW w:w="10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550F5">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L4</w:t>
            </w:r>
          </w:p>
        </w:tc>
        <w:tc>
          <w:tcPr>
            <w:tcW w:w="19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C9B19">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奥的斯</w:t>
            </w:r>
          </w:p>
        </w:tc>
        <w:tc>
          <w:tcPr>
            <w:tcW w:w="10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2C5F0">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1</w:t>
            </w:r>
          </w:p>
        </w:tc>
        <w:tc>
          <w:tcPr>
            <w:tcW w:w="1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AEF45">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3/3/3</w:t>
            </w:r>
          </w:p>
        </w:tc>
        <w:tc>
          <w:tcPr>
            <w:tcW w:w="1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D8598">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1</w:t>
            </w:r>
          </w:p>
        </w:tc>
      </w:tr>
      <w:tr w14:paraId="023AEB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10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C57E7">
            <w:pPr>
              <w:keepNext w:val="0"/>
              <w:keepLines w:val="0"/>
              <w:widowControl/>
              <w:suppressLineNumbers w:val="0"/>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4</w:t>
            </w:r>
          </w:p>
        </w:tc>
        <w:tc>
          <w:tcPr>
            <w:tcW w:w="10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C3963">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L5</w:t>
            </w:r>
          </w:p>
        </w:tc>
        <w:tc>
          <w:tcPr>
            <w:tcW w:w="19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2AAD2">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西奥</w:t>
            </w:r>
          </w:p>
        </w:tc>
        <w:tc>
          <w:tcPr>
            <w:tcW w:w="10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BA92C">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1</w:t>
            </w:r>
          </w:p>
        </w:tc>
        <w:tc>
          <w:tcPr>
            <w:tcW w:w="1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A2BC3">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5/5/5</w:t>
            </w:r>
          </w:p>
        </w:tc>
        <w:tc>
          <w:tcPr>
            <w:tcW w:w="1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2BC6B">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1</w:t>
            </w:r>
          </w:p>
        </w:tc>
      </w:tr>
      <w:tr w14:paraId="4A2EEC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10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7C0AD">
            <w:pPr>
              <w:keepNext w:val="0"/>
              <w:keepLines w:val="0"/>
              <w:widowControl/>
              <w:suppressLineNumbers w:val="0"/>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5</w:t>
            </w:r>
          </w:p>
        </w:tc>
        <w:tc>
          <w:tcPr>
            <w:tcW w:w="10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843D8">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L6</w:t>
            </w:r>
          </w:p>
        </w:tc>
        <w:tc>
          <w:tcPr>
            <w:tcW w:w="19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D13A2">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西奥</w:t>
            </w:r>
          </w:p>
        </w:tc>
        <w:tc>
          <w:tcPr>
            <w:tcW w:w="10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391E2">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1</w:t>
            </w:r>
          </w:p>
        </w:tc>
        <w:tc>
          <w:tcPr>
            <w:tcW w:w="1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70A48">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4/4/4</w:t>
            </w:r>
          </w:p>
        </w:tc>
        <w:tc>
          <w:tcPr>
            <w:tcW w:w="1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9F73B">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1</w:t>
            </w:r>
          </w:p>
        </w:tc>
      </w:tr>
      <w:tr w14:paraId="6CA63C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10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DC0D3">
            <w:pPr>
              <w:keepNext w:val="0"/>
              <w:keepLines w:val="0"/>
              <w:widowControl/>
              <w:suppressLineNumbers w:val="0"/>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6</w:t>
            </w:r>
          </w:p>
        </w:tc>
        <w:tc>
          <w:tcPr>
            <w:tcW w:w="10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FC051">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FT1</w:t>
            </w:r>
          </w:p>
        </w:tc>
        <w:tc>
          <w:tcPr>
            <w:tcW w:w="19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2EB58">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奥的斯</w:t>
            </w:r>
          </w:p>
        </w:tc>
        <w:tc>
          <w:tcPr>
            <w:tcW w:w="10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AAA42">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0.4</w:t>
            </w:r>
          </w:p>
        </w:tc>
        <w:tc>
          <w:tcPr>
            <w:tcW w:w="1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D9102">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1上2</w:t>
            </w:r>
          </w:p>
        </w:tc>
        <w:tc>
          <w:tcPr>
            <w:tcW w:w="1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A4BB8">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1</w:t>
            </w:r>
          </w:p>
        </w:tc>
      </w:tr>
      <w:tr w14:paraId="266153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10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5A3EE">
            <w:pPr>
              <w:keepNext w:val="0"/>
              <w:keepLines w:val="0"/>
              <w:widowControl/>
              <w:suppressLineNumbers w:val="0"/>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7</w:t>
            </w:r>
          </w:p>
        </w:tc>
        <w:tc>
          <w:tcPr>
            <w:tcW w:w="10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7FFE6">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FT2</w:t>
            </w:r>
          </w:p>
        </w:tc>
        <w:tc>
          <w:tcPr>
            <w:tcW w:w="19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63787">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奥的斯</w:t>
            </w:r>
          </w:p>
        </w:tc>
        <w:tc>
          <w:tcPr>
            <w:tcW w:w="10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7B934">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0.4</w:t>
            </w:r>
          </w:p>
        </w:tc>
        <w:tc>
          <w:tcPr>
            <w:tcW w:w="1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AA2AC">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1上2</w:t>
            </w:r>
          </w:p>
        </w:tc>
        <w:tc>
          <w:tcPr>
            <w:tcW w:w="1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EA804">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1</w:t>
            </w:r>
          </w:p>
        </w:tc>
      </w:tr>
      <w:tr w14:paraId="596B14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10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0A8AB">
            <w:pPr>
              <w:keepNext w:val="0"/>
              <w:keepLines w:val="0"/>
              <w:widowControl/>
              <w:suppressLineNumbers w:val="0"/>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8</w:t>
            </w:r>
          </w:p>
        </w:tc>
        <w:tc>
          <w:tcPr>
            <w:tcW w:w="10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D6E76">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1#</w:t>
            </w:r>
          </w:p>
        </w:tc>
        <w:tc>
          <w:tcPr>
            <w:tcW w:w="19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6108D">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lang w:val="en-US"/>
              </w:rPr>
            </w:pPr>
            <w:r>
              <w:rPr>
                <w:rFonts w:hint="default" w:ascii="Times New Roman" w:hAnsi="Times New Roman" w:eastAsia="方正仿宋_GBK" w:cs="Times New Roman"/>
                <w:i w:val="0"/>
                <w:iCs w:val="0"/>
                <w:color w:val="000000"/>
                <w:kern w:val="0"/>
                <w:sz w:val="22"/>
                <w:szCs w:val="22"/>
                <w:u w:val="none"/>
                <w:lang w:val="en-US" w:eastAsia="zh-CN" w:bidi="ar"/>
              </w:rPr>
              <w:t>伊士顿粪便处理厂</w:t>
            </w:r>
          </w:p>
        </w:tc>
        <w:tc>
          <w:tcPr>
            <w:tcW w:w="10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5C915">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1</w:t>
            </w:r>
          </w:p>
        </w:tc>
        <w:tc>
          <w:tcPr>
            <w:tcW w:w="1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F82A8">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3/3/3</w:t>
            </w:r>
          </w:p>
        </w:tc>
        <w:tc>
          <w:tcPr>
            <w:tcW w:w="1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2E7B4">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1</w:t>
            </w:r>
          </w:p>
        </w:tc>
      </w:tr>
      <w:tr w14:paraId="56E1B6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10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CFA47">
            <w:pPr>
              <w:keepNext w:val="0"/>
              <w:keepLines w:val="0"/>
              <w:widowControl/>
              <w:suppressLineNumbers w:val="0"/>
              <w:jc w:val="both"/>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 xml:space="preserve">   9</w:t>
            </w:r>
          </w:p>
        </w:tc>
        <w:tc>
          <w:tcPr>
            <w:tcW w:w="10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6E5FA">
            <w:pPr>
              <w:keepNext w:val="0"/>
              <w:keepLines w:val="0"/>
              <w:widowControl/>
              <w:suppressLineNumbers w:val="0"/>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1#</w:t>
            </w:r>
          </w:p>
        </w:tc>
        <w:tc>
          <w:tcPr>
            <w:tcW w:w="19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76E75">
            <w:pPr>
              <w:keepNext w:val="0"/>
              <w:keepLines w:val="0"/>
              <w:widowControl/>
              <w:suppressLineNumbers w:val="0"/>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曳引驱动载货电梯</w:t>
            </w:r>
          </w:p>
        </w:tc>
        <w:tc>
          <w:tcPr>
            <w:tcW w:w="10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14675">
            <w:pPr>
              <w:keepNext w:val="0"/>
              <w:keepLines w:val="0"/>
              <w:widowControl/>
              <w:suppressLineNumbers w:val="0"/>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0.4</w:t>
            </w:r>
          </w:p>
        </w:tc>
        <w:tc>
          <w:tcPr>
            <w:tcW w:w="1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03AA4">
            <w:pPr>
              <w:keepNext w:val="0"/>
              <w:keepLines w:val="0"/>
              <w:widowControl/>
              <w:suppressLineNumbers w:val="0"/>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4/3/3</w:t>
            </w:r>
          </w:p>
        </w:tc>
        <w:tc>
          <w:tcPr>
            <w:tcW w:w="1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612C3">
            <w:pPr>
              <w:keepNext w:val="0"/>
              <w:keepLines w:val="0"/>
              <w:widowControl/>
              <w:suppressLineNumbers w:val="0"/>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1</w:t>
            </w:r>
          </w:p>
        </w:tc>
      </w:tr>
    </w:tbl>
    <w:p w14:paraId="75036BB6">
      <w:pPr>
        <w:spacing w:line="560" w:lineRule="exact"/>
        <w:ind w:firstLine="482" w:firstLineChars="200"/>
        <w:rPr>
          <w:rFonts w:eastAsia="方正仿宋_GBK"/>
          <w:b/>
          <w:bCs/>
          <w:sz w:val="24"/>
        </w:rPr>
      </w:pPr>
      <w:commentRangeStart w:id="6"/>
      <w:r>
        <w:rPr>
          <w:rFonts w:hint="eastAsia" w:eastAsia="方正仿宋_GBK"/>
          <w:b/>
          <w:bCs/>
          <w:sz w:val="24"/>
        </w:rPr>
        <w:t>（二）服务要求</w:t>
      </w:r>
      <w:commentRangeEnd w:id="6"/>
      <w:r>
        <w:commentReference w:id="6"/>
      </w:r>
    </w:p>
    <w:p w14:paraId="37AF3F11">
      <w:pPr>
        <w:spacing w:line="560" w:lineRule="exact"/>
        <w:ind w:firstLine="480" w:firstLineChars="200"/>
        <w:rPr>
          <w:rFonts w:hint="eastAsia" w:eastAsia="方正仿宋_GBK"/>
          <w:sz w:val="24"/>
        </w:rPr>
      </w:pPr>
      <w:commentRangeStart w:id="7"/>
      <w:r>
        <w:rPr>
          <w:rFonts w:hint="eastAsia" w:eastAsia="方正仿宋_GBK"/>
          <w:sz w:val="24"/>
          <w:lang w:val="en-US" w:eastAsia="zh-CN"/>
        </w:rPr>
        <w:t>1.乙方</w:t>
      </w:r>
      <w:r>
        <w:rPr>
          <w:rFonts w:hint="eastAsia" w:eastAsia="方正仿宋_GBK"/>
          <w:sz w:val="24"/>
        </w:rPr>
        <w:t>须在漳扎镇辖区内为本项目配置不少于2名持有有效电梯特种设备作业证的专职维修人员，长期驻场提供维保服务；服务期间产生的住宿费用由</w:t>
      </w:r>
      <w:r>
        <w:rPr>
          <w:rFonts w:hint="eastAsia" w:eastAsia="方正仿宋_GBK"/>
          <w:sz w:val="24"/>
          <w:lang w:val="en-US" w:eastAsia="zh-CN"/>
        </w:rPr>
        <w:t>乙方</w:t>
      </w:r>
      <w:r>
        <w:rPr>
          <w:rFonts w:hint="eastAsia" w:eastAsia="方正仿宋_GBK"/>
          <w:sz w:val="24"/>
        </w:rPr>
        <w:t>自行承担。（提供承诺函，格式自拟，加盖鲜章）</w:t>
      </w:r>
    </w:p>
    <w:p w14:paraId="3B45A1B6">
      <w:pPr>
        <w:spacing w:line="560" w:lineRule="exact"/>
        <w:ind w:firstLine="480" w:firstLineChars="200"/>
        <w:rPr>
          <w:rFonts w:hint="eastAsia" w:eastAsia="方正仿宋_GBK"/>
          <w:sz w:val="24"/>
        </w:rPr>
      </w:pPr>
      <w:r>
        <w:rPr>
          <w:rFonts w:hint="eastAsia" w:eastAsia="方正仿宋_GBK"/>
          <w:sz w:val="24"/>
          <w:lang w:val="en-US" w:eastAsia="zh-CN"/>
        </w:rPr>
        <w:t>2.</w:t>
      </w:r>
      <w:r>
        <w:rPr>
          <w:rFonts w:hint="eastAsia" w:eastAsia="方正仿宋_GBK"/>
          <w:sz w:val="24"/>
        </w:rPr>
        <w:t>服务期内，维保电梯如出现故障报警，</w:t>
      </w:r>
      <w:r>
        <w:rPr>
          <w:rFonts w:hint="eastAsia" w:eastAsia="方正仿宋_GBK"/>
          <w:sz w:val="24"/>
          <w:lang w:val="en-US" w:eastAsia="zh-CN"/>
        </w:rPr>
        <w:t>乙方</w:t>
      </w:r>
      <w:r>
        <w:rPr>
          <w:rFonts w:hint="eastAsia" w:eastAsia="方正仿宋_GBK"/>
          <w:sz w:val="24"/>
        </w:rPr>
        <w:t>须在</w:t>
      </w:r>
      <w:r>
        <w:rPr>
          <w:rFonts w:hint="eastAsia" w:eastAsia="方正仿宋_GBK"/>
          <w:sz w:val="24"/>
          <w:lang w:val="en-US" w:eastAsia="zh-CN"/>
        </w:rPr>
        <w:t>30</w:t>
      </w:r>
      <w:r>
        <w:rPr>
          <w:rFonts w:hint="eastAsia" w:eastAsia="方正仿宋_GBK"/>
          <w:sz w:val="24"/>
        </w:rPr>
        <w:t>小时内响应，</w:t>
      </w:r>
      <w:r>
        <w:rPr>
          <w:rFonts w:hint="eastAsia" w:eastAsia="方正仿宋_GBK"/>
          <w:sz w:val="24"/>
          <w:lang w:val="en-US" w:eastAsia="zh-CN"/>
        </w:rPr>
        <w:t>1</w:t>
      </w:r>
      <w:r>
        <w:rPr>
          <w:rFonts w:hint="eastAsia" w:eastAsia="方正仿宋_GBK"/>
          <w:sz w:val="24"/>
        </w:rPr>
        <w:t>小时内排查故障并出具维修方案。每月须对所有维保设备进行一次维护保养，并留存相关维保记录。</w:t>
      </w:r>
    </w:p>
    <w:p w14:paraId="0E279A43">
      <w:pPr>
        <w:spacing w:line="560" w:lineRule="exact"/>
        <w:ind w:firstLine="480" w:firstLineChars="200"/>
        <w:rPr>
          <w:rFonts w:hint="eastAsia" w:eastAsia="方正仿宋_GBK"/>
          <w:sz w:val="24"/>
        </w:rPr>
      </w:pPr>
      <w:r>
        <w:rPr>
          <w:rFonts w:hint="eastAsia" w:eastAsia="方正仿宋_GBK"/>
          <w:sz w:val="24"/>
          <w:lang w:val="en-US" w:eastAsia="zh-CN"/>
        </w:rPr>
        <w:t>3.</w:t>
      </w:r>
      <w:r>
        <w:rPr>
          <w:rFonts w:hint="eastAsia" w:eastAsia="方正仿宋_GBK"/>
          <w:sz w:val="24"/>
        </w:rPr>
        <w:t>服务期内，维保工作坚持保修优先原则。确需更换零部件的，</w:t>
      </w:r>
      <w:r>
        <w:rPr>
          <w:rFonts w:hint="eastAsia" w:eastAsia="方正仿宋_GBK"/>
          <w:sz w:val="24"/>
          <w:lang w:val="en-US" w:eastAsia="zh-CN"/>
        </w:rPr>
        <w:t>乙方</w:t>
      </w:r>
      <w:r>
        <w:rPr>
          <w:rFonts w:hint="eastAsia" w:eastAsia="方正仿宋_GBK"/>
          <w:sz w:val="24"/>
        </w:rPr>
        <w:t>应及时将更换零部件清单及明细书面报送</w:t>
      </w:r>
      <w:r>
        <w:rPr>
          <w:rFonts w:hint="eastAsia" w:eastAsia="方正仿宋_GBK"/>
          <w:sz w:val="24"/>
          <w:lang w:val="en-US" w:eastAsia="zh-CN"/>
        </w:rPr>
        <w:t>甲方</w:t>
      </w:r>
      <w:r>
        <w:rPr>
          <w:rFonts w:hint="eastAsia" w:eastAsia="方正仿宋_GBK"/>
          <w:sz w:val="24"/>
        </w:rPr>
        <w:t>，经双方共同论证确认、</w:t>
      </w:r>
      <w:r>
        <w:rPr>
          <w:rFonts w:hint="eastAsia" w:eastAsia="方正仿宋_GBK"/>
          <w:sz w:val="24"/>
          <w:lang w:val="en-US" w:eastAsia="zh-CN"/>
        </w:rPr>
        <w:t>甲方</w:t>
      </w:r>
      <w:r>
        <w:rPr>
          <w:rFonts w:hint="eastAsia" w:eastAsia="方正仿宋_GBK"/>
          <w:sz w:val="24"/>
        </w:rPr>
        <w:t>书面认可后方可更换，零部件报价不得超过当时同类市场价格。</w:t>
      </w:r>
    </w:p>
    <w:p w14:paraId="35BFD56F">
      <w:pPr>
        <w:spacing w:line="560" w:lineRule="exact"/>
        <w:ind w:firstLine="480" w:firstLineChars="200"/>
        <w:rPr>
          <w:rFonts w:hint="eastAsia" w:eastAsia="方正仿宋_GBK"/>
          <w:sz w:val="24"/>
          <w:lang w:eastAsia="zh-CN"/>
        </w:rPr>
      </w:pPr>
      <w:r>
        <w:rPr>
          <w:rFonts w:hint="eastAsia" w:eastAsia="方正仿宋_GBK"/>
          <w:sz w:val="24"/>
        </w:rPr>
        <w:t>零部件维修更换费用中，单次不超过</w:t>
      </w:r>
      <w:r>
        <w:rPr>
          <w:rFonts w:hint="eastAsia" w:eastAsia="方正仿宋_GBK"/>
          <w:sz w:val="24"/>
          <w:lang w:val="en-US" w:eastAsia="zh-CN"/>
        </w:rPr>
        <w:t>1000</w:t>
      </w:r>
      <w:r>
        <w:rPr>
          <w:rFonts w:hint="eastAsia" w:eastAsia="方正仿宋_GBK"/>
          <w:sz w:val="24"/>
        </w:rPr>
        <w:t>元、年度累计不超过</w:t>
      </w:r>
      <w:r>
        <w:rPr>
          <w:rFonts w:hint="eastAsia" w:eastAsia="方正仿宋_GBK"/>
          <w:sz w:val="24"/>
          <w:lang w:val="en-US" w:eastAsia="zh-CN"/>
        </w:rPr>
        <w:t>2000</w:t>
      </w:r>
      <w:r>
        <w:rPr>
          <w:rFonts w:hint="eastAsia" w:eastAsia="方正仿宋_GBK"/>
          <w:sz w:val="24"/>
        </w:rPr>
        <w:t>元的部分由</w:t>
      </w:r>
      <w:r>
        <w:rPr>
          <w:rFonts w:hint="eastAsia" w:eastAsia="方正仿宋_GBK"/>
          <w:sz w:val="24"/>
          <w:lang w:val="en-US" w:eastAsia="zh-CN"/>
        </w:rPr>
        <w:t>乙方</w:t>
      </w:r>
      <w:r>
        <w:rPr>
          <w:rFonts w:hint="eastAsia" w:eastAsia="方正仿宋_GBK"/>
          <w:sz w:val="24"/>
        </w:rPr>
        <w:t>承担，超出部分由</w:t>
      </w:r>
      <w:r>
        <w:rPr>
          <w:rFonts w:hint="eastAsia" w:eastAsia="方正仿宋_GBK"/>
          <w:sz w:val="24"/>
          <w:lang w:val="en-US" w:eastAsia="zh-CN"/>
        </w:rPr>
        <w:t>甲方</w:t>
      </w:r>
      <w:r>
        <w:rPr>
          <w:rFonts w:hint="eastAsia" w:eastAsia="方正仿宋_GBK"/>
          <w:sz w:val="24"/>
        </w:rPr>
        <w:t>承担；超出保养范围的零部件更换，由</w:t>
      </w:r>
      <w:r>
        <w:rPr>
          <w:rFonts w:hint="eastAsia" w:eastAsia="方正仿宋_GBK"/>
          <w:sz w:val="24"/>
          <w:lang w:val="en-US" w:eastAsia="zh-CN"/>
        </w:rPr>
        <w:t>甲方</w:t>
      </w:r>
      <w:r>
        <w:rPr>
          <w:rFonts w:hint="eastAsia" w:eastAsia="方正仿宋_GBK"/>
          <w:sz w:val="24"/>
        </w:rPr>
        <w:t>先行支付零部件费用后，</w:t>
      </w:r>
      <w:r>
        <w:rPr>
          <w:rFonts w:hint="eastAsia" w:eastAsia="方正仿宋_GBK"/>
          <w:sz w:val="24"/>
          <w:lang w:val="en-US" w:eastAsia="zh-CN"/>
        </w:rPr>
        <w:t>乙方不再另收取费用</w:t>
      </w:r>
      <w:r>
        <w:rPr>
          <w:rFonts w:hint="eastAsia" w:eastAsia="方正仿宋_GBK"/>
          <w:sz w:val="24"/>
        </w:rPr>
        <w:t>。</w:t>
      </w:r>
      <w:commentRangeEnd w:id="7"/>
      <w:r>
        <w:commentReference w:id="7"/>
      </w:r>
    </w:p>
    <w:p w14:paraId="6BF06D9E">
      <w:pPr>
        <w:spacing w:line="560" w:lineRule="exact"/>
        <w:ind w:firstLine="482" w:firstLineChars="200"/>
        <w:rPr>
          <w:rFonts w:hint="eastAsia" w:eastAsia="方正仿宋_GBK"/>
          <w:b/>
          <w:bCs/>
          <w:sz w:val="24"/>
          <w:lang w:val="en-US" w:eastAsia="zh-CN"/>
        </w:rPr>
      </w:pPr>
      <w:r>
        <w:rPr>
          <w:rFonts w:hint="eastAsia" w:eastAsia="方正仿宋_GBK"/>
          <w:b/>
          <w:bCs/>
          <w:sz w:val="24"/>
        </w:rPr>
        <w:t>（三）服务</w:t>
      </w:r>
      <w:r>
        <w:rPr>
          <w:rFonts w:hint="eastAsia" w:eastAsia="方正仿宋_GBK"/>
          <w:b/>
          <w:bCs/>
          <w:sz w:val="24"/>
          <w:lang w:val="en-US" w:eastAsia="zh-CN"/>
        </w:rPr>
        <w:t>标准</w:t>
      </w:r>
    </w:p>
    <w:p w14:paraId="05DF2611">
      <w:pPr>
        <w:spacing w:line="560" w:lineRule="exact"/>
        <w:ind w:firstLine="480" w:firstLineChars="200"/>
        <w:rPr>
          <w:rFonts w:hint="eastAsia" w:eastAsia="方正仿宋_GBK"/>
          <w:sz w:val="24"/>
        </w:rPr>
      </w:pPr>
      <w:r>
        <w:rPr>
          <w:rFonts w:hint="eastAsia" w:eastAsia="方正仿宋_GBK"/>
          <w:sz w:val="24"/>
          <w:lang w:val="en-US" w:eastAsia="zh-CN"/>
        </w:rPr>
        <w:t>乙方</w:t>
      </w:r>
      <w:r>
        <w:rPr>
          <w:rFonts w:hint="eastAsia" w:eastAsia="方正仿宋_GBK"/>
          <w:sz w:val="24"/>
        </w:rPr>
        <w:t>实施日常维护保养后的电梯应当符合《电梯使用管理与维护保养规则》（TSG T5002-2017）、《电梯制造与安装安全规范》（GB7588）等国家行业标准的相关规定</w:t>
      </w:r>
      <w:r>
        <w:rPr>
          <w:rFonts w:hint="eastAsia" w:eastAsia="方正仿宋_GBK"/>
          <w:sz w:val="24"/>
          <w:lang w:eastAsia="zh-CN"/>
        </w:rPr>
        <w:t>。</w:t>
      </w:r>
    </w:p>
    <w:p w14:paraId="1CD37B33">
      <w:pPr>
        <w:spacing w:line="560" w:lineRule="exact"/>
        <w:ind w:firstLine="482" w:firstLineChars="200"/>
        <w:rPr>
          <w:rFonts w:hint="default" w:eastAsia="方正仿宋_GBK"/>
          <w:b/>
          <w:bCs/>
          <w:sz w:val="24"/>
          <w:lang w:val="en-US" w:eastAsia="zh-CN"/>
        </w:rPr>
      </w:pPr>
      <w:commentRangeStart w:id="8"/>
      <w:r>
        <w:rPr>
          <w:rFonts w:hint="eastAsia" w:eastAsia="方正仿宋_GBK"/>
          <w:b/>
          <w:bCs/>
          <w:sz w:val="24"/>
          <w:lang w:eastAsia="zh-CN"/>
        </w:rPr>
        <w:t>（</w:t>
      </w:r>
      <w:r>
        <w:rPr>
          <w:rFonts w:hint="eastAsia" w:eastAsia="方正仿宋_GBK"/>
          <w:b/>
          <w:bCs/>
          <w:sz w:val="24"/>
          <w:lang w:val="en-US" w:eastAsia="zh-CN"/>
        </w:rPr>
        <w:t>四</w:t>
      </w:r>
      <w:r>
        <w:rPr>
          <w:rFonts w:hint="eastAsia" w:eastAsia="方正仿宋_GBK"/>
          <w:b/>
          <w:bCs/>
          <w:sz w:val="24"/>
          <w:lang w:eastAsia="zh-CN"/>
        </w:rPr>
        <w:t>）</w:t>
      </w:r>
      <w:r>
        <w:rPr>
          <w:rFonts w:hint="eastAsia" w:eastAsia="方正仿宋_GBK"/>
          <w:b/>
          <w:bCs/>
          <w:sz w:val="24"/>
          <w:lang w:val="en-US" w:eastAsia="zh-CN"/>
        </w:rPr>
        <w:t>报价说明</w:t>
      </w:r>
      <w:commentRangeEnd w:id="8"/>
      <w:r>
        <w:commentReference w:id="8"/>
      </w:r>
    </w:p>
    <w:p w14:paraId="1A632C4B">
      <w:pPr>
        <w:spacing w:line="560" w:lineRule="exact"/>
        <w:ind w:firstLine="480" w:firstLineChars="200"/>
        <w:rPr>
          <w:rFonts w:hint="eastAsia" w:eastAsia="方正仿宋_GBK"/>
          <w:b w:val="0"/>
          <w:bCs w:val="0"/>
          <w:sz w:val="24"/>
        </w:rPr>
      </w:pPr>
      <w:r>
        <w:rPr>
          <w:rFonts w:hint="eastAsia" w:eastAsia="方正仿宋_GBK"/>
          <w:b w:val="0"/>
          <w:bCs w:val="0"/>
          <w:sz w:val="24"/>
        </w:rPr>
        <w:t>本项目报价为服务期内全部维保工作的包干价格，已涵盖日常保养、人工、交通、工具使用、第三方技术支持，以及按成交分包类型确定的零部件更换费用。同时，因供应商维保责任引发的安全风险处置费用，以及年度法定检验前的全面检查与配合人工费，亦一并包含在报价内。</w:t>
      </w:r>
    </w:p>
    <w:p w14:paraId="71C41388">
      <w:pPr>
        <w:spacing w:line="560" w:lineRule="exact"/>
        <w:ind w:firstLine="482" w:firstLineChars="200"/>
        <w:rPr>
          <w:rFonts w:hint="eastAsia" w:ascii="Times New Roman" w:hAnsi="Times New Roman" w:eastAsia="方正仿宋_GBK" w:cs="Times New Roman"/>
          <w:b/>
          <w:bCs/>
          <w:color w:val="000000" w:themeColor="text1"/>
          <w:sz w:val="24"/>
          <w:szCs w:val="24"/>
          <w14:textFill>
            <w14:solidFill>
              <w14:schemeClr w14:val="tx1"/>
            </w14:solidFill>
          </w14:textFill>
        </w:rPr>
      </w:pPr>
      <w:r>
        <w:rPr>
          <w:rFonts w:hint="eastAsia" w:eastAsia="方正仿宋_GBK" w:cs="Times New Roman"/>
          <w:b/>
          <w:bCs/>
          <w:color w:val="000000" w:themeColor="text1"/>
          <w:sz w:val="24"/>
          <w:szCs w:val="24"/>
          <w:lang w:val="en-US" w:eastAsia="zh-CN"/>
          <w14:textFill>
            <w14:solidFill>
              <w14:schemeClr w14:val="tx1"/>
            </w14:solidFill>
          </w14:textFill>
        </w:rPr>
        <w:t>四</w:t>
      </w:r>
      <w:r>
        <w:rPr>
          <w:rFonts w:hint="eastAsia" w:ascii="Times New Roman" w:hAnsi="Times New Roman" w:eastAsia="方正仿宋_GBK" w:cs="Times New Roman"/>
          <w:b/>
          <w:bCs/>
          <w:color w:val="000000" w:themeColor="text1"/>
          <w:sz w:val="24"/>
          <w:szCs w:val="24"/>
          <w14:textFill>
            <w14:solidFill>
              <w14:schemeClr w14:val="tx1"/>
            </w14:solidFill>
          </w14:textFill>
        </w:rPr>
        <w:t>、责任与义务</w:t>
      </w:r>
    </w:p>
    <w:p w14:paraId="4A36F719">
      <w:pPr>
        <w:spacing w:line="560" w:lineRule="exact"/>
        <w:ind w:firstLine="480" w:firstLineChars="200"/>
        <w:rPr>
          <w:rFonts w:hint="eastAsia" w:ascii="Times New Roman" w:hAnsi="Times New Roman" w:eastAsia="方正仿宋_GBK" w:cs="Times New Roman"/>
          <w:color w:val="000000" w:themeColor="text1"/>
          <w:sz w:val="24"/>
          <w:szCs w:val="24"/>
          <w14:textFill>
            <w14:solidFill>
              <w14:schemeClr w14:val="tx1"/>
            </w14:solidFill>
          </w14:textFill>
        </w:rPr>
      </w:pPr>
      <w:r>
        <w:rPr>
          <w:rFonts w:hint="eastAsia" w:ascii="Times New Roman" w:hAnsi="Times New Roman" w:eastAsia="方正仿宋_GBK" w:cs="Times New Roman"/>
          <w:color w:val="000000" w:themeColor="text1"/>
          <w:sz w:val="24"/>
          <w:szCs w:val="24"/>
          <w14:textFill>
            <w14:solidFill>
              <w14:schemeClr w14:val="tx1"/>
            </w14:solidFill>
          </w14:textFill>
        </w:rPr>
        <w:t>（一）甲方的责任与义务</w:t>
      </w:r>
    </w:p>
    <w:p w14:paraId="3C691BF9">
      <w:pPr>
        <w:spacing w:line="560" w:lineRule="exact"/>
        <w:ind w:firstLine="480" w:firstLineChars="200"/>
        <w:rPr>
          <w:rFonts w:hint="eastAsia" w:ascii="Times New Roman" w:hAnsi="Times New Roman" w:eastAsia="方正仿宋_GBK" w:cs="Times New Roman"/>
          <w:color w:val="000000" w:themeColor="text1"/>
          <w:sz w:val="24"/>
          <w:szCs w:val="24"/>
          <w14:textFill>
            <w14:solidFill>
              <w14:schemeClr w14:val="tx1"/>
            </w14:solidFill>
          </w14:textFill>
        </w:rPr>
      </w:pPr>
      <w:r>
        <w:rPr>
          <w:rFonts w:hint="eastAsia" w:ascii="Times New Roman" w:hAnsi="Times New Roman" w:eastAsia="方正仿宋_GBK" w:cs="Times New Roman"/>
          <w:color w:val="000000" w:themeColor="text1"/>
          <w:sz w:val="24"/>
          <w:szCs w:val="24"/>
          <w14:textFill>
            <w14:solidFill>
              <w14:schemeClr w14:val="tx1"/>
            </w14:solidFill>
          </w14:textFill>
        </w:rPr>
        <w:t>1.负责按本合同规定的时间支付服务费。</w:t>
      </w:r>
    </w:p>
    <w:p w14:paraId="595D1EE2">
      <w:pPr>
        <w:spacing w:line="560" w:lineRule="exact"/>
        <w:ind w:firstLine="480" w:firstLineChars="200"/>
        <w:rPr>
          <w:rFonts w:hint="eastAsia" w:ascii="Times New Roman" w:hAnsi="Times New Roman" w:eastAsia="方正仿宋_GBK" w:cs="Times New Roman"/>
          <w:color w:val="000000" w:themeColor="text1"/>
          <w:sz w:val="24"/>
          <w:szCs w:val="24"/>
          <w14:textFill>
            <w14:solidFill>
              <w14:schemeClr w14:val="tx1"/>
            </w14:solidFill>
          </w14:textFill>
        </w:rPr>
      </w:pPr>
      <w:r>
        <w:rPr>
          <w:rFonts w:hint="eastAsia" w:ascii="Times New Roman" w:hAnsi="Times New Roman" w:eastAsia="方正仿宋_GBK" w:cs="Times New Roman"/>
          <w:color w:val="000000" w:themeColor="text1"/>
          <w:sz w:val="24"/>
          <w:szCs w:val="24"/>
          <w14:textFill>
            <w14:solidFill>
              <w14:schemeClr w14:val="tx1"/>
            </w14:solidFill>
          </w14:textFill>
        </w:rPr>
        <w:t>2.甲方根据乙方工作人员的要求，及时、如实地提供相关资料。</w:t>
      </w:r>
    </w:p>
    <w:p w14:paraId="236031C3">
      <w:pPr>
        <w:spacing w:line="560" w:lineRule="exact"/>
        <w:ind w:firstLine="480" w:firstLineChars="200"/>
        <w:rPr>
          <w:rFonts w:hint="eastAsia" w:ascii="Times New Roman" w:hAnsi="Times New Roman" w:eastAsia="方正仿宋_GBK" w:cs="Times New Roman"/>
          <w:color w:val="000000" w:themeColor="text1"/>
          <w:sz w:val="24"/>
          <w:szCs w:val="24"/>
          <w14:textFill>
            <w14:solidFill>
              <w14:schemeClr w14:val="tx1"/>
            </w14:solidFill>
          </w14:textFill>
        </w:rPr>
      </w:pPr>
      <w:r>
        <w:rPr>
          <w:rFonts w:hint="eastAsia" w:ascii="Times New Roman" w:hAnsi="Times New Roman" w:eastAsia="方正仿宋_GBK" w:cs="Times New Roman"/>
          <w:color w:val="000000" w:themeColor="text1"/>
          <w:sz w:val="24"/>
          <w:szCs w:val="24"/>
          <w14:textFill>
            <w14:solidFill>
              <w14:schemeClr w14:val="tx1"/>
            </w14:solidFill>
          </w14:textFill>
        </w:rPr>
        <w:t>3.对乙方的工作进行监督。</w:t>
      </w:r>
    </w:p>
    <w:p w14:paraId="6A0D8926">
      <w:pPr>
        <w:spacing w:line="560" w:lineRule="exact"/>
        <w:ind w:firstLine="480" w:firstLineChars="200"/>
        <w:rPr>
          <w:rFonts w:hint="eastAsia" w:ascii="Times New Roman" w:hAnsi="Times New Roman" w:eastAsia="方正仿宋_GBK" w:cs="Times New Roman"/>
          <w:color w:val="000000" w:themeColor="text1"/>
          <w:sz w:val="24"/>
          <w:szCs w:val="24"/>
          <w14:textFill>
            <w14:solidFill>
              <w14:schemeClr w14:val="tx1"/>
            </w14:solidFill>
          </w14:textFill>
        </w:rPr>
      </w:pPr>
      <w:r>
        <w:rPr>
          <w:rFonts w:hint="eastAsia" w:ascii="Times New Roman" w:hAnsi="Times New Roman" w:eastAsia="方正仿宋_GBK" w:cs="Times New Roman"/>
          <w:color w:val="000000" w:themeColor="text1"/>
          <w:sz w:val="24"/>
          <w:szCs w:val="24"/>
          <w14:textFill>
            <w14:solidFill>
              <w14:schemeClr w14:val="tx1"/>
            </w14:solidFill>
          </w14:textFill>
        </w:rPr>
        <w:t>（二）乙方责任与义务</w:t>
      </w:r>
    </w:p>
    <w:p w14:paraId="151F585F">
      <w:pPr>
        <w:spacing w:line="560" w:lineRule="exact"/>
        <w:ind w:firstLine="480" w:firstLineChars="200"/>
        <w:rPr>
          <w:rFonts w:hint="eastAsia" w:ascii="Times New Roman" w:hAnsi="Times New Roman" w:eastAsia="方正仿宋_GBK" w:cs="Times New Roman"/>
          <w:color w:val="000000" w:themeColor="text1"/>
          <w:sz w:val="24"/>
          <w:szCs w:val="24"/>
          <w14:textFill>
            <w14:solidFill>
              <w14:schemeClr w14:val="tx1"/>
            </w14:solidFill>
          </w14:textFill>
        </w:rPr>
      </w:pPr>
      <w:r>
        <w:rPr>
          <w:rFonts w:hint="eastAsia" w:ascii="Times New Roman" w:hAnsi="Times New Roman" w:eastAsia="方正仿宋_GBK" w:cs="Times New Roman"/>
          <w:color w:val="000000" w:themeColor="text1"/>
          <w:sz w:val="24"/>
          <w:szCs w:val="24"/>
          <w14:textFill>
            <w14:solidFill>
              <w14:schemeClr w14:val="tx1"/>
            </w14:solidFill>
          </w14:textFill>
        </w:rPr>
        <w:t>1.严格按照服务方案要求进行工作，并按合同规定的时间提交成果。</w:t>
      </w:r>
    </w:p>
    <w:p w14:paraId="4AA55291">
      <w:pPr>
        <w:spacing w:line="560" w:lineRule="exact"/>
        <w:ind w:firstLine="480" w:firstLineChars="200"/>
        <w:rPr>
          <w:rFonts w:hint="eastAsia" w:ascii="Times New Roman" w:hAnsi="Times New Roman" w:eastAsia="方正仿宋_GBK" w:cs="Times New Roman"/>
          <w:color w:val="000000" w:themeColor="text1"/>
          <w:sz w:val="24"/>
          <w:szCs w:val="24"/>
          <w14:textFill>
            <w14:solidFill>
              <w14:schemeClr w14:val="tx1"/>
            </w14:solidFill>
          </w14:textFill>
        </w:rPr>
      </w:pPr>
      <w:r>
        <w:rPr>
          <w:rFonts w:hint="eastAsia" w:ascii="Times New Roman" w:hAnsi="Times New Roman" w:eastAsia="方正仿宋_GBK" w:cs="Times New Roman"/>
          <w:color w:val="000000" w:themeColor="text1"/>
          <w:sz w:val="24"/>
          <w:szCs w:val="24"/>
          <w14:textFill>
            <w14:solidFill>
              <w14:schemeClr w14:val="tx1"/>
            </w14:solidFill>
          </w14:textFill>
        </w:rPr>
        <w:t>2.负责进行组织实施，并对所提交的成果负责。</w:t>
      </w:r>
    </w:p>
    <w:p w14:paraId="7EA23052">
      <w:pPr>
        <w:spacing w:line="560" w:lineRule="exact"/>
        <w:ind w:firstLine="480" w:firstLineChars="200"/>
        <w:rPr>
          <w:rFonts w:hint="eastAsia" w:ascii="Times New Roman" w:hAnsi="Times New Roman" w:eastAsia="方正仿宋_GBK" w:cs="Times New Roman"/>
          <w:color w:val="000000" w:themeColor="text1"/>
          <w:sz w:val="24"/>
          <w:szCs w:val="24"/>
          <w14:textFill>
            <w14:solidFill>
              <w14:schemeClr w14:val="tx1"/>
            </w14:solidFill>
          </w14:textFill>
        </w:rPr>
      </w:pPr>
      <w:r>
        <w:rPr>
          <w:rFonts w:hint="eastAsia" w:ascii="Times New Roman" w:hAnsi="Times New Roman" w:eastAsia="方正仿宋_GBK" w:cs="Times New Roman"/>
          <w:color w:val="000000" w:themeColor="text1"/>
          <w:sz w:val="24"/>
          <w:szCs w:val="24"/>
          <w14:textFill>
            <w14:solidFill>
              <w14:schemeClr w14:val="tx1"/>
            </w14:solidFill>
          </w14:textFill>
        </w:rPr>
        <w:t>3.负责做好人员工作条件的安排，对乙方派出工作人员的人身财产安全负责，如在履行本合同工作过程中发生任何人身财产损害，由乙方自行负责，与甲方无关。</w:t>
      </w:r>
    </w:p>
    <w:p w14:paraId="6C93CD7F">
      <w:pPr>
        <w:pStyle w:val="9"/>
        <w:ind w:firstLine="482" w:firstLineChars="200"/>
        <w:rPr>
          <w:rFonts w:hint="eastAsia" w:ascii="Times New Roman" w:hAnsi="Times New Roman" w:eastAsia="方正仿宋_GBK" w:cs="Times New Roman"/>
          <w:b/>
          <w:bCs/>
          <w:color w:val="000000" w:themeColor="text1"/>
          <w:sz w:val="24"/>
          <w:szCs w:val="24"/>
          <w14:textFill>
            <w14:solidFill>
              <w14:schemeClr w14:val="tx1"/>
            </w14:solidFill>
          </w14:textFill>
        </w:rPr>
      </w:pPr>
      <w:r>
        <w:rPr>
          <w:rFonts w:hint="eastAsia" w:eastAsia="方正仿宋_GBK" w:cs="Times New Roman"/>
          <w:b/>
          <w:bCs/>
          <w:color w:val="000000" w:themeColor="text1"/>
          <w:sz w:val="24"/>
          <w:szCs w:val="24"/>
          <w:lang w:val="en-US" w:eastAsia="zh-CN"/>
          <w14:textFill>
            <w14:solidFill>
              <w14:schemeClr w14:val="tx1"/>
            </w14:solidFill>
          </w14:textFill>
        </w:rPr>
        <w:t>五</w:t>
      </w:r>
      <w:r>
        <w:rPr>
          <w:rFonts w:hint="eastAsia" w:ascii="Times New Roman" w:hAnsi="Times New Roman" w:eastAsia="方正仿宋_GBK" w:cs="Times New Roman"/>
          <w:b/>
          <w:bCs/>
          <w:color w:val="000000" w:themeColor="text1"/>
          <w:sz w:val="24"/>
          <w:szCs w:val="24"/>
          <w14:textFill>
            <w14:solidFill>
              <w14:schemeClr w14:val="tx1"/>
            </w14:solidFill>
          </w14:textFill>
        </w:rPr>
        <w:t>、服务时限与地点</w:t>
      </w:r>
    </w:p>
    <w:p w14:paraId="2A1D18A1">
      <w:pPr>
        <w:spacing w:line="560" w:lineRule="exact"/>
        <w:ind w:firstLine="480" w:firstLineChars="200"/>
        <w:rPr>
          <w:rFonts w:hint="eastAsia" w:ascii="Times New Roman" w:hAnsi="Times New Roman" w:eastAsia="方正仿宋_GBK" w:cs="Times New Roman"/>
          <w:color w:val="000000" w:themeColor="text1"/>
          <w:sz w:val="24"/>
          <w:szCs w:val="24"/>
          <w14:textFill>
            <w14:solidFill>
              <w14:schemeClr w14:val="tx1"/>
            </w14:solidFill>
          </w14:textFill>
        </w:rPr>
      </w:pPr>
      <w:r>
        <w:rPr>
          <w:rFonts w:hint="eastAsia" w:ascii="Times New Roman" w:hAnsi="Times New Roman" w:eastAsia="方正仿宋_GBK" w:cs="Times New Roman"/>
          <w:color w:val="000000" w:themeColor="text1"/>
          <w:sz w:val="24"/>
          <w:szCs w:val="24"/>
          <w14:textFill>
            <w14:solidFill>
              <w14:schemeClr w14:val="tx1"/>
            </w14:solidFill>
          </w14:textFill>
        </w:rPr>
        <w:t>1.服务期限：自合同签订之日起1年。</w:t>
      </w:r>
    </w:p>
    <w:p w14:paraId="56E35943">
      <w:pPr>
        <w:spacing w:line="560" w:lineRule="exact"/>
        <w:ind w:firstLine="480" w:firstLineChars="200"/>
        <w:rPr>
          <w:rFonts w:hint="eastAsia" w:ascii="Times New Roman" w:hAnsi="Times New Roman" w:eastAsia="方正仿宋_GBK" w:cs="Times New Roman"/>
          <w:color w:val="000000" w:themeColor="text1"/>
          <w:sz w:val="24"/>
          <w:szCs w:val="24"/>
          <w14:textFill>
            <w14:solidFill>
              <w14:schemeClr w14:val="tx1"/>
            </w14:solidFill>
          </w14:textFill>
        </w:rPr>
      </w:pPr>
      <w:r>
        <w:rPr>
          <w:rFonts w:hint="eastAsia" w:ascii="Times New Roman" w:hAnsi="Times New Roman" w:eastAsia="方正仿宋_GBK" w:cs="Times New Roman"/>
          <w:color w:val="000000" w:themeColor="text1"/>
          <w:sz w:val="24"/>
          <w:szCs w:val="24"/>
          <w14:textFill>
            <w14:solidFill>
              <w14:schemeClr w14:val="tx1"/>
            </w14:solidFill>
          </w14:textFill>
        </w:rPr>
        <w:t>2.服务地点：</w:t>
      </w:r>
      <w:r>
        <w:rPr>
          <w:rFonts w:hint="eastAsia" w:eastAsia="方正仿宋_GBK" w:cs="Times New Roman"/>
          <w:color w:val="000000" w:themeColor="text1"/>
          <w:sz w:val="24"/>
          <w:szCs w:val="24"/>
          <w:lang w:val="en-US" w:eastAsia="zh-CN"/>
          <w14:textFill>
            <w14:solidFill>
              <w14:schemeClr w14:val="tx1"/>
            </w14:solidFill>
          </w14:textFill>
        </w:rPr>
        <w:t>甲方</w:t>
      </w:r>
      <w:r>
        <w:rPr>
          <w:rFonts w:hint="eastAsia" w:ascii="Times New Roman" w:hAnsi="Times New Roman" w:eastAsia="方正仿宋_GBK" w:cs="Times New Roman"/>
          <w:color w:val="000000" w:themeColor="text1"/>
          <w:sz w:val="24"/>
          <w:szCs w:val="24"/>
          <w14:textFill>
            <w14:solidFill>
              <w14:schemeClr w14:val="tx1"/>
            </w14:solidFill>
          </w14:textFill>
        </w:rPr>
        <w:t>所指定的地点。</w:t>
      </w:r>
    </w:p>
    <w:p w14:paraId="4DE80E2E">
      <w:pPr>
        <w:spacing w:line="560" w:lineRule="exact"/>
        <w:ind w:firstLine="482" w:firstLineChars="200"/>
        <w:rPr>
          <w:rFonts w:hint="eastAsia" w:ascii="Times New Roman" w:hAnsi="Times New Roman" w:eastAsia="方正仿宋_GBK" w:cs="Times New Roman"/>
          <w:b/>
          <w:bCs/>
          <w:color w:val="000000" w:themeColor="text1"/>
          <w:sz w:val="24"/>
          <w:szCs w:val="24"/>
          <w14:textFill>
            <w14:solidFill>
              <w14:schemeClr w14:val="tx1"/>
            </w14:solidFill>
          </w14:textFill>
        </w:rPr>
      </w:pPr>
      <w:r>
        <w:rPr>
          <w:rFonts w:hint="eastAsia" w:eastAsia="方正仿宋_GBK" w:cs="Times New Roman"/>
          <w:b/>
          <w:bCs/>
          <w:color w:val="000000" w:themeColor="text1"/>
          <w:sz w:val="24"/>
          <w:szCs w:val="24"/>
          <w:lang w:val="en-US" w:eastAsia="zh-CN"/>
          <w14:textFill>
            <w14:solidFill>
              <w14:schemeClr w14:val="tx1"/>
            </w14:solidFill>
          </w14:textFill>
        </w:rPr>
        <w:t>六</w:t>
      </w:r>
      <w:r>
        <w:rPr>
          <w:rFonts w:hint="eastAsia" w:ascii="Times New Roman" w:hAnsi="Times New Roman" w:eastAsia="方正仿宋_GBK" w:cs="Times New Roman"/>
          <w:b/>
          <w:bCs/>
          <w:color w:val="000000" w:themeColor="text1"/>
          <w:sz w:val="24"/>
          <w:szCs w:val="24"/>
          <w14:textFill>
            <w14:solidFill>
              <w14:schemeClr w14:val="tx1"/>
            </w14:solidFill>
          </w14:textFill>
        </w:rPr>
        <w:t>、合同经费及支付方式</w:t>
      </w:r>
    </w:p>
    <w:p w14:paraId="154D2C8B">
      <w:pPr>
        <w:spacing w:line="560" w:lineRule="exact"/>
        <w:ind w:firstLine="480" w:firstLineChars="200"/>
        <w:rPr>
          <w:rFonts w:hint="eastAsia" w:ascii="Times New Roman" w:hAnsi="Times New Roman" w:eastAsia="方正仿宋_GBK" w:cs="Times New Roman"/>
          <w:color w:val="000000" w:themeColor="text1"/>
          <w:sz w:val="24"/>
          <w:szCs w:val="24"/>
          <w14:textFill>
            <w14:solidFill>
              <w14:schemeClr w14:val="tx1"/>
            </w14:solidFill>
          </w14:textFill>
        </w:rPr>
      </w:pPr>
      <w:r>
        <w:rPr>
          <w:rFonts w:hint="eastAsia" w:ascii="Times New Roman" w:hAnsi="Times New Roman" w:eastAsia="方正仿宋_GBK" w:cs="Times New Roman"/>
          <w:color w:val="000000" w:themeColor="text1"/>
          <w:sz w:val="24"/>
          <w:szCs w:val="24"/>
          <w14:textFill>
            <w14:solidFill>
              <w14:schemeClr w14:val="tx1"/>
            </w14:solidFill>
          </w14:textFill>
        </w:rPr>
        <w:t>（1）乙方完成约定服务期限内的服务内容后，经比选人验收合格后30个工作日内，采购人向服务商支付100％合同全款</w:t>
      </w:r>
      <w:r>
        <w:rPr>
          <w:rFonts w:hint="eastAsia" w:eastAsia="方正仿宋_GBK" w:cs="Times New Roman"/>
          <w:color w:val="000000" w:themeColor="text1"/>
          <w:sz w:val="24"/>
          <w:szCs w:val="24"/>
          <w:lang w:eastAsia="zh-CN"/>
          <w14:textFill>
            <w14:solidFill>
              <w14:schemeClr w14:val="tx1"/>
            </w14:solidFill>
          </w14:textFill>
        </w:rPr>
        <w:t>。</w:t>
      </w:r>
    </w:p>
    <w:p w14:paraId="3FE7EA32">
      <w:pPr>
        <w:spacing w:line="560" w:lineRule="exact"/>
        <w:ind w:firstLine="480" w:firstLineChars="200"/>
        <w:rPr>
          <w:rFonts w:hint="eastAsia" w:ascii="Times New Roman" w:hAnsi="Times New Roman" w:eastAsia="方正仿宋_GBK" w:cs="Times New Roman"/>
          <w:color w:val="000000" w:themeColor="text1"/>
          <w:sz w:val="24"/>
          <w:szCs w:val="24"/>
          <w14:textFill>
            <w14:solidFill>
              <w14:schemeClr w14:val="tx1"/>
            </w14:solidFill>
          </w14:textFill>
        </w:rPr>
      </w:pPr>
      <w:r>
        <w:rPr>
          <w:rFonts w:hint="eastAsia" w:ascii="Times New Roman" w:hAnsi="Times New Roman" w:eastAsia="方正仿宋_GBK" w:cs="Times New Roman"/>
          <w:color w:val="000000" w:themeColor="text1"/>
          <w:sz w:val="24"/>
          <w:szCs w:val="24"/>
          <w14:textFill>
            <w14:solidFill>
              <w14:schemeClr w14:val="tx1"/>
            </w14:solidFill>
          </w14:textFill>
        </w:rPr>
        <w:t>（2）每期付款前，乙方须向甲方出具合法有效完整的完税发票及凭证资料进行支付结算。若因乙方逾期提供发票造成甲方付款延迟或因乙方未提供发票导致甲方无法付款的，甲方不承担任何法律责任。</w:t>
      </w:r>
    </w:p>
    <w:p w14:paraId="0ADD0C37">
      <w:pPr>
        <w:spacing w:line="560" w:lineRule="exact"/>
        <w:ind w:firstLine="480" w:firstLineChars="200"/>
        <w:rPr>
          <w:rFonts w:hint="eastAsia" w:ascii="Times New Roman" w:hAnsi="Times New Roman" w:eastAsia="方正仿宋_GBK" w:cs="Times New Roman"/>
          <w:color w:val="000000" w:themeColor="text1"/>
          <w:sz w:val="24"/>
          <w:szCs w:val="24"/>
          <w14:textFill>
            <w14:solidFill>
              <w14:schemeClr w14:val="tx1"/>
            </w14:solidFill>
          </w14:textFill>
        </w:rPr>
      </w:pPr>
      <w:r>
        <w:rPr>
          <w:rFonts w:hint="eastAsia" w:eastAsia="方正仿宋_GBK" w:cs="Times New Roman"/>
          <w:color w:val="000000" w:themeColor="text1"/>
          <w:sz w:val="24"/>
          <w:szCs w:val="24"/>
          <w:lang w:val="en-US" w:eastAsia="zh-CN"/>
          <w14:textFill>
            <w14:solidFill>
              <w14:schemeClr w14:val="tx1"/>
            </w14:solidFill>
          </w14:textFill>
        </w:rPr>
        <w:t>七</w:t>
      </w:r>
      <w:r>
        <w:rPr>
          <w:rFonts w:hint="eastAsia" w:ascii="Times New Roman" w:hAnsi="Times New Roman" w:eastAsia="方正仿宋_GBK" w:cs="Times New Roman"/>
          <w:color w:val="000000" w:themeColor="text1"/>
          <w:sz w:val="24"/>
          <w:szCs w:val="24"/>
          <w14:textFill>
            <w14:solidFill>
              <w14:schemeClr w14:val="tx1"/>
            </w14:solidFill>
          </w14:textFill>
        </w:rPr>
        <w:t>、违约责任</w:t>
      </w:r>
    </w:p>
    <w:p w14:paraId="2BFA44AE">
      <w:pPr>
        <w:spacing w:line="560" w:lineRule="exact"/>
        <w:ind w:firstLine="480" w:firstLineChars="200"/>
        <w:rPr>
          <w:rFonts w:hint="eastAsia" w:ascii="Times New Roman" w:hAnsi="Times New Roman" w:eastAsia="方正仿宋_GBK" w:cs="Times New Roman"/>
          <w:color w:val="000000" w:themeColor="text1"/>
          <w:sz w:val="24"/>
          <w:szCs w:val="24"/>
          <w14:textFill>
            <w14:solidFill>
              <w14:schemeClr w14:val="tx1"/>
            </w14:solidFill>
          </w14:textFill>
        </w:rPr>
      </w:pPr>
      <w:r>
        <w:rPr>
          <w:rFonts w:hint="eastAsia" w:ascii="Times New Roman" w:hAnsi="Times New Roman" w:eastAsia="方正仿宋_GBK" w:cs="Times New Roman"/>
          <w:color w:val="000000" w:themeColor="text1"/>
          <w:sz w:val="24"/>
          <w:szCs w:val="24"/>
          <w14:textFill>
            <w14:solidFill>
              <w14:schemeClr w14:val="tx1"/>
            </w14:solidFill>
          </w14:textFill>
        </w:rPr>
        <w:t>1.任何签约方违反本协议，按本合同总额</w:t>
      </w:r>
      <w:r>
        <w:rPr>
          <w:rFonts w:hint="eastAsia" w:eastAsia="方正仿宋_GBK" w:cs="Times New Roman"/>
          <w:color w:val="000000" w:themeColor="text1"/>
          <w:sz w:val="24"/>
          <w:szCs w:val="24"/>
          <w:lang w:eastAsia="zh-CN"/>
          <w14:textFill>
            <w14:solidFill>
              <w14:schemeClr w14:val="tx1"/>
            </w14:solidFill>
          </w14:textFill>
        </w:rPr>
        <w:t>2</w:t>
      </w:r>
      <w:r>
        <w:rPr>
          <w:rFonts w:hint="eastAsia" w:eastAsia="方正仿宋_GBK" w:cs="Times New Roman"/>
          <w:color w:val="000000" w:themeColor="text1"/>
          <w:sz w:val="24"/>
          <w:szCs w:val="24"/>
          <w:lang w:val="en-US" w:eastAsia="zh-CN"/>
          <w14:textFill>
            <w14:solidFill>
              <w14:schemeClr w14:val="tx1"/>
            </w14:solidFill>
          </w14:textFill>
        </w:rPr>
        <w:t>0%</w:t>
      </w:r>
      <w:r>
        <w:rPr>
          <w:rFonts w:hint="eastAsia" w:ascii="Times New Roman" w:hAnsi="Times New Roman" w:eastAsia="方正仿宋_GBK" w:cs="Times New Roman"/>
          <w:color w:val="000000" w:themeColor="text1"/>
          <w:sz w:val="24"/>
          <w:szCs w:val="24"/>
          <w14:textFill>
            <w14:solidFill>
              <w14:schemeClr w14:val="tx1"/>
            </w14:solidFill>
          </w14:textFill>
        </w:rPr>
        <w:t>支付违约金。违约方承担违约责任后，是否继续履行签约合同内容由双方协商解决。</w:t>
      </w:r>
    </w:p>
    <w:p w14:paraId="1174C022">
      <w:pPr>
        <w:spacing w:line="560" w:lineRule="exact"/>
        <w:ind w:firstLine="480" w:firstLineChars="200"/>
        <w:rPr>
          <w:rFonts w:hint="eastAsia" w:ascii="Times New Roman" w:hAnsi="Times New Roman" w:eastAsia="方正仿宋_GBK" w:cs="Times New Roman"/>
          <w:color w:val="000000" w:themeColor="text1"/>
          <w:sz w:val="24"/>
          <w:szCs w:val="24"/>
          <w14:textFill>
            <w14:solidFill>
              <w14:schemeClr w14:val="tx1"/>
            </w14:solidFill>
          </w14:textFill>
        </w:rPr>
      </w:pPr>
      <w:r>
        <w:rPr>
          <w:rFonts w:hint="eastAsia" w:ascii="Times New Roman" w:hAnsi="Times New Roman" w:eastAsia="方正仿宋_GBK" w:cs="Times New Roman"/>
          <w:color w:val="000000" w:themeColor="text1"/>
          <w:sz w:val="24"/>
          <w:szCs w:val="24"/>
          <w14:textFill>
            <w14:solidFill>
              <w14:schemeClr w14:val="tx1"/>
            </w14:solidFill>
          </w14:textFill>
        </w:rPr>
        <w:t>2.甲方如不能按协议中第四条规定及时向乙方提供开发票直连所需技术资料，而影响到乙方技术服务的完成时间，由甲方负责。</w:t>
      </w:r>
    </w:p>
    <w:p w14:paraId="6E9CF605">
      <w:pPr>
        <w:spacing w:line="560" w:lineRule="exact"/>
        <w:ind w:firstLine="480" w:firstLineChars="200"/>
        <w:rPr>
          <w:rFonts w:hint="eastAsia" w:ascii="Times New Roman" w:hAnsi="Times New Roman" w:eastAsia="方正仿宋_GBK" w:cs="Times New Roman"/>
          <w:color w:val="000000" w:themeColor="text1"/>
          <w:sz w:val="24"/>
          <w:szCs w:val="24"/>
          <w14:textFill>
            <w14:solidFill>
              <w14:schemeClr w14:val="tx1"/>
            </w14:solidFill>
          </w14:textFill>
        </w:rPr>
      </w:pPr>
      <w:r>
        <w:rPr>
          <w:rFonts w:hint="eastAsia" w:ascii="Times New Roman" w:hAnsi="Times New Roman" w:eastAsia="方正仿宋_GBK" w:cs="Times New Roman"/>
          <w:color w:val="000000" w:themeColor="text1"/>
          <w:sz w:val="24"/>
          <w:szCs w:val="24"/>
          <w14:textFill>
            <w14:solidFill>
              <w14:schemeClr w14:val="tx1"/>
            </w14:solidFill>
          </w14:textFill>
        </w:rPr>
        <w:t>3.乙方如违反合同约定、未按照合同约定完成工作进度，逾期交付符合合同约定的工作成果的，按合同违约处理，每延期一天乙方应向甲方支付本合同总金额X‰的违约金，逾期超过XX日的，甲方有权解除合同并要求乙方返还已支付的报酬，本条款与上述6.1条约定的违约责任不冲突。</w:t>
      </w:r>
    </w:p>
    <w:p w14:paraId="10AB4579">
      <w:pPr>
        <w:spacing w:line="560" w:lineRule="exact"/>
        <w:ind w:firstLine="482" w:firstLineChars="200"/>
        <w:rPr>
          <w:rFonts w:hint="eastAsia" w:ascii="Times New Roman" w:hAnsi="Times New Roman" w:eastAsia="方正仿宋_GBK" w:cs="Times New Roman"/>
          <w:b/>
          <w:bCs/>
          <w:color w:val="000000" w:themeColor="text1"/>
          <w:sz w:val="24"/>
          <w:szCs w:val="24"/>
          <w14:textFill>
            <w14:solidFill>
              <w14:schemeClr w14:val="tx1"/>
            </w14:solidFill>
          </w14:textFill>
        </w:rPr>
      </w:pPr>
      <w:r>
        <w:rPr>
          <w:rFonts w:hint="eastAsia" w:eastAsia="方正仿宋_GBK" w:cs="Times New Roman"/>
          <w:b/>
          <w:bCs/>
          <w:color w:val="000000" w:themeColor="text1"/>
          <w:sz w:val="24"/>
          <w:szCs w:val="24"/>
          <w:lang w:val="en-US" w:eastAsia="zh-CN"/>
          <w14:textFill>
            <w14:solidFill>
              <w14:schemeClr w14:val="tx1"/>
            </w14:solidFill>
          </w14:textFill>
        </w:rPr>
        <w:t>八</w:t>
      </w:r>
      <w:r>
        <w:rPr>
          <w:rFonts w:hint="eastAsia" w:ascii="Times New Roman" w:hAnsi="Times New Roman" w:eastAsia="方正仿宋_GBK" w:cs="Times New Roman"/>
          <w:b/>
          <w:bCs/>
          <w:color w:val="000000" w:themeColor="text1"/>
          <w:sz w:val="24"/>
          <w:szCs w:val="24"/>
          <w14:textFill>
            <w14:solidFill>
              <w14:schemeClr w14:val="tx1"/>
            </w14:solidFill>
          </w14:textFill>
        </w:rPr>
        <w:t>、协议的变更</w:t>
      </w:r>
    </w:p>
    <w:p w14:paraId="47FCA94F">
      <w:pPr>
        <w:spacing w:line="560" w:lineRule="exact"/>
        <w:ind w:firstLine="480" w:firstLineChars="200"/>
        <w:rPr>
          <w:rFonts w:hint="eastAsia" w:ascii="Times New Roman" w:hAnsi="Times New Roman" w:eastAsia="方正仿宋_GBK" w:cs="Times New Roman"/>
          <w:color w:val="000000" w:themeColor="text1"/>
          <w:sz w:val="24"/>
          <w:szCs w:val="24"/>
          <w14:textFill>
            <w14:solidFill>
              <w14:schemeClr w14:val="tx1"/>
            </w14:solidFill>
          </w14:textFill>
        </w:rPr>
      </w:pPr>
      <w:r>
        <w:rPr>
          <w:rFonts w:hint="eastAsia" w:ascii="Times New Roman" w:hAnsi="Times New Roman" w:eastAsia="方正仿宋_GBK" w:cs="Times New Roman"/>
          <w:color w:val="000000" w:themeColor="text1"/>
          <w:sz w:val="24"/>
          <w:szCs w:val="24"/>
          <w14:textFill>
            <w14:solidFill>
              <w14:schemeClr w14:val="tx1"/>
            </w14:solidFill>
          </w14:textFill>
        </w:rPr>
        <w:t>签约双方确认在履行协议进程中对于具体内容需要变更的，由签约双方另行协商签订补充协议，与本协议具有同等法律效力。</w:t>
      </w:r>
    </w:p>
    <w:p w14:paraId="36EFB59D">
      <w:pPr>
        <w:spacing w:line="560" w:lineRule="exact"/>
        <w:ind w:firstLine="482" w:firstLineChars="200"/>
        <w:rPr>
          <w:rFonts w:hint="eastAsia" w:ascii="Times New Roman" w:hAnsi="Times New Roman" w:eastAsia="方正仿宋_GBK" w:cs="Times New Roman"/>
          <w:b/>
          <w:bCs/>
          <w:color w:val="000000" w:themeColor="text1"/>
          <w:sz w:val="24"/>
          <w:szCs w:val="24"/>
          <w14:textFill>
            <w14:solidFill>
              <w14:schemeClr w14:val="tx1"/>
            </w14:solidFill>
          </w14:textFill>
        </w:rPr>
      </w:pPr>
      <w:r>
        <w:rPr>
          <w:rFonts w:hint="eastAsia" w:eastAsia="方正仿宋_GBK" w:cs="Times New Roman"/>
          <w:b/>
          <w:bCs/>
          <w:color w:val="000000" w:themeColor="text1"/>
          <w:sz w:val="24"/>
          <w:szCs w:val="24"/>
          <w:lang w:val="en-US" w:eastAsia="zh-CN"/>
          <w14:textFill>
            <w14:solidFill>
              <w14:schemeClr w14:val="tx1"/>
            </w14:solidFill>
          </w14:textFill>
        </w:rPr>
        <w:t>九</w:t>
      </w:r>
      <w:r>
        <w:rPr>
          <w:rFonts w:hint="eastAsia" w:ascii="Times New Roman" w:hAnsi="Times New Roman" w:eastAsia="方正仿宋_GBK" w:cs="Times New Roman"/>
          <w:b/>
          <w:bCs/>
          <w:color w:val="000000" w:themeColor="text1"/>
          <w:sz w:val="24"/>
          <w:szCs w:val="24"/>
          <w14:textFill>
            <w14:solidFill>
              <w14:schemeClr w14:val="tx1"/>
            </w14:solidFill>
          </w14:textFill>
        </w:rPr>
        <w:t>、争议解决方式</w:t>
      </w:r>
    </w:p>
    <w:p w14:paraId="49381D06">
      <w:pPr>
        <w:spacing w:line="560" w:lineRule="exact"/>
        <w:ind w:firstLine="480" w:firstLineChars="200"/>
        <w:rPr>
          <w:rFonts w:hint="eastAsia" w:ascii="Times New Roman" w:hAnsi="Times New Roman" w:eastAsia="方正仿宋_GBK" w:cs="Times New Roman"/>
          <w:color w:val="000000" w:themeColor="text1"/>
          <w:sz w:val="24"/>
          <w:szCs w:val="24"/>
          <w14:textFill>
            <w14:solidFill>
              <w14:schemeClr w14:val="tx1"/>
            </w14:solidFill>
          </w14:textFill>
        </w:rPr>
      </w:pPr>
      <w:r>
        <w:rPr>
          <w:rFonts w:hint="eastAsia" w:ascii="Times New Roman" w:hAnsi="Times New Roman" w:eastAsia="方正仿宋_GBK" w:cs="Times New Roman"/>
          <w:color w:val="000000" w:themeColor="text1"/>
          <w:sz w:val="24"/>
          <w:szCs w:val="24"/>
          <w14:textFill>
            <w14:solidFill>
              <w14:schemeClr w14:val="tx1"/>
            </w14:solidFill>
          </w14:textFill>
        </w:rPr>
        <w:t>1.签约双方因履行协议发生争议，应友好协商解决纠纷。</w:t>
      </w:r>
    </w:p>
    <w:p w14:paraId="4C43CD02">
      <w:pPr>
        <w:spacing w:line="560" w:lineRule="exact"/>
        <w:ind w:firstLine="480" w:firstLineChars="200"/>
        <w:rPr>
          <w:rFonts w:hint="eastAsia" w:ascii="Times New Roman" w:hAnsi="Times New Roman" w:eastAsia="方正仿宋_GBK" w:cs="Times New Roman"/>
          <w:color w:val="000000" w:themeColor="text1"/>
          <w:sz w:val="24"/>
          <w:szCs w:val="24"/>
          <w14:textFill>
            <w14:solidFill>
              <w14:schemeClr w14:val="tx1"/>
            </w14:solidFill>
          </w14:textFill>
        </w:rPr>
      </w:pPr>
      <w:r>
        <w:rPr>
          <w:rFonts w:hint="eastAsia" w:ascii="Times New Roman" w:hAnsi="Times New Roman" w:eastAsia="方正仿宋_GBK" w:cs="Times New Roman"/>
          <w:color w:val="000000" w:themeColor="text1"/>
          <w:sz w:val="24"/>
          <w:szCs w:val="24"/>
          <w14:textFill>
            <w14:solidFill>
              <w14:schemeClr w14:val="tx1"/>
            </w14:solidFill>
          </w14:textFill>
        </w:rPr>
        <w:t>2.如协商解决无效，双方均可向甲方所在地人民法院提起诉讼。</w:t>
      </w:r>
    </w:p>
    <w:p w14:paraId="16AF6D2A">
      <w:pPr>
        <w:spacing w:line="560" w:lineRule="exact"/>
        <w:ind w:firstLine="482" w:firstLineChars="200"/>
        <w:rPr>
          <w:rFonts w:hint="eastAsia" w:ascii="Times New Roman" w:hAnsi="Times New Roman" w:eastAsia="方正仿宋_GBK" w:cs="Times New Roman"/>
          <w:b/>
          <w:bCs/>
          <w:color w:val="000000" w:themeColor="text1"/>
          <w:sz w:val="24"/>
          <w:szCs w:val="24"/>
          <w14:textFill>
            <w14:solidFill>
              <w14:schemeClr w14:val="tx1"/>
            </w14:solidFill>
          </w14:textFill>
        </w:rPr>
      </w:pPr>
      <w:r>
        <w:rPr>
          <w:rFonts w:hint="eastAsia" w:eastAsia="方正仿宋_GBK" w:cs="Times New Roman"/>
          <w:b/>
          <w:bCs/>
          <w:color w:val="000000" w:themeColor="text1"/>
          <w:sz w:val="24"/>
          <w:szCs w:val="24"/>
          <w:lang w:val="en-US" w:eastAsia="zh-CN"/>
          <w14:textFill>
            <w14:solidFill>
              <w14:schemeClr w14:val="tx1"/>
            </w14:solidFill>
          </w14:textFill>
        </w:rPr>
        <w:t>十</w:t>
      </w:r>
      <w:r>
        <w:rPr>
          <w:rFonts w:hint="eastAsia" w:ascii="Times New Roman" w:hAnsi="Times New Roman" w:eastAsia="方正仿宋_GBK" w:cs="Times New Roman"/>
          <w:b/>
          <w:bCs/>
          <w:color w:val="000000" w:themeColor="text1"/>
          <w:sz w:val="24"/>
          <w:szCs w:val="24"/>
          <w14:textFill>
            <w14:solidFill>
              <w14:schemeClr w14:val="tx1"/>
            </w14:solidFill>
          </w14:textFill>
        </w:rPr>
        <w:t>、保密条款</w:t>
      </w:r>
    </w:p>
    <w:p w14:paraId="79B75574">
      <w:pPr>
        <w:spacing w:line="560" w:lineRule="exact"/>
        <w:ind w:firstLine="480" w:firstLineChars="200"/>
        <w:rPr>
          <w:rFonts w:hint="eastAsia" w:ascii="Times New Roman" w:hAnsi="Times New Roman" w:eastAsia="方正仿宋_GBK" w:cs="Times New Roman"/>
          <w:color w:val="000000" w:themeColor="text1"/>
          <w:sz w:val="24"/>
          <w:szCs w:val="24"/>
          <w:lang w:val="en-US" w:eastAsia="zh-CN"/>
          <w14:textFill>
            <w14:solidFill>
              <w14:schemeClr w14:val="tx1"/>
            </w14:solidFill>
          </w14:textFill>
        </w:rPr>
      </w:pPr>
      <w:r>
        <w:rPr>
          <w:rFonts w:hint="eastAsia" w:ascii="Times New Roman" w:hAnsi="Times New Roman" w:eastAsia="方正仿宋_GBK" w:cs="Times New Roman"/>
          <w:color w:val="000000" w:themeColor="text1"/>
          <w:sz w:val="24"/>
          <w:szCs w:val="24"/>
          <w14:textFill>
            <w14:solidFill>
              <w14:schemeClr w14:val="tx1"/>
            </w14:solidFill>
          </w14:textFill>
        </w:rPr>
        <w:t>甲乙双方均对对方提供的技术情报、经营信息、客户资料、后台数据等承担保密义务，不论本合同是否变更、解除、终止，本条款长期有效。未经对方书面同意，任何一方不得向任何第三方泄露上述保密信息，法律法规另有规定或监管部门另有要求的除外。</w:t>
      </w:r>
      <w:r>
        <w:rPr>
          <w:rFonts w:hint="eastAsia" w:ascii="Times New Roman" w:hAnsi="Times New Roman" w:eastAsia="方正仿宋_GBK" w:cs="Times New Roman"/>
          <w:color w:val="000000" w:themeColor="text1"/>
          <w:sz w:val="24"/>
          <w:szCs w:val="24"/>
          <w:lang w:val="en-US" w:eastAsia="zh-CN"/>
          <w14:textFill>
            <w14:solidFill>
              <w14:schemeClr w14:val="tx1"/>
            </w14:solidFill>
          </w14:textFill>
        </w:rPr>
        <w:t xml:space="preserve">   </w:t>
      </w:r>
    </w:p>
    <w:p w14:paraId="5F171F09">
      <w:pPr>
        <w:spacing w:line="560" w:lineRule="exact"/>
        <w:ind w:firstLine="480" w:firstLineChars="200"/>
        <w:rPr>
          <w:rFonts w:hint="eastAsia" w:ascii="Times New Roman" w:hAnsi="Times New Roman" w:eastAsia="方正仿宋_GBK" w:cs="Times New Roman"/>
          <w:b w:val="0"/>
          <w:bCs w:val="0"/>
          <w:color w:val="000000" w:themeColor="text1"/>
          <w:sz w:val="24"/>
          <w:szCs w:val="24"/>
          <w14:textFill>
            <w14:solidFill>
              <w14:schemeClr w14:val="tx1"/>
            </w14:solidFill>
          </w14:textFill>
        </w:rPr>
      </w:pPr>
      <w:r>
        <w:rPr>
          <w:rFonts w:hint="eastAsia" w:ascii="Times New Roman" w:hAnsi="Times New Roman" w:eastAsia="方正仿宋_GBK" w:cs="Times New Roman"/>
          <w:b w:val="0"/>
          <w:bCs w:val="0"/>
          <w:color w:val="000000" w:themeColor="text1"/>
          <w:sz w:val="24"/>
          <w:szCs w:val="24"/>
          <w14:textFill>
            <w14:solidFill>
              <w14:schemeClr w14:val="tx1"/>
            </w14:solidFill>
          </w14:textFill>
        </w:rPr>
        <w:t>十</w:t>
      </w:r>
      <w:r>
        <w:rPr>
          <w:rFonts w:hint="eastAsia" w:eastAsia="方正仿宋_GBK" w:cs="Times New Roman"/>
          <w:b w:val="0"/>
          <w:bCs w:val="0"/>
          <w:color w:val="000000" w:themeColor="text1"/>
          <w:sz w:val="24"/>
          <w:szCs w:val="24"/>
          <w:lang w:val="en-US" w:eastAsia="zh-CN"/>
          <w14:textFill>
            <w14:solidFill>
              <w14:schemeClr w14:val="tx1"/>
            </w14:solidFill>
          </w14:textFill>
        </w:rPr>
        <w:t>一</w:t>
      </w:r>
      <w:r>
        <w:rPr>
          <w:rFonts w:hint="eastAsia" w:ascii="Times New Roman" w:hAnsi="Times New Roman" w:eastAsia="方正仿宋_GBK" w:cs="Times New Roman"/>
          <w:b w:val="0"/>
          <w:bCs w:val="0"/>
          <w:color w:val="000000" w:themeColor="text1"/>
          <w:sz w:val="24"/>
          <w:szCs w:val="24"/>
          <w14:textFill>
            <w14:solidFill>
              <w14:schemeClr w14:val="tx1"/>
            </w14:solidFill>
          </w14:textFill>
        </w:rPr>
        <w:t>、其他未尽事宜</w:t>
      </w:r>
      <w:r>
        <w:rPr>
          <w:rFonts w:hint="eastAsia" w:ascii="Times New Roman" w:hAnsi="Times New Roman" w:eastAsia="方正仿宋_GBK" w:cs="Times New Roman"/>
          <w:b w:val="0"/>
          <w:bCs w:val="0"/>
          <w:color w:val="000000" w:themeColor="text1"/>
          <w:sz w:val="24"/>
          <w:szCs w:val="24"/>
          <w:lang w:val="en-US" w:eastAsia="zh-CN"/>
          <w14:textFill>
            <w14:solidFill>
              <w14:schemeClr w14:val="tx1"/>
            </w14:solidFill>
          </w14:textFill>
        </w:rPr>
        <w:t xml:space="preserve"> </w:t>
      </w:r>
      <w:r>
        <w:rPr>
          <w:rFonts w:hint="eastAsia" w:ascii="Times New Roman" w:hAnsi="Times New Roman" w:eastAsia="方正仿宋_GBK" w:cs="Times New Roman"/>
          <w:b w:val="0"/>
          <w:bCs w:val="0"/>
          <w:color w:val="000000" w:themeColor="text1"/>
          <w:sz w:val="24"/>
          <w:szCs w:val="24"/>
          <w14:textFill>
            <w14:solidFill>
              <w14:schemeClr w14:val="tx1"/>
            </w14:solidFill>
          </w14:textFill>
        </w:rPr>
        <w:t>由双方协商解决</w:t>
      </w:r>
    </w:p>
    <w:p w14:paraId="7B87D076">
      <w:pPr>
        <w:spacing w:line="560" w:lineRule="exact"/>
        <w:ind w:firstLine="482" w:firstLineChars="200"/>
        <w:rPr>
          <w:rFonts w:hint="eastAsia" w:ascii="Times New Roman" w:hAnsi="Times New Roman" w:eastAsia="方正仿宋_GBK" w:cs="Times New Roman"/>
          <w:b/>
          <w:bCs/>
          <w:color w:val="000000" w:themeColor="text1"/>
          <w:sz w:val="24"/>
          <w:szCs w:val="24"/>
          <w14:textFill>
            <w14:solidFill>
              <w14:schemeClr w14:val="tx1"/>
            </w14:solidFill>
          </w14:textFill>
        </w:rPr>
      </w:pPr>
      <w:r>
        <w:rPr>
          <w:rFonts w:hint="eastAsia" w:ascii="Times New Roman" w:hAnsi="Times New Roman" w:eastAsia="方正仿宋_GBK" w:cs="Times New Roman"/>
          <w:b/>
          <w:bCs/>
          <w:color w:val="000000" w:themeColor="text1"/>
          <w:sz w:val="24"/>
          <w:szCs w:val="24"/>
          <w14:textFill>
            <w14:solidFill>
              <w14:schemeClr w14:val="tx1"/>
            </w14:solidFill>
          </w14:textFill>
        </w:rPr>
        <w:t>十</w:t>
      </w:r>
      <w:r>
        <w:rPr>
          <w:rFonts w:hint="eastAsia" w:eastAsia="方正仿宋_GBK" w:cs="Times New Roman"/>
          <w:b/>
          <w:bCs/>
          <w:color w:val="000000" w:themeColor="text1"/>
          <w:sz w:val="24"/>
          <w:szCs w:val="24"/>
          <w:lang w:val="en-US" w:eastAsia="zh-CN"/>
          <w14:textFill>
            <w14:solidFill>
              <w14:schemeClr w14:val="tx1"/>
            </w14:solidFill>
          </w14:textFill>
        </w:rPr>
        <w:t>二</w:t>
      </w:r>
      <w:r>
        <w:rPr>
          <w:rFonts w:hint="eastAsia" w:ascii="Times New Roman" w:hAnsi="Times New Roman" w:eastAsia="方正仿宋_GBK" w:cs="Times New Roman"/>
          <w:b/>
          <w:bCs/>
          <w:color w:val="000000" w:themeColor="text1"/>
          <w:sz w:val="24"/>
          <w:szCs w:val="24"/>
          <w14:textFill>
            <w14:solidFill>
              <w14:schemeClr w14:val="tx1"/>
            </w14:solidFill>
          </w14:textFill>
        </w:rPr>
        <w:t>、合同生效</w:t>
      </w:r>
    </w:p>
    <w:p w14:paraId="01FB062A">
      <w:pPr>
        <w:spacing w:line="560" w:lineRule="exact"/>
        <w:ind w:firstLine="480" w:firstLineChars="200"/>
        <w:rPr>
          <w:rFonts w:hint="eastAsia" w:ascii="Times New Roman" w:hAnsi="Times New Roman" w:eastAsia="方正仿宋_GBK" w:cs="Times New Roman"/>
          <w:color w:val="000000" w:themeColor="text1"/>
          <w:sz w:val="24"/>
          <w:szCs w:val="24"/>
          <w14:textFill>
            <w14:solidFill>
              <w14:schemeClr w14:val="tx1"/>
            </w14:solidFill>
          </w14:textFill>
        </w:rPr>
      </w:pPr>
      <w:r>
        <w:rPr>
          <w:rFonts w:hint="eastAsia" w:ascii="Times New Roman" w:hAnsi="Times New Roman" w:eastAsia="方正仿宋_GBK" w:cs="Times New Roman"/>
          <w:color w:val="000000" w:themeColor="text1"/>
          <w:sz w:val="24"/>
          <w:szCs w:val="24"/>
          <w14:textFill>
            <w14:solidFill>
              <w14:schemeClr w14:val="tx1"/>
            </w14:solidFill>
          </w14:textFill>
        </w:rPr>
        <w:t>1.附件为本合同不可分割的一部分，与本合同具有同等法律效力。</w:t>
      </w:r>
    </w:p>
    <w:p w14:paraId="7EC64469">
      <w:pPr>
        <w:spacing w:line="560" w:lineRule="exact"/>
        <w:ind w:firstLine="480" w:firstLineChars="200"/>
        <w:rPr>
          <w:rFonts w:hint="eastAsia" w:ascii="Times New Roman" w:hAnsi="Times New Roman" w:eastAsia="方正仿宋_GBK" w:cs="Times New Roman"/>
          <w:color w:val="000000" w:themeColor="text1"/>
          <w:sz w:val="24"/>
          <w:szCs w:val="24"/>
          <w14:textFill>
            <w14:solidFill>
              <w14:schemeClr w14:val="tx1"/>
            </w14:solidFill>
          </w14:textFill>
        </w:rPr>
      </w:pPr>
      <w:r>
        <w:rPr>
          <w:rFonts w:hint="eastAsia" w:ascii="Times New Roman" w:hAnsi="Times New Roman" w:eastAsia="方正仿宋_GBK" w:cs="Times New Roman"/>
          <w:color w:val="000000" w:themeColor="text1"/>
          <w:sz w:val="24"/>
          <w:szCs w:val="24"/>
          <w14:textFill>
            <w14:solidFill>
              <w14:schemeClr w14:val="tx1"/>
            </w14:solidFill>
          </w14:textFill>
        </w:rPr>
        <w:t>2.本合同一式肆份，甲方执叁份，乙方执壹份，具有同等法律效力。本合同自甲、乙双方法定代表人或其授权代表签字盖章之日起生效。</w:t>
      </w:r>
    </w:p>
    <w:p w14:paraId="4860515D">
      <w:pPr>
        <w:spacing w:line="560" w:lineRule="exact"/>
        <w:ind w:firstLineChars="200"/>
        <w:jc w:val="center"/>
        <w:rPr>
          <w:rFonts w:hint="eastAsia" w:ascii="Times New Roman" w:hAnsi="Times New Roman" w:eastAsia="方正仿宋_GBK" w:cs="Times New Roman"/>
          <w:color w:val="000000" w:themeColor="text1"/>
          <w:sz w:val="24"/>
          <w:szCs w:val="24"/>
          <w14:textFill>
            <w14:solidFill>
              <w14:schemeClr w14:val="tx1"/>
            </w14:solidFill>
          </w14:textFill>
        </w:rPr>
      </w:pPr>
      <w:r>
        <w:rPr>
          <w:rFonts w:hint="eastAsia" w:ascii="Times New Roman" w:hAnsi="Times New Roman" w:eastAsia="方正仿宋_GBK" w:cs="Times New Roman"/>
          <w:color w:val="000000" w:themeColor="text1"/>
          <w:sz w:val="24"/>
          <w:szCs w:val="24"/>
          <w14:textFill>
            <w14:solidFill>
              <w14:schemeClr w14:val="tx1"/>
            </w14:solidFill>
          </w14:textFill>
        </w:rPr>
        <w:t>（以下无正文）</w:t>
      </w:r>
    </w:p>
    <w:p w14:paraId="3BBDBBCC">
      <w:pPr>
        <w:spacing w:line="560" w:lineRule="exact"/>
        <w:ind w:firstLineChars="200"/>
        <w:rPr>
          <w:rFonts w:hint="eastAsia" w:ascii="Times New Roman" w:hAnsi="Times New Roman" w:eastAsia="方正仿宋_GBK" w:cs="Times New Roman"/>
          <w:color w:val="000000" w:themeColor="text1"/>
          <w:sz w:val="24"/>
          <w:szCs w:val="24"/>
          <w14:textFill>
            <w14:solidFill>
              <w14:schemeClr w14:val="tx1"/>
            </w14:solidFill>
          </w14:textFill>
        </w:rPr>
      </w:pPr>
    </w:p>
    <w:p w14:paraId="52CBD069">
      <w:pPr>
        <w:spacing w:line="560" w:lineRule="exact"/>
        <w:ind w:firstLineChars="200"/>
        <w:rPr>
          <w:rFonts w:hint="eastAsia" w:ascii="Times New Roman" w:hAnsi="Times New Roman" w:eastAsia="方正仿宋_GBK" w:cs="Times New Roman"/>
          <w:color w:val="000000" w:themeColor="text1"/>
          <w:sz w:val="24"/>
          <w:szCs w:val="24"/>
          <w14:textFill>
            <w14:solidFill>
              <w14:schemeClr w14:val="tx1"/>
            </w14:solidFill>
          </w14:textFill>
        </w:rPr>
      </w:pPr>
      <w:r>
        <w:rPr>
          <w:rFonts w:hint="eastAsia" w:ascii="Times New Roman" w:hAnsi="Times New Roman" w:eastAsia="方正仿宋_GBK" w:cs="Times New Roman"/>
          <w:color w:val="000000" w:themeColor="text1"/>
          <w:sz w:val="24"/>
          <w:szCs w:val="24"/>
          <w14:textFill>
            <w14:solidFill>
              <w14:schemeClr w14:val="tx1"/>
            </w14:solidFill>
          </w14:textFill>
        </w:rPr>
        <w:t>委托方（甲方盖章）：                       受托方（乙方盖章）：</w:t>
      </w:r>
    </w:p>
    <w:p w14:paraId="3F664C88">
      <w:pPr>
        <w:spacing w:line="560" w:lineRule="exact"/>
        <w:ind w:firstLineChars="200"/>
        <w:rPr>
          <w:rFonts w:hint="eastAsia" w:ascii="Times New Roman" w:hAnsi="Times New Roman" w:eastAsia="方正仿宋_GBK" w:cs="Times New Roman"/>
          <w:color w:val="000000" w:themeColor="text1"/>
          <w:sz w:val="24"/>
          <w:szCs w:val="24"/>
          <w14:textFill>
            <w14:solidFill>
              <w14:schemeClr w14:val="tx1"/>
            </w14:solidFill>
          </w14:textFill>
        </w:rPr>
      </w:pPr>
      <w:r>
        <w:rPr>
          <w:rFonts w:hint="eastAsia" w:ascii="Times New Roman" w:hAnsi="Times New Roman" w:eastAsia="方正仿宋_GBK" w:cs="Times New Roman"/>
          <w:color w:val="000000" w:themeColor="text1"/>
          <w:sz w:val="24"/>
          <w:szCs w:val="24"/>
          <w14:textFill>
            <w14:solidFill>
              <w14:schemeClr w14:val="tx1"/>
            </w14:solidFill>
          </w14:textFill>
        </w:rPr>
        <w:t>代表人（签字）：                           代表人（签字）：</w:t>
      </w:r>
    </w:p>
    <w:p w14:paraId="56E38A4F">
      <w:pPr>
        <w:spacing w:line="560" w:lineRule="exact"/>
        <w:ind w:firstLineChars="200"/>
        <w:rPr>
          <w:rFonts w:hint="eastAsia" w:ascii="Times New Roman" w:hAnsi="Times New Roman" w:eastAsia="方正仿宋_GBK" w:cs="Times New Roman"/>
          <w:color w:val="000000" w:themeColor="text1"/>
          <w:sz w:val="24"/>
          <w:szCs w:val="24"/>
          <w14:textFill>
            <w14:solidFill>
              <w14:schemeClr w14:val="tx1"/>
            </w14:solidFill>
          </w14:textFill>
        </w:rPr>
      </w:pPr>
      <w:r>
        <w:rPr>
          <w:rFonts w:hint="eastAsia" w:ascii="Times New Roman" w:hAnsi="Times New Roman" w:eastAsia="方正仿宋_GBK" w:cs="Times New Roman"/>
          <w:color w:val="000000" w:themeColor="text1"/>
          <w:sz w:val="24"/>
          <w:szCs w:val="24"/>
          <w14:textFill>
            <w14:solidFill>
              <w14:schemeClr w14:val="tx1"/>
            </w14:solidFill>
          </w14:textFill>
        </w:rPr>
        <w:t xml:space="preserve">地址：                                     地址： </w:t>
      </w:r>
    </w:p>
    <w:p w14:paraId="3825F637">
      <w:pPr>
        <w:spacing w:line="560" w:lineRule="exact"/>
        <w:ind w:firstLineChars="200"/>
        <w:rPr>
          <w:rFonts w:hint="eastAsia" w:ascii="Times New Roman" w:hAnsi="Times New Roman" w:eastAsia="方正仿宋_GBK" w:cs="Times New Roman"/>
          <w:color w:val="000000" w:themeColor="text1"/>
          <w:sz w:val="24"/>
          <w:szCs w:val="24"/>
          <w14:textFill>
            <w14:solidFill>
              <w14:schemeClr w14:val="tx1"/>
            </w14:solidFill>
          </w14:textFill>
        </w:rPr>
      </w:pPr>
      <w:r>
        <w:rPr>
          <w:rFonts w:hint="eastAsia" w:ascii="Times New Roman" w:hAnsi="Times New Roman" w:eastAsia="方正仿宋_GBK" w:cs="Times New Roman"/>
          <w:color w:val="000000" w:themeColor="text1"/>
          <w:sz w:val="24"/>
          <w:szCs w:val="24"/>
          <w14:textFill>
            <w14:solidFill>
              <w14:schemeClr w14:val="tx1"/>
            </w14:solidFill>
          </w14:textFill>
        </w:rPr>
        <w:t>联系电话：                                 联系电话：</w:t>
      </w:r>
    </w:p>
    <w:p w14:paraId="577BAE86">
      <w:pPr>
        <w:spacing w:line="560" w:lineRule="exact"/>
        <w:ind w:firstLineChars="200"/>
        <w:rPr>
          <w:rFonts w:hint="eastAsia" w:ascii="Times New Roman" w:hAnsi="Times New Roman" w:eastAsia="方正仿宋_GBK" w:cs="Times New Roman"/>
          <w:color w:val="000000" w:themeColor="text1"/>
          <w:sz w:val="24"/>
          <w:szCs w:val="24"/>
          <w14:textFill>
            <w14:solidFill>
              <w14:schemeClr w14:val="tx1"/>
            </w14:solidFill>
          </w14:textFill>
        </w:rPr>
      </w:pPr>
      <w:r>
        <w:rPr>
          <w:rFonts w:hint="eastAsia" w:ascii="Times New Roman" w:hAnsi="Times New Roman" w:eastAsia="方正仿宋_GBK" w:cs="Times New Roman"/>
          <w:color w:val="000000" w:themeColor="text1"/>
          <w:sz w:val="24"/>
          <w:szCs w:val="24"/>
          <w14:textFill>
            <w14:solidFill>
              <w14:schemeClr w14:val="tx1"/>
            </w14:solidFill>
          </w14:textFill>
        </w:rPr>
        <w:t xml:space="preserve">开户行：                                   开户行： </w:t>
      </w:r>
    </w:p>
    <w:p w14:paraId="6F6FF754">
      <w:pPr>
        <w:spacing w:line="560" w:lineRule="exact"/>
        <w:ind w:firstLineChars="200"/>
        <w:rPr>
          <w:rFonts w:hint="eastAsia" w:ascii="Times New Roman" w:hAnsi="Times New Roman" w:eastAsia="方正仿宋_GBK" w:cs="Times New Roman"/>
          <w:color w:val="000000" w:themeColor="text1"/>
          <w:sz w:val="24"/>
          <w:szCs w:val="24"/>
          <w14:textFill>
            <w14:solidFill>
              <w14:schemeClr w14:val="tx1"/>
            </w14:solidFill>
          </w14:textFill>
        </w:rPr>
      </w:pPr>
      <w:r>
        <w:rPr>
          <w:rFonts w:hint="eastAsia" w:ascii="Times New Roman" w:hAnsi="Times New Roman" w:eastAsia="方正仿宋_GBK" w:cs="Times New Roman"/>
          <w:color w:val="000000" w:themeColor="text1"/>
          <w:sz w:val="24"/>
          <w:szCs w:val="24"/>
          <w14:textFill>
            <w14:solidFill>
              <w14:schemeClr w14:val="tx1"/>
            </w14:solidFill>
          </w14:textFill>
        </w:rPr>
        <w:t xml:space="preserve">开户名：                                   开户名： </w:t>
      </w:r>
    </w:p>
    <w:p w14:paraId="47342DDB">
      <w:pPr>
        <w:spacing w:line="560" w:lineRule="exact"/>
        <w:ind w:firstLineChars="200"/>
        <w:rPr>
          <w:rFonts w:hint="eastAsia" w:ascii="Times New Roman" w:hAnsi="Times New Roman" w:eastAsia="方正仿宋_GBK" w:cs="Times New Roman"/>
          <w:color w:val="000000" w:themeColor="text1"/>
          <w:sz w:val="24"/>
          <w:szCs w:val="24"/>
          <w14:textFill>
            <w14:solidFill>
              <w14:schemeClr w14:val="tx1"/>
            </w14:solidFill>
          </w14:textFill>
        </w:rPr>
      </w:pPr>
      <w:r>
        <w:rPr>
          <w:rFonts w:hint="eastAsia" w:ascii="Times New Roman" w:hAnsi="Times New Roman" w:eastAsia="方正仿宋_GBK" w:cs="Times New Roman"/>
          <w:color w:val="000000" w:themeColor="text1"/>
          <w:sz w:val="24"/>
          <w:szCs w:val="24"/>
          <w14:textFill>
            <w14:solidFill>
              <w14:schemeClr w14:val="tx1"/>
            </w14:solidFill>
          </w14:textFill>
        </w:rPr>
        <w:t>账号：                                     账号：</w:t>
      </w:r>
    </w:p>
    <w:p w14:paraId="176AF616">
      <w:pPr>
        <w:spacing w:line="560" w:lineRule="exact"/>
        <w:ind w:firstLineChars="200"/>
        <w:rPr>
          <w:rFonts w:hint="eastAsia" w:ascii="Times New Roman" w:hAnsi="Times New Roman" w:eastAsia="方正仿宋_GBK" w:cs="Times New Roman"/>
          <w:color w:val="000000" w:themeColor="text1"/>
          <w:sz w:val="24"/>
          <w:szCs w:val="24"/>
          <w14:textFill>
            <w14:solidFill>
              <w14:schemeClr w14:val="tx1"/>
            </w14:solidFill>
          </w14:textFill>
        </w:rPr>
      </w:pPr>
      <w:r>
        <w:rPr>
          <w:rFonts w:hint="eastAsia" w:ascii="Times New Roman" w:hAnsi="Times New Roman" w:eastAsia="方正仿宋_GBK" w:cs="Times New Roman"/>
          <w:color w:val="000000" w:themeColor="text1"/>
          <w:sz w:val="24"/>
          <w:szCs w:val="24"/>
          <w14:textFill>
            <w14:solidFill>
              <w14:schemeClr w14:val="tx1"/>
            </w14:solidFill>
          </w14:textFill>
        </w:rPr>
        <w:t>日期：                                     日期：</w:t>
      </w:r>
    </w:p>
    <w:sectPr>
      <w:pgSz w:w="11906" w:h="16838"/>
      <w:pgMar w:top="1191" w:right="1417" w:bottom="1134" w:left="1417" w:header="851" w:footer="992" w:gutter="0"/>
      <w:cols w:space="425" w:num="1"/>
      <w:rtlGutter w:val="0"/>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初雨凉笙叹" w:date="2026-08-29T09:13:11Z" w:initials="">
    <w:p w14:paraId="33EC0489">
      <w:pPr>
        <w:pStyle w:val="7"/>
        <w:rPr>
          <w:rFonts w:hint="default" w:eastAsia="宋体"/>
          <w:lang w:val="en-US" w:eastAsia="zh-CN"/>
        </w:rPr>
      </w:pPr>
      <w:r>
        <w:rPr>
          <w:rFonts w:hint="eastAsia"/>
          <w:lang w:val="en-US" w:eastAsia="zh-CN"/>
        </w:rPr>
        <w:t>请确认电梯维保项目是否需要具备此资质条件</w:t>
      </w:r>
    </w:p>
  </w:comment>
  <w:comment w:id="1" w:author="初雨凉笙叹" w:date="2026-08-29T09:49:13Z" w:initials="">
    <w:p w14:paraId="27E85C8B">
      <w:pPr>
        <w:pStyle w:val="7"/>
        <w:rPr>
          <w:rFonts w:hint="default" w:eastAsia="宋体"/>
          <w:lang w:val="en-US" w:eastAsia="zh-CN"/>
        </w:rPr>
      </w:pPr>
      <w:r>
        <w:rPr>
          <w:rFonts w:hint="eastAsia"/>
          <w:lang w:val="en-US" w:eastAsia="zh-CN"/>
        </w:rPr>
        <w:t>请更新此处要求</w:t>
      </w:r>
    </w:p>
  </w:comment>
  <w:comment w:id="2" w:author="初雨凉笙叹" w:date="2026-08-29T09:53:02Z" w:initials="">
    <w:p w14:paraId="35451195">
      <w:pPr>
        <w:pStyle w:val="7"/>
        <w:rPr>
          <w:rFonts w:hint="default" w:eastAsia="宋体"/>
          <w:lang w:val="en-US" w:eastAsia="zh-CN"/>
        </w:rPr>
      </w:pPr>
      <w:r>
        <w:rPr>
          <w:rFonts w:hint="eastAsia"/>
          <w:lang w:val="en-US" w:eastAsia="zh-CN"/>
        </w:rPr>
        <w:t>明确具备电梯维保保养要求</w:t>
      </w:r>
    </w:p>
  </w:comment>
  <w:comment w:id="3" w:author="初雨凉笙叹" w:date="2026-08-29T09:54:17Z" w:initials="">
    <w:p w14:paraId="152E63A8">
      <w:pPr>
        <w:pStyle w:val="7"/>
        <w:rPr>
          <w:rFonts w:hint="default" w:eastAsia="宋体"/>
          <w:lang w:val="en-US" w:eastAsia="zh-CN"/>
        </w:rPr>
      </w:pPr>
      <w:r>
        <w:rPr>
          <w:rFonts w:hint="eastAsia"/>
          <w:lang w:val="en-US" w:eastAsia="zh-CN"/>
        </w:rPr>
        <w:t>此处为杂物货梯的具体保养内容，请自行名称本项目具体保养要求；</w:t>
      </w:r>
    </w:p>
  </w:comment>
  <w:comment w:id="4" w:author="初雨凉笙叹" w:date="2026-08-29T10:04:17Z" w:initials="">
    <w:p w14:paraId="288AE102">
      <w:pPr>
        <w:pStyle w:val="7"/>
        <w:rPr>
          <w:rFonts w:hint="default" w:eastAsia="宋体"/>
          <w:lang w:val="en-US" w:eastAsia="zh-CN"/>
        </w:rPr>
      </w:pPr>
      <w:r>
        <w:rPr>
          <w:rFonts w:hint="eastAsia"/>
          <w:lang w:val="en-US" w:eastAsia="zh-CN"/>
        </w:rPr>
        <w:t>请明确本项目的报价范围，国家及地方特种设备检验机构收取的电梯定期检验费、监督检验费是否包含？</w:t>
      </w:r>
    </w:p>
  </w:comment>
  <w:comment w:id="5" w:author="初雨凉笙叹" w:date="2026-08-29T09:49:13Z" w:initials="">
    <w:p w14:paraId="6863DC09">
      <w:pPr>
        <w:pStyle w:val="7"/>
        <w:rPr>
          <w:rFonts w:hint="default" w:eastAsia="宋体"/>
          <w:lang w:val="en-US" w:eastAsia="zh-CN"/>
        </w:rPr>
      </w:pPr>
      <w:r>
        <w:rPr>
          <w:rFonts w:hint="eastAsia"/>
          <w:lang w:val="en-US" w:eastAsia="zh-CN"/>
        </w:rPr>
        <w:t>请更新此处要求</w:t>
      </w:r>
    </w:p>
  </w:comment>
  <w:comment w:id="6" w:author="初雨凉笙叹" w:date="2026-08-29T09:53:02Z" w:initials="">
    <w:p w14:paraId="156A6A2D">
      <w:pPr>
        <w:pStyle w:val="7"/>
        <w:rPr>
          <w:rFonts w:hint="default" w:eastAsia="宋体"/>
          <w:lang w:val="en-US" w:eastAsia="zh-CN"/>
        </w:rPr>
      </w:pPr>
      <w:r>
        <w:rPr>
          <w:rFonts w:hint="eastAsia"/>
          <w:lang w:val="en-US" w:eastAsia="zh-CN"/>
        </w:rPr>
        <w:t>明确具备电梯维保保养要求</w:t>
      </w:r>
    </w:p>
  </w:comment>
  <w:comment w:id="7" w:author="初雨凉笙叹" w:date="2026-08-29T09:54:17Z" w:initials="">
    <w:p w14:paraId="5CF999DE">
      <w:pPr>
        <w:pStyle w:val="7"/>
        <w:rPr>
          <w:rFonts w:hint="default" w:eastAsia="宋体"/>
          <w:lang w:val="en-US" w:eastAsia="zh-CN"/>
        </w:rPr>
      </w:pPr>
      <w:r>
        <w:rPr>
          <w:rFonts w:hint="eastAsia"/>
          <w:lang w:val="en-US" w:eastAsia="zh-CN"/>
        </w:rPr>
        <w:t>此处为杂物货梯的具体保养内容，请自行名称本项目具体保养要求；</w:t>
      </w:r>
    </w:p>
  </w:comment>
  <w:comment w:id="8" w:author="初雨凉笙叹" w:date="2026-08-29T10:04:17Z" w:initials="">
    <w:p w14:paraId="095E554A">
      <w:pPr>
        <w:pStyle w:val="7"/>
        <w:rPr>
          <w:rFonts w:hint="default" w:eastAsia="宋体"/>
          <w:lang w:val="en-US" w:eastAsia="zh-CN"/>
        </w:rPr>
      </w:pPr>
      <w:r>
        <w:rPr>
          <w:rFonts w:hint="eastAsia"/>
          <w:lang w:val="en-US" w:eastAsia="zh-CN"/>
        </w:rPr>
        <w:t>请明确本项目的报价范围，国家及地方特种设备检验机构收取的电梯定期检验费、监督检验费是否包含？</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33EC0489" w15:done="0"/>
  <w15:commentEx w15:paraId="27E85C8B" w15:done="0"/>
  <w15:commentEx w15:paraId="35451195" w15:done="0"/>
  <w15:commentEx w15:paraId="152E63A8" w15:done="0"/>
  <w15:commentEx w15:paraId="288AE102" w15:done="0"/>
  <w15:commentEx w15:paraId="6863DC09" w15:done="0"/>
  <w15:commentEx w15:paraId="156A6A2D" w15:done="0"/>
  <w15:commentEx w15:paraId="5CF999DE" w15:done="0"/>
  <w15:commentEx w15:paraId="095E554A"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DDA16B0F-A57B-491B-8C13-4F2D196ED349}"/>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embedRegular r:id="rId2" w:fontKey="{B6526F12-5223-4B89-9865-BB7EDBA1D459}"/>
  </w:font>
  <w:font w:name="华文中宋">
    <w:panose1 w:val="02010600040101010101"/>
    <w:charset w:val="86"/>
    <w:family w:val="auto"/>
    <w:pitch w:val="default"/>
    <w:sig w:usb0="00000287" w:usb1="080F0000" w:usb2="00000000" w:usb3="00000000" w:csb0="0004009F" w:csb1="DFD70000"/>
    <w:embedRegular r:id="rId3" w:fontKey="{27AB02D3-42DD-4A46-B65C-30238EA686C9}"/>
  </w:font>
  <w:font w:name="方正小标宋_GBK">
    <w:panose1 w:val="03000509000000000000"/>
    <w:charset w:val="86"/>
    <w:family w:val="auto"/>
    <w:pitch w:val="default"/>
    <w:sig w:usb0="00000001" w:usb1="080E0000" w:usb2="00000000" w:usb3="00000000" w:csb0="00040000" w:csb1="00000000"/>
    <w:embedRegular r:id="rId4" w:fontKey="{3E0AB43A-6D29-406D-BAB9-1F8233CC2523}"/>
  </w:font>
  <w:font w:name="方正仿宋_GBK">
    <w:panose1 w:val="03000509000000000000"/>
    <w:charset w:val="86"/>
    <w:family w:val="auto"/>
    <w:pitch w:val="default"/>
    <w:sig w:usb0="00000001" w:usb1="080E0000" w:usb2="00000000" w:usb3="00000000" w:csb0="00040000" w:csb1="00000000"/>
    <w:embedRegular r:id="rId5" w:fontKey="{BAF9F750-8FC5-4E7E-8631-56429B2E135D}"/>
  </w:font>
  <w:font w:name="微软雅黑">
    <w:panose1 w:val="020B0503020204020204"/>
    <w:charset w:val="86"/>
    <w:family w:val="auto"/>
    <w:pitch w:val="default"/>
    <w:sig w:usb0="80000287" w:usb1="2ACF3C50" w:usb2="00000016" w:usb3="00000000" w:csb0="0004001F" w:csb1="00000000"/>
    <w:embedRegular r:id="rId6" w:fontKey="{BC02D466-241D-4BFC-B11B-7482C6198DC8}"/>
  </w:font>
  <w:font w:name="华文仿宋">
    <w:panose1 w:val="02010600040101010101"/>
    <w:charset w:val="86"/>
    <w:family w:val="auto"/>
    <w:pitch w:val="default"/>
    <w:sig w:usb0="00000287" w:usb1="080F0000" w:usb2="00000000" w:usb3="00000000" w:csb0="0004009F" w:csb1="DFD70000"/>
    <w:embedRegular r:id="rId7" w:fontKey="{4A7DB447-3FF1-4B69-AF81-DBE68BC02F5B}"/>
  </w:font>
  <w:font w:name="冬青黑体简体中文 W3">
    <w:altName w:val="黑体"/>
    <w:panose1 w:val="00000000000000000000"/>
    <w:charset w:val="86"/>
    <w:family w:val="auto"/>
    <w:pitch w:val="default"/>
    <w:sig w:usb0="00000000" w:usb1="00000000" w:usb2="00000016" w:usb3="00000000" w:csb0="00060007" w:csb1="00000000"/>
    <w:embedRegular r:id="rId8" w:fontKey="{B492446F-4026-4B4A-96A0-3F4104ED4B12}"/>
  </w:font>
  <w:font w:name="方正楷体_GB2312">
    <w:panose1 w:val="02000000000000000000"/>
    <w:charset w:val="86"/>
    <w:family w:val="auto"/>
    <w:pitch w:val="default"/>
    <w:sig w:usb0="A00002BF" w:usb1="184F6CFA" w:usb2="00000012" w:usb3="00000000" w:csb0="00040001" w:csb1="00000000"/>
    <w:embedRegular r:id="rId9" w:fontKey="{69C2BCBF-E30F-4C57-970D-38F87B9DA62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9F18FE">
    <w:pPr>
      <w:pStyle w:val="9"/>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614A96">
    <w:pPr>
      <w:pStyle w:val="9"/>
      <w:jc w:val="both"/>
    </w:pPr>
    <w: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7" name="文本框 35"/>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73105767">
                          <w:pPr>
                            <w:pStyle w:val="9"/>
                            <w:jc w:val="center"/>
                          </w:pPr>
                          <w:r>
                            <w:fldChar w:fldCharType="begin"/>
                          </w:r>
                          <w:r>
                            <w:rPr>
                              <w:rStyle w:val="17"/>
                            </w:rPr>
                            <w:instrText xml:space="preserve"> PAGE </w:instrText>
                          </w:r>
                          <w:r>
                            <w:fldChar w:fldCharType="separate"/>
                          </w:r>
                          <w:r>
                            <w:rPr>
                              <w:rStyle w:val="17"/>
                            </w:rPr>
                            <w:t>1</w:t>
                          </w:r>
                          <w:r>
                            <w:fldChar w:fldCharType="end"/>
                          </w:r>
                        </w:p>
                      </w:txbxContent>
                    </wps:txbx>
                    <wps:bodyPr wrap="none" lIns="0" tIns="0" rIns="0" bIns="0">
                      <a:spAutoFit/>
                    </wps:bodyPr>
                  </wps:wsp>
                </a:graphicData>
              </a:graphic>
            </wp:anchor>
          </w:drawing>
        </mc:Choice>
        <mc:Fallback>
          <w:pict>
            <v:rect id="文本框 35"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uXW5UtAAAAAFAQAADwAAAAAAAAABACAAAAAiAAAAZHJzL2Rvd25yZXYueG1sUEsBAhQAFAAA&#10;AAgAh07iQMsy6Aa+AQAAfAMAAA4AAAAAAAAAAQAgAAAAHwEAAGRycy9lMm9Eb2MueG1sUEsFBgAA&#10;AAAGAAYAWQEAAE8FAAAAAA==&#10;">
              <v:fill on="f" focussize="0,0"/>
              <v:stroke on="f"/>
              <v:imagedata o:title=""/>
              <o:lock v:ext="edit" aspectratio="f"/>
              <v:textbox inset="0mm,0mm,0mm,0mm" style="mso-fit-shape-to-text:t;">
                <w:txbxContent>
                  <w:p w14:paraId="73105767">
                    <w:pPr>
                      <w:pStyle w:val="9"/>
                      <w:jc w:val="center"/>
                    </w:pPr>
                    <w:r>
                      <w:fldChar w:fldCharType="begin"/>
                    </w:r>
                    <w:r>
                      <w:rPr>
                        <w:rStyle w:val="17"/>
                      </w:rPr>
                      <w:instrText xml:space="preserve"> PAGE </w:instrText>
                    </w:r>
                    <w:r>
                      <w:fldChar w:fldCharType="separate"/>
                    </w:r>
                    <w:r>
                      <w:rPr>
                        <w:rStyle w:val="17"/>
                      </w:rPr>
                      <w:t>1</w:t>
                    </w:r>
                    <w:r>
                      <w:fldChar w:fldCharType="end"/>
                    </w:r>
                  </w:p>
                </w:txbxContent>
              </v:textbox>
            </v:rect>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0"/>
    <w:multiLevelType w:val="singleLevel"/>
    <w:tmpl w:val="00000000"/>
    <w:lvl w:ilvl="0" w:tentative="0">
      <w:start w:val="2"/>
      <w:numFmt w:val="chineseCounting"/>
      <w:suff w:val="nothing"/>
      <w:lvlText w:val="%1、"/>
      <w:lvlJc w:val="left"/>
      <w:rPr>
        <w:rFonts w:hint="eastAsia"/>
      </w:rPr>
    </w:lvl>
  </w:abstractNum>
  <w:abstractNum w:abstractNumId="1">
    <w:nsid w:val="00000001"/>
    <w:multiLevelType w:val="singleLevel"/>
    <w:tmpl w:val="00000001"/>
    <w:lvl w:ilvl="0" w:tentative="0">
      <w:start w:val="4"/>
      <w:numFmt w:val="chineseCounting"/>
      <w:suff w:val="nothing"/>
      <w:lvlText w:val="%1、"/>
      <w:lvlJc w:val="left"/>
      <w:rPr>
        <w:rFonts w:hint="eastAsia"/>
      </w:rPr>
    </w:lvl>
  </w:abstractNum>
  <w:abstractNum w:abstractNumId="2">
    <w:nsid w:val="00000002"/>
    <w:multiLevelType w:val="singleLevel"/>
    <w:tmpl w:val="00000002"/>
    <w:lvl w:ilvl="0" w:tentative="0">
      <w:start w:val="1"/>
      <w:numFmt w:val="chineseCounting"/>
      <w:suff w:val="nothing"/>
      <w:lvlText w:val="%1、"/>
      <w:lvlJc w:val="left"/>
      <w:pPr>
        <w:ind w:left="-210"/>
      </w:pPr>
    </w:lvl>
  </w:abstractNum>
  <w:num w:numId="1">
    <w:abstractNumId w:val="1"/>
  </w:num>
  <w:num w:numId="2">
    <w:abstractNumId w:val="2"/>
  </w:num>
  <w:num w:numId="3">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初雨凉笙叹">
    <w15:presenceInfo w15:providerId="WPS Office" w15:userId="262398822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7402645"/>
    <w:rsid w:val="152B1436"/>
    <w:rsid w:val="273C5B8A"/>
    <w:rsid w:val="28EC6B33"/>
    <w:rsid w:val="2BA1083F"/>
    <w:rsid w:val="3B526CFB"/>
    <w:rsid w:val="58B42698"/>
    <w:rsid w:val="625B182D"/>
    <w:rsid w:val="62E1269D"/>
    <w:rsid w:val="694B4340"/>
    <w:rsid w:val="6AD03704"/>
    <w:rsid w:val="6C196AAD"/>
    <w:rsid w:val="70AE3918"/>
    <w:rsid w:val="788F2B9C"/>
    <w:rsid w:val="7CE65D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qFormat/>
    <w:uiPriority w:val="0"/>
    <w:pPr>
      <w:keepNext/>
      <w:keepLines/>
      <w:spacing w:before="260" w:after="260" w:line="416" w:lineRule="auto"/>
      <w:outlineLvl w:val="2"/>
    </w:pPr>
    <w:rPr>
      <w:b/>
      <w:bCs/>
      <w:sz w:val="32"/>
      <w:szCs w:val="32"/>
    </w:rPr>
  </w:style>
  <w:style w:type="paragraph" w:styleId="5">
    <w:name w:val="heading 4"/>
    <w:basedOn w:val="1"/>
    <w:next w:val="1"/>
    <w:qFormat/>
    <w:uiPriority w:val="0"/>
    <w:pPr>
      <w:keepNext/>
      <w:keepLines/>
      <w:spacing w:before="280" w:after="290" w:line="372" w:lineRule="auto"/>
      <w:outlineLvl w:val="3"/>
    </w:pPr>
    <w:rPr>
      <w:rFonts w:ascii="Arial" w:hAnsi="Arial" w:eastAsia="黑体"/>
      <w:b/>
      <w:sz w:val="28"/>
      <w:szCs w:val="20"/>
    </w:rPr>
  </w:style>
  <w:style w:type="paragraph" w:styleId="6">
    <w:name w:val="heading 5"/>
    <w:basedOn w:val="1"/>
    <w:next w:val="1"/>
    <w:qFormat/>
    <w:uiPriority w:val="0"/>
    <w:pPr>
      <w:keepNext/>
      <w:keepLines/>
      <w:spacing w:before="280" w:after="290" w:line="372" w:lineRule="auto"/>
      <w:outlineLvl w:val="4"/>
    </w:pPr>
    <w:rPr>
      <w:b/>
      <w:sz w:val="28"/>
      <w:szCs w:val="20"/>
    </w:rPr>
  </w:style>
  <w:style w:type="character" w:default="1" w:styleId="16">
    <w:name w:val="Default Paragraph Font"/>
    <w:qFormat/>
    <w:uiPriority w:val="0"/>
  </w:style>
  <w:style w:type="table" w:default="1" w:styleId="15">
    <w:name w:val="Normal Table"/>
    <w:qFormat/>
    <w:uiPriority w:val="0"/>
    <w:tblPr>
      <w:tblCellMar>
        <w:top w:w="0" w:type="dxa"/>
        <w:left w:w="108" w:type="dxa"/>
        <w:bottom w:w="0" w:type="dxa"/>
        <w:right w:w="108" w:type="dxa"/>
      </w:tblCellMar>
    </w:tblPr>
  </w:style>
  <w:style w:type="paragraph" w:styleId="7">
    <w:name w:val="annotation text"/>
    <w:basedOn w:val="1"/>
    <w:qFormat/>
    <w:uiPriority w:val="0"/>
    <w:pPr>
      <w:jc w:val="left"/>
    </w:pPr>
    <w:rPr>
      <w:rFonts w:ascii="Calibri" w:hAnsi="Calibri" w:cs="黑体"/>
      <w:sz w:val="18"/>
      <w:szCs w:val="22"/>
    </w:rPr>
  </w:style>
  <w:style w:type="paragraph" w:styleId="8">
    <w:name w:val="Body Text"/>
    <w:basedOn w:val="1"/>
    <w:next w:val="1"/>
    <w:qFormat/>
    <w:uiPriority w:val="0"/>
    <w:pPr>
      <w:spacing w:after="120"/>
    </w:pPr>
  </w:style>
  <w:style w:type="paragraph" w:styleId="9">
    <w:name w:val="footer"/>
    <w:basedOn w:val="1"/>
    <w:qFormat/>
    <w:uiPriority w:val="99"/>
    <w:pPr>
      <w:tabs>
        <w:tab w:val="center" w:pos="4153"/>
        <w:tab w:val="right" w:pos="8306"/>
      </w:tabs>
      <w:snapToGrid w:val="0"/>
      <w:jc w:val="left"/>
    </w:pPr>
    <w:rPr>
      <w:sz w:val="18"/>
      <w:szCs w:val="18"/>
    </w:rPr>
  </w:style>
  <w:style w:type="paragraph" w:styleId="10">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11">
    <w:name w:val="toc 1"/>
    <w:basedOn w:val="1"/>
    <w:next w:val="1"/>
    <w:qFormat/>
    <w:uiPriority w:val="0"/>
  </w:style>
  <w:style w:type="paragraph" w:styleId="12">
    <w:name w:val="Normal (Web)"/>
    <w:basedOn w:val="1"/>
    <w:qFormat/>
    <w:uiPriority w:val="99"/>
    <w:pPr>
      <w:widowControl/>
      <w:spacing w:before="100" w:beforeAutospacing="1" w:after="100" w:afterAutospacing="1"/>
      <w:jc w:val="left"/>
    </w:pPr>
    <w:rPr>
      <w:rFonts w:ascii="宋体" w:hAnsi="宋体"/>
      <w:kern w:val="0"/>
      <w:sz w:val="18"/>
      <w:szCs w:val="18"/>
    </w:rPr>
  </w:style>
  <w:style w:type="paragraph" w:styleId="13">
    <w:name w:val="Title"/>
    <w:basedOn w:val="1"/>
    <w:next w:val="1"/>
    <w:qFormat/>
    <w:uiPriority w:val="0"/>
    <w:pPr>
      <w:spacing w:before="240" w:after="60"/>
      <w:jc w:val="center"/>
      <w:outlineLvl w:val="0"/>
    </w:pPr>
    <w:rPr>
      <w:rFonts w:ascii="Cambria" w:hAnsi="Cambria" w:cs="黑体"/>
      <w:b/>
      <w:bCs/>
      <w:sz w:val="32"/>
      <w:szCs w:val="32"/>
    </w:rPr>
  </w:style>
  <w:style w:type="paragraph" w:styleId="14">
    <w:name w:val="Body Text First Indent"/>
    <w:basedOn w:val="8"/>
    <w:qFormat/>
    <w:uiPriority w:val="0"/>
    <w:pPr>
      <w:tabs>
        <w:tab w:val="left" w:pos="1500"/>
      </w:tabs>
      <w:ind w:firstLine="420" w:firstLineChars="100"/>
    </w:pPr>
    <w:rPr>
      <w:rFonts w:ascii="宋体" w:hAnsi="宋体"/>
    </w:rPr>
  </w:style>
  <w:style w:type="character" w:styleId="17">
    <w:name w:val="page number"/>
    <w:basedOn w:val="16"/>
    <w:qFormat/>
    <w:uiPriority w:val="0"/>
  </w:style>
  <w:style w:type="character" w:styleId="18">
    <w:name w:val="Hyperlink"/>
    <w:basedOn w:val="16"/>
    <w:qFormat/>
    <w:uiPriority w:val="99"/>
    <w:rPr>
      <w:color w:val="000000"/>
      <w:sz w:val="18"/>
      <w:szCs w:val="18"/>
      <w:u w:val="none"/>
    </w:rPr>
  </w:style>
  <w:style w:type="character" w:styleId="19">
    <w:name w:val="annotation reference"/>
    <w:basedOn w:val="16"/>
    <w:qFormat/>
    <w:uiPriority w:val="99"/>
    <w:rPr>
      <w:sz w:val="21"/>
      <w:szCs w:val="21"/>
    </w:rPr>
  </w:style>
  <w:style w:type="paragraph" w:customStyle="1" w:styleId="20">
    <w:name w:val="普通(网站)1"/>
    <w:basedOn w:val="1"/>
    <w:qFormat/>
    <w:uiPriority w:val="0"/>
    <w:pPr>
      <w:widowControl/>
      <w:spacing w:before="100" w:beforeAutospacing="1" w:after="100" w:afterAutospacing="1"/>
      <w:jc w:val="left"/>
    </w:pPr>
    <w:rPr>
      <w:rFonts w:ascii="宋体" w:hAnsi="宋体" w:cs="宋体"/>
      <w:color w:val="000000"/>
      <w:kern w:val="0"/>
      <w:sz w:val="24"/>
    </w:rPr>
  </w:style>
  <w:style w:type="paragraph" w:customStyle="1" w:styleId="21">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22">
    <w:name w:val="样式3"/>
    <w:basedOn w:val="23"/>
    <w:qFormat/>
    <w:uiPriority w:val="0"/>
    <w:pPr>
      <w:tabs>
        <w:tab w:val="left" w:pos="6351"/>
      </w:tabs>
      <w:spacing w:line="576" w:lineRule="auto"/>
    </w:pPr>
    <w:rPr>
      <w:bCs w:val="0"/>
    </w:rPr>
  </w:style>
  <w:style w:type="paragraph" w:customStyle="1" w:styleId="23">
    <w:name w:val="标题 2 + 左侧:  0.75 厘米 首行缩进:  0 厘米"/>
    <w:basedOn w:val="3"/>
    <w:next w:val="3"/>
    <w:qFormat/>
    <w:uiPriority w:val="0"/>
    <w:pPr>
      <w:tabs>
        <w:tab w:val="left" w:pos="6351"/>
      </w:tabs>
      <w:spacing w:before="100" w:beforeAutospacing="1" w:after="100" w:afterAutospacing="1" w:line="240" w:lineRule="auto"/>
      <w:ind w:left="425"/>
      <w:jc w:val="left"/>
    </w:pPr>
    <w:rPr>
      <w:rFonts w:cs="宋体"/>
      <w:sz w:val="30"/>
      <w:szCs w:val="20"/>
    </w:rPr>
  </w:style>
  <w:style w:type="paragraph" w:customStyle="1" w:styleId="24">
    <w:name w:val="*正文"/>
    <w:basedOn w:val="1"/>
    <w:qFormat/>
    <w:uiPriority w:val="0"/>
    <w:pPr>
      <w:widowControl/>
      <w:spacing w:line="360" w:lineRule="auto"/>
      <w:ind w:firstLine="560" w:firstLineChars="200"/>
      <w:jc w:val="left"/>
    </w:pPr>
    <w:rPr>
      <w:rFonts w:ascii="仿宋_GB2312" w:eastAsia="仿宋_GB2312"/>
      <w:sz w:val="28"/>
      <w:szCs w:val="2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2" Type="http://schemas.microsoft.com/office/2011/relationships/people" Target="people.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49936f67-db72-48a5-a5c3-6e5b0b7cc4b8</errorID>
      <errorWord>必须</errorWord>
      <group>L1_Grammar</group>
      <groupName>语法问题</groupName>
      <ability>L2_Grammar</ability>
      <abilityName>语法错误</abilityName>
      <candidateList>
        <item>需要</item>
      </candidateList>
      <explain>“必须～能力”搭配不当，建议修改为“需要～能力”。</explain>
      <paraID>357F9EB5</paraID>
      <start>9</start>
      <end>11</end>
      <status>ignored</status>
      <modifiedWord/>
      <trackRevisions>false</trackRevisions>
    </reviewItem>
    <reviewItem>
      <errorID>41e22ffe-e9f6-44e5-a8fe-070a310b80f1</errorID>
      <errorWord>日至2026年</errorWord>
      <group>L1_Word</group>
      <groupName>字词问题</groupName>
      <ability>L2_Typo</ability>
      <abilityName>字词错误</abilityName>
      <candidateList>
        <item>日起至2026年</item>
      </candidateList>
      <explain/>
      <paraID>283B3F03</paraID>
      <start>15</start>
      <end>22</end>
      <status>ignored</status>
      <modifiedWord/>
      <trackRevisions>false</trackRevisions>
    </reviewItem>
    <reviewItem>
      <errorID>0e878bdf-432c-4126-87d6-373246d3d451</errorID>
      <errorWord>：</errorWord>
      <group>L1_Format</group>
      <groupName>格式问题</groupName>
      <ability>L2_HalfPunc_CN</ability>
      <abilityName>全半角检查</abilityName>
      <candidateList>
        <item>:</item>
      </candidateList>
      <explain>文本全半角错误。</explain>
      <paraID>283B3F03</paraID>
      <start>27</start>
      <end>28</end>
      <status>modified</status>
      <modifiedWord>:</modifiedWord>
      <trackRevisions>false</trackRevisions>
    </reviewItem>
    <reviewItem>
      <errorID>ffd47e79-945d-4688-aa90-ae6388725052</errorID>
      <errorWord>：</errorWord>
      <group>L1_Format</group>
      <groupName>格式问题</groupName>
      <ability>L2_HalfPunc_CN</ability>
      <abilityName>全半角检查</abilityName>
      <candidateList>
        <item>:</item>
      </candidateList>
      <explain>文本全半角错误。</explain>
      <paraID>283B3F03</paraID>
      <start>33</start>
      <end>34</end>
      <status>modified</status>
      <modifiedWord>:</modifiedWord>
      <trackRevisions>false</trackRevisions>
    </reviewItem>
    <reviewItem>
      <errorID>1cbbb978-8d19-4a59-9ac0-f738a668f890</errorID>
      <errorWord>）</errorWord>
      <group>L1_Punc</group>
      <groupName>标点问题</groupName>
      <ability>L2_Punc_CN</ability>
      <abilityName>标点符号检查</abilityName>
      <candidateList/>
      <explain>此处标点可能未正确匹配，请检查句子中是否存在标点冗余、缺失或使用错误的情况。</explain>
      <paraID>2716960A</paraID>
      <start>213</start>
      <end>214</end>
      <status>ignored</status>
      <modifiedWord/>
      <trackRevisions>false</trackRevisions>
    </reviewItem>
    <reviewItem>
      <errorID>050276cd-2b55-4356-a027-3967d1d86830</errorID>
      <errorWord>间</errorWord>
      <group>L1_Word</group>
      <groupName>字词问题</groupName>
      <ability>L2_Typo</ability>
      <abilityName>字词错误</abilityName>
      <candidateList>
        <item>间之</item>
      </candidateList>
      <explain/>
      <paraID>3162676C</paraID>
      <start>15</start>
      <end>17</end>
      <status>modified</status>
      <modifiedWord>间之</modifiedWord>
      <trackRevisions>false</trackRevisions>
    </reviewItem>
    <reviewItem>
      <errorID>a8a9c9fe-b877-4050-9242-4a279f827fce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579C684B</paraID>
      <start>0</start>
      <end>2</end>
      <status>ignored</status>
      <modifiedWord/>
      <trackRevisions>false</trackRevisions>
    </reviewItem>
    <reviewItem>
      <errorID>c053fd26-1b66-4a9e-abbc-e6d687934d01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6029C0F</paraID>
      <start>0</start>
      <end>2</end>
      <status>ignored</status>
      <modifiedWord/>
      <trackRevisions>false</trackRevisions>
    </reviewItem>
    <reviewItem>
      <errorID>24421dde-c8c0-43ff-ba3c-8a39d102dc56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4DA5ACFE</paraID>
      <start>0</start>
      <end>2</end>
      <status>ignored</status>
      <modifiedWord/>
      <trackRevisions>false</trackRevisions>
    </reviewItem>
    <reviewItem>
      <errorID>23b7d75b-ecdf-45f3-a78d-c8ed5b91b326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665657E3</paraID>
      <start>0</start>
      <end>2</end>
      <status>ignored</status>
      <modifiedWord/>
      <trackRevisions>false</trackRevisions>
    </reviewItem>
    <reviewItem>
      <errorID>82e77bb5-3b7f-44dd-aa83-97614a73930e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572D36C</paraID>
      <start>0</start>
      <end>2</end>
      <status>ignored</status>
      <modifiedWord/>
      <trackRevisions>false</trackRevisions>
    </reviewItem>
    <reviewItem>
      <errorID>75da2636-8cc4-4981-aa51-d38b89860ac5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361D3C33</paraID>
      <start>0</start>
      <end>2</end>
      <status>ignored</status>
      <modifiedWord/>
      <trackRevisions>false</trackRevisions>
    </reviewItem>
    <reviewItem>
      <errorID>9917c607-8580-477f-821a-b044fdd69db6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26E85524</paraID>
      <start>0</start>
      <end>2</end>
      <status>ignored</status>
      <modifiedWord/>
      <trackRevisions>false</trackRevisions>
    </reviewItem>
    <reviewItem>
      <errorID>66793c88-4f4b-4a31-a463-4aa92244c6df</errorID>
      <errorWord>所必须的</errorWord>
      <group>L1_Word</group>
      <groupName>字词问题</groupName>
      <ability>L2_Typo</ability>
      <abilityName>字词错误</abilityName>
      <candidateList>
        <item>所必需的</item>
      </candidateList>
      <explain/>
      <paraID>3D9867F7</paraID>
      <start>8</start>
      <end>12</end>
      <status>unmodified</status>
      <modifiedWord/>
      <trackRevisions>false</trackRevisions>
    </reviewItem>
    <reviewItem>
      <errorID>71e75128-5ca5-4803-ae67-471af5394429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14980585</paraID>
      <start>0</start>
      <end>2</end>
      <status>ignored</status>
      <modifiedWord/>
      <trackRevisions>false</trackRevisions>
    </reviewItem>
    <reviewItem>
      <errorID>b5eab95f-5846-49d7-94e6-87267a84d036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7926B13A</paraID>
      <start>0</start>
      <end>2</end>
      <status>ignored</status>
      <modifiedWord/>
      <trackRevisions>false</trackRevisions>
    </reviewItem>
    <reviewItem>
      <errorID>7657d497-19d6-431b-9d15-212e1644d701</errorID>
      <errorWord>-</errorWord>
      <group>L1_Format</group>
      <groupName>格式问题</groupName>
      <ability>L2_HalfPunc_CN</ability>
      <abilityName>全半角检查</abilityName>
      <candidateList>
        <item>－</item>
      </candidateList>
      <explain>文本全半角错误。</explain>
      <paraID>3558F3B4</paraID>
      <start>10</start>
      <end>11</end>
      <status>unmodified</status>
      <modifiedWord/>
      <trackRevisions>false</trackRevisions>
    </reviewItem>
    <reviewItem>
      <errorID>24edba8a-7ba1-4714-85df-cafd65876cf9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58952696</paraID>
      <start>0</start>
      <end>2</end>
      <status>ignored</status>
      <modifiedWord/>
      <trackRevisions>false</trackRevisions>
    </reviewItem>
    <reviewItem>
      <errorID>0baaabf1-c33e-41f9-a449-fb600fc3d837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6FCAC5CB</paraID>
      <start>0</start>
      <end>2</end>
      <status>ignored</status>
      <modifiedWord/>
      <trackRevisions>false</trackRevisions>
    </reviewItem>
    <reviewItem>
      <errorID>be6eb8ee-5cfa-4aa5-bf2a-fea80517372d</errorID>
      <errorWord>（</errorWord>
      <group>L1_Punc</group>
      <groupName>标点问题</groupName>
      <ability>L2_Punc_CN</ability>
      <abilityName>标点符号检查</abilityName>
      <candidateList/>
      <explain>同一形式括号套用。</explain>
      <paraID>1BDCEC98</paraID>
      <start>43</start>
      <end>44</end>
      <status>ignored</status>
      <modifiedWord/>
      <trackRevisions>false</trackRevisions>
    </reviewItem>
    <reviewItem>
      <errorID>f535505e-cc33-4d9b-a4db-a466a2e5fe40</errorID>
      <errorWord>）</errorWord>
      <group>L1_Punc</group>
      <groupName>标点问题</groupName>
      <ability>L2_Punc_CN</ability>
      <abilityName>标点符号检查</abilityName>
      <candidateList/>
      <explain>同一形式括号套用。</explain>
      <paraID>1BDCEC98</paraID>
      <start>46</start>
      <end>47</end>
      <status>ignored</status>
      <modifiedWord/>
      <trackRevisions>false</trackRevisions>
    </reviewItem>
    <reviewItem>
      <errorID>87e54bce-ec02-447a-8d28-18c41058ebaa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21F0CC27</paraID>
      <start>0</start>
      <end>2</end>
      <status>ignored</status>
      <modifiedWord/>
      <trackRevisions>false</trackRevisions>
    </reviewItem>
    <reviewItem>
      <errorID>7e62cc9e-d341-4469-9822-8df356eaa579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44A53059</paraID>
      <start>0</start>
      <end>2</end>
      <status>ignored</status>
      <modifiedWord/>
      <trackRevisions>false</trackRevisions>
    </reviewItem>
    <reviewItem>
      <errorID>4f7f7f9c-9846-43b0-8cf2-d0274f4b1221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34AC9157</paraID>
      <start>0</start>
      <end>2</end>
      <status>ignored</status>
      <modifiedWord/>
      <trackRevisions>false</trackRevisions>
    </reviewItem>
    <reviewItem>
      <errorID>f83a68b6-d37d-4c41-917c-22f8f08d7b02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472833F9</paraID>
      <start>0</start>
      <end>2</end>
      <status>ignored</status>
      <modifiedWord/>
      <trackRevisions>false</trackRevisions>
    </reviewItem>
    <reviewItem>
      <errorID>b7236719-73d8-4251-a0c5-2eecc7e216b9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6C7474FD</paraID>
      <start>0</start>
      <end>2</end>
      <status>ignored</status>
      <modifiedWord/>
      <trackRevisions>false</trackRevisions>
    </reviewItem>
    <reviewItem>
      <errorID>95d38bbd-4064-4ffe-b601-8de736d1deb4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7BE02B29</paraID>
      <start>0</start>
      <end>2</end>
      <status>ignored</status>
      <modifiedWord/>
      <trackRevisions>false</trackRevisions>
    </reviewItem>
    <reviewItem>
      <errorID>29274167-ca43-4ec1-8a26-56559e16748b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439FEFA2</paraID>
      <start>0</start>
      <end>2</end>
      <status>ignored</status>
      <modifiedWord/>
      <trackRevisions>false</trackRevisions>
    </reviewItem>
    <reviewItem>
      <errorID>58d04af1-3292-4131-96f8-63dfffd111d5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7FCE1D02</paraID>
      <start>0</start>
      <end>2</end>
      <status>ignored</status>
      <modifiedWord/>
      <trackRevisions>false</trackRevisions>
    </reviewItem>
    <reviewItem>
      <errorID>d602d6cb-6fb1-4e73-b3f5-62a68a9753de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57FA4E0A</paraID>
      <start>0</start>
      <end>2</end>
      <status>ignored</status>
      <modifiedWord/>
      <trackRevisions>false</trackRevisions>
    </reviewItem>
    <reviewItem>
      <errorID>d0ef00d8-bf56-4f57-afcc-3b38e467fee1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55609505</paraID>
      <start>0</start>
      <end>2</end>
      <status>ignored</status>
      <modifiedWord/>
      <trackRevisions>false</trackRevisions>
    </reviewItem>
    <reviewItem>
      <errorID>c2c63dc9-ebb3-4c10-8d5f-f20a09756935</errorID>
      <errorWord>所必须的</errorWord>
      <group>L1_Word</group>
      <groupName>字词问题</groupName>
      <ability>L2_Typo</ability>
      <abilityName>字词错误</abilityName>
      <candidateList>
        <item>所必需的</item>
      </candidateList>
      <explain/>
      <paraID>55609505</paraID>
      <start>8</start>
      <end>12</end>
      <status>unmodified</status>
      <modifiedWord/>
      <trackRevisions>false</trackRevisions>
    </reviewItem>
    <reviewItem>
      <errorID>ecde956d-5c6f-4e2a-ab8b-71aeb949d460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B59EE51</paraID>
      <start>0</start>
      <end>2</end>
      <status>ignored</status>
      <modifiedWord/>
      <trackRevisions>false</trackRevisions>
    </reviewItem>
    <reviewItem>
      <errorID>aa52c88b-54cb-444a-a12f-2d68768a5b10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7F836F8A</paraID>
      <start>0</start>
      <end>2</end>
      <status>ignored</status>
      <modifiedWord/>
      <trackRevisions>false</trackRevisions>
    </reviewItem>
    <reviewItem>
      <errorID>cdca0017-48b6-4f72-9359-0a20e981546c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71618986</paraID>
      <start>0</start>
      <end>2</end>
      <status>ignored</status>
      <modifiedWord/>
      <trackRevisions>false</trackRevisions>
    </reviewItem>
    <reviewItem>
      <errorID>596abfdd-6448-4239-adbd-2c2c2c0a2a7e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A83FFDD</paraID>
      <start>0</start>
      <end>2</end>
      <status>ignored</status>
      <modifiedWord/>
      <trackRevisions>false</trackRevisions>
    </reviewItem>
    <reviewItem>
      <errorID>eb0d51ba-0e8c-47b0-abb5-73d84f98eb42</errorID>
      <errorWord>bilibili</errorWord>
      <group>L1_Official</group>
      <groupName>公文问题</groupName>
      <ability>L2_Official</ability>
      <abilityName>公文问题</abilityName>
      <candidateList/>
      <explain>公文中禁止出现该词语</explain>
      <paraID>369FBFD5</paraID>
      <start>41</start>
      <end>49</end>
      <status>ignored</status>
      <modifiedWord/>
      <trackRevisions>false</trackRevisions>
    </reviewItem>
    <reviewItem>
      <errorID>121d76e9-2036-491b-913a-12e1bcfa6522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7BD61642</paraID>
      <start>0</start>
      <end>2</end>
      <status>ignored</status>
      <modifiedWord/>
      <trackRevisions>false</trackRevisions>
    </reviewItem>
    <reviewItem>
      <errorID>3910b64d-dff8-4274-b894-4052405adfb7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25484B39</paraID>
      <start>0</start>
      <end>2</end>
      <status>ignored</status>
      <modifiedWord/>
      <trackRevisions>false</trackRevisions>
    </reviewItem>
    <reviewItem>
      <errorID>a89db8c4-943f-4751-be5c-2eef4c28871f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B355BF9</paraID>
      <start>0</start>
      <end>2</end>
      <status>ignored</status>
      <modifiedWord/>
      <trackRevisions>false</trackRevisions>
    </reviewItem>
    <reviewItem>
      <errorID>bd23c6e4-00d4-48a8-a8c1-e70c2f68bc3e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621ADF93</paraID>
      <start>0</start>
      <end>2</end>
      <status>ignored</status>
      <modifiedWord/>
      <trackRevisions>false</trackRevisions>
    </reviewItem>
    <reviewItem>
      <errorID>7f2cc899-d97a-4a54-86d7-707c50482c92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1E410766</paraID>
      <start>0</start>
      <end>2</end>
      <status>ignored</status>
      <modifiedWord/>
      <trackRevisions>false</trackRevisions>
    </reviewItem>
    <reviewItem>
      <errorID>3d5219c0-119a-42c3-83bb-4af7a6e2b249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690AB964</paraID>
      <start>0</start>
      <end>2</end>
      <status>ignored</status>
      <modifiedWord/>
      <trackRevisions>false</trackRevisions>
    </reviewItem>
    <reviewItem>
      <errorID>82b3f291-7b42-4504-80b4-ea79ddf2d0b2</errorID>
      <errorWord>所必须的</errorWord>
      <group>L1_Word</group>
      <groupName>字词问题</groupName>
      <ability>L2_Typo</ability>
      <abilityName>字词错误</abilityName>
      <candidateList>
        <item>所必需的</item>
      </candidateList>
      <explain/>
      <paraID>35B298D7</paraID>
      <start>8</start>
      <end>12</end>
      <status>ignored</status>
      <modifiedWord/>
      <trackRevisions>false</trackRevisions>
    </reviewItem>
    <reviewItem>
      <errorID>4262c3f9-9372-44cf-857b-21013a973540</errorID>
      <errorWord>其它</errorWord>
      <group>L1_Word</group>
      <groupName>字词问题</groupName>
      <ability>L2_Alias</ability>
      <abilityName>也作/曾用词</abilityName>
      <candidateList>
        <item>其他</item>
      </candidateList>
      <explain>词汇[其它]为不规范表述或旧称，其规范书面表述为[其他]。</explain>
      <paraID>669A4D91</paraID>
      <start>11</start>
      <end>13</end>
      <status>ignored</status>
      <modifiedWord/>
      <trackRevisions>false</trackRevisions>
    </reviewItem>
    <reviewItem>
      <errorID>4a3f0c01-6e88-4dc2-bf23-b008091ad0f4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6E08C3C</paraID>
      <start>0</start>
      <end>2</end>
      <status>ignored</status>
      <modifiedWord/>
      <trackRevisions>false</trackRevisions>
    </reviewItem>
    <reviewItem>
      <errorID>e6b19d89-afb8-4afb-bd52-d978be3c5ebd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5C42B0F7</paraID>
      <start>0</start>
      <end>2</end>
      <status>ignored</status>
      <modifiedWord/>
      <trackRevisions>false</trackRevisions>
    </reviewItem>
    <reviewItem>
      <errorID>465c107f-d976-45c5-9f28-db809ac18dad</errorID>
      <errorWord>截止</errorWord>
      <group>L1_Word</group>
      <groupName>字词问题</groupName>
      <ability>L2_Typo</ability>
      <abilityName>字词错误</abilityName>
      <candidateList>
        <item>截至</item>
      </candidateList>
      <explain>存在发音相同字词的误用。</explain>
      <paraID>463F74DA</paraID>
      <start>3</start>
      <end>5</end>
      <status>ignored</status>
      <modifiedWord/>
      <trackRevisions>false</trackRevisions>
    </reviewItem>
    <reviewItem>
      <errorID>2c6425a2-8235-4d94-84cc-c015b10badea</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4FBA728A</paraID>
      <start>0</start>
      <end>2</end>
      <status>ignored</status>
      <modifiedWord/>
      <trackRevisions>false</trackRevisions>
    </reviewItem>
    <reviewItem>
      <errorID>96c5f935-9f47-431d-9990-a79d98bcb203</errorID>
      <errorWord>予</errorWord>
      <group>L1_Word</group>
      <groupName>字词问题</groupName>
      <ability>L2_Typo</ability>
      <abilityName>字词错误</abilityName>
      <candidateList>
        <item>予以</item>
      </candidateList>
      <explain/>
      <paraID> 61B624B</paraID>
      <start>82</start>
      <end>83</end>
      <status>ignored</status>
      <modifiedWord/>
      <trackRevisions>false</trackRevisions>
    </reviewItem>
    <reviewItem>
      <errorID>2c555cac-d93a-4c6c-8c47-2320086963f0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5F4C809A</paraID>
      <start>0</start>
      <end>2</end>
      <status>ignored</status>
      <modifiedWord/>
      <trackRevisions>false</trackRevisions>
    </reviewItem>
    <reviewItem>
      <errorID>62e65e7f-dd1f-419d-9c3f-d412af5a1136</errorID>
      <errorWord>bilibili</errorWord>
      <group>L1_Official</group>
      <groupName>公文问题</groupName>
      <ability>L2_Official</ability>
      <abilityName>公文问题</abilityName>
      <candidateList/>
      <explain>公文中禁止出现该词语</explain>
      <paraID>7B03D219</paraID>
      <start>41</start>
      <end>49</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0f52122-a791-4296-8a73-4bd084ff2c78}">
  <ds:schemaRefs/>
</ds:datastoreItem>
</file>

<file path=docProps/app.xml><?xml version="1.0" encoding="utf-8"?>
<Properties xmlns="http://schemas.openxmlformats.org/officeDocument/2006/extended-properties" xmlns:vt="http://schemas.openxmlformats.org/officeDocument/2006/docPropsVTypes">
  <Template>Normal.dotm</Template>
  <Pages>32</Pages>
  <Words>133</Words>
  <Characters>159</Characters>
  <Paragraphs>872</Paragraphs>
  <TotalTime>31</TotalTime>
  <ScaleCrop>false</ScaleCrop>
  <LinksUpToDate>false</LinksUpToDate>
  <CharactersWithSpaces>192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2026-07-30T14:22:00Z</dcterms:created>
  <dc:creator>Administrator</dc:creator>
  <cp:lastModifiedBy>初雨凉笙叹</cp:lastModifiedBy>
  <dcterms:modified xsi:type="dcterms:W3CDTF">2026-09-18T01:50:20Z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0918D96B26FD4F849E01DBAFDA9FAF9D_13</vt:lpwstr>
  </property>
  <property fmtid="{D5CDD505-2E9C-101B-9397-08002B2CF9AE}" pid="4" name="KSOTemplateDocerSaveRecord">
    <vt:lpwstr>eyJoZGlkIjoiYmJkYTU3MWZlMWZjNjM5M2NiNGUwM2YyZjkyMDk0YTAiLCJ1c2VySWQiOiI0MjMyOTQxMzQifQ==</vt:lpwstr>
  </property>
</Properties>
</file>